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10 settembre 2026, versione 2.2.0.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2.2.0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2026-09-11T06:26:01Z</dcterms:created>
  <dcterms:modified xsi:type="dcterms:W3CDTF">2026-09-11T06:26:01Z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