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11 September 2026, LocalTranscript 2.3.0.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file is read from the local file system of the</w:t>
      </w:r>
      <w:r>
        <w:t xml:space="preserve"> </w:t>
      </w:r>
      <w:r>
        <w:t xml:space="preserve">device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SpeechBrain</w:t>
      </w:r>
      <w:r>
        <w:t xml:space="preserve"> </w:t>
      </w:r>
      <w:r>
        <w:t xml:space="preserve">ECAPA)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may be used and adapted freely.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2026-09-11T07:36:21Z</dcterms:created>
  <dcterms:modified xsi:type="dcterms:W3CDTF">2026-09-11T07:36:21Z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