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Rule="auto"/>
        <w:rPr>
          <w:rFonts w:ascii="Proxima Nova" w:cs="Proxima Nova" w:eastAsia="Proxima Nova" w:hAnsi="Proxima Nova"/>
          <w:b w:val="1"/>
          <w:color w:val="343951"/>
          <w:sz w:val="36"/>
          <w:szCs w:val="36"/>
        </w:rPr>
      </w:pPr>
      <w:bookmarkStart w:colFirst="0" w:colLast="0" w:name="_5csqng3lxbqs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343951"/>
          <w:sz w:val="36"/>
          <w:szCs w:val="36"/>
          <w:rtl w:val="0"/>
        </w:rPr>
        <w:t xml:space="preserve">Reflective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41bfcb" w:space="0" w:sz="18" w:val="dotted"/>
              <w:left w:color="41bfcb" w:space="0" w:sz="18" w:val="dotted"/>
              <w:bottom w:color="41bfcb" w:space="0" w:sz="18" w:val="dotted"/>
              <w:right w:color="41bfcb" w:space="0" w:sz="1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color w:val="353a5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a51"/>
                <w:rtl w:val="0"/>
              </w:rPr>
              <w:t xml:space="preserve">Now that you’re near the end of the 12-week mentoring program, take some time in your session to think about your experience.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decisions did you make?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went well and why?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didn’t go so well and why?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was a surprise?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challenges did you overcome and what challenges still remain?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have you learned about yourself?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feedback did you receive (requested or unsolicited)?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insights has this given you?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What perceptions have changed for you?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If you did this again, what would you do differently?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