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Tentative date: Wednesday, April 23 at 7 pm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agenda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Introductions </w:t>
      </w:r>
      <w:r w:rsidDel="00000000" w:rsidR="00000000" w:rsidRPr="00000000">
        <w:rPr>
          <w:rtl w:val="0"/>
        </w:rPr>
        <w:t xml:space="preserve">(15 minutes)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purpose</w:t>
      </w:r>
      <w:r w:rsidDel="00000000" w:rsidR="00000000" w:rsidRPr="00000000">
        <w:rPr>
          <w:rtl w:val="0"/>
        </w:rPr>
        <w:t xml:space="preserve"> (5 minutes)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HOTH overview (20 minutes)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History and founding of HOTH: </w:t>
      </w:r>
      <w:r w:rsidDel="00000000" w:rsidR="00000000" w:rsidRPr="00000000">
        <w:rPr>
          <w:b w:val="1"/>
          <w:rtl w:val="0"/>
        </w:rPr>
        <w:t xml:space="preserve">Overview of HOTH’s establishment and major milestones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Mission, vision, and brand identity: </w:t>
      </w:r>
      <w:r w:rsidDel="00000000" w:rsidR="00000000" w:rsidRPr="00000000">
        <w:rPr>
          <w:b w:val="1"/>
          <w:rtl w:val="0"/>
        </w:rPr>
        <w:t xml:space="preserve">Core values, target audience, and key messages to the public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Strategic goals and definition of success:</w:t>
      </w:r>
      <w:r w:rsidDel="00000000" w:rsidR="00000000" w:rsidRPr="00000000">
        <w:rPr>
          <w:b w:val="1"/>
          <w:rtl w:val="0"/>
        </w:rPr>
        <w:t xml:space="preserve"> 3-5 year high-level outlook and metrics for success</w:t>
      </w:r>
    </w:p>
    <w:p w:rsidR="00000000" w:rsidDel="00000000" w:rsidP="00000000" w:rsidRDefault="00000000" w:rsidRPr="00000000" w14:paraId="0000000A">
      <w:pPr>
        <w:spacing w:line="240" w:lineRule="auto"/>
        <w:ind w:left="60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Recap of last engagement</w:t>
      </w:r>
      <w:r w:rsidDel="00000000" w:rsidR="00000000" w:rsidRPr="00000000">
        <w:rPr>
          <w:b w:val="1"/>
          <w:highlight w:val="white"/>
          <w:rtl w:val="0"/>
        </w:rPr>
        <w:t xml:space="preserve"> (15 minutes)</w:t>
      </w:r>
    </w:p>
    <w:p w:rsidR="00000000" w:rsidDel="00000000" w:rsidP="00000000" w:rsidRDefault="00000000" w:rsidRPr="00000000" w14:paraId="0000000B">
      <w:pPr>
        <w:spacing w:line="240" w:lineRule="auto"/>
        <w:ind w:left="60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 Scope of current engagement (25 minutes):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00" w:line="24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Challenges and need for external support: </w:t>
      </w:r>
      <w:r w:rsidDel="00000000" w:rsidR="00000000" w:rsidRPr="00000000">
        <w:rPr>
          <w:b w:val="1"/>
          <w:rtl w:val="0"/>
        </w:rPr>
        <w:t xml:space="preserve">Any hurdles, multi-year commitments, and rationale for engaging external help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="240" w:lineRule="auto"/>
        <w:ind w:left="9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Expectations and collaboration: Expectations for the next 6 months and discussion of a potential in-person site visit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Next steps </w:t>
      </w:r>
      <w:r w:rsidDel="00000000" w:rsidR="00000000" w:rsidRPr="00000000">
        <w:rPr>
          <w:rtl w:val="0"/>
        </w:rPr>
        <w:t xml:space="preserve">(10 minutes)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line="240" w:lineRule="auto"/>
        <w:ind w:left="166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Statement of work </w:t>
      </w:r>
      <w:r w:rsidDel="00000000" w:rsidR="00000000" w:rsidRPr="00000000">
        <w:rPr>
          <w:rtl w:val="0"/>
        </w:rPr>
        <w:t xml:space="preserve">- May 7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line="240" w:lineRule="auto"/>
        <w:ind w:left="166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In-person visit - TBD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Tentative agenda: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Introductions (15 minutes)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of meeting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Recap of last engagement: (20 minutes)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they implement?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worked well?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engagement discussion: Scope (30 minutes)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Open-ended opportunity for client to talk about HOTH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[Q’s to be summarized based on team’s Q’s]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Expectations (15 minutes)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frequency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preferences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List of questions for first meeting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success look like in the next 3-5 years?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 in some stories on the ground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Availability/feasibility of in-person site visit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they expect from us over the next 6 months?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was HOTH first established, and what was the first client experience.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vision of HOTH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prompted HOTH to bring in external help?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major milestones of HOTH since it was founded?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challenges has HOTH faced in securing multi-year funding commitments in the past?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7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brand/image/key message that HOTH wants to present to the public? Who is the target audience?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questions for first meeting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was HOTH first established, and what was the first client experience?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What are the missions and visions of HOTH?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major milestones of HOTH since it was founded? Interest in some stories on the ground?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success look like in the next 3-5 years? What are the strategic goals that HOTH aim to achieve in the next 3-5 years?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brand/image/key message that HOTH wants to present to the public? Who is the target audience?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prompted HOTH to bring in external help?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challenges has HOTH faced in securing multi-year funding commitments in the past?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they expect from us over the next 6 months?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Is an in-person site visit feasible?</w:t>
      </w:r>
    </w:p>
    <w:p w:rsidR="00000000" w:rsidDel="00000000" w:rsidP="00000000" w:rsidRDefault="00000000" w:rsidRPr="00000000" w14:paraId="00000037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hristine Luk" w:id="0" w:date="2025-04-22T02:59:53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Christine: I sort of consolidated and re-ordered the questions for a better flow (see below):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questions for first meeting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How was HOTH first established, and what was the first client experience?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are the missions and visions of HOTH?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are the major milestones of HOTH since it was founded? Interest in some stories on the ground?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does success look like in the next 3-5 years? What are the strategic goals that HOTH aim to achieve in the next 3-5 years?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What is the brand/image/key message that HOTH wants to present to the public? Who is the target audience?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prompted HOTH to bring in external help?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challenges has HOTH faced in securing multi-year funding commitments in the past?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What do they expect from us over the next 6 months?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Is an in-person site visit feasible?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