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50"/>
        <w:gridCol w:w="1037"/>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50"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37"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ind w:left="0" w:hanging="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w:t>
            </w:r>
            <w:r>
              <w:rPr>
                <w:rFonts w:eastAsia="Times New Roman" w:cs="Times New Roman" w:ascii="Arial" w:hAnsi="Arial"/>
                <w:b/>
                <w:bCs/>
                <w:lang w:val="en-GB" w:eastAsia="en-GB"/>
              </w:rPr>
              <w:t>10</w:t>
            </w:r>
            <w:r>
              <w:rPr>
                <w:rFonts w:eastAsia="Times New Roman" w:cs="Times New Roman" w:ascii="Arial" w:hAnsi="Arial"/>
                <w:b/>
                <w:bCs/>
                <w:lang w:val="en-GB" w:eastAsia="en-GB"/>
              </w:rPr>
              <w:t>.23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56"/>
        <w:gridCol w:w="3980"/>
        <w:gridCol w:w="5135"/>
      </w:tblGrid>
      <w:tr>
        <w:trPr>
          <w:trHeight w:val="441" w:hRule="atLeast"/>
        </w:trPr>
        <w:tc>
          <w:tcPr>
            <w:tcW w:w="115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1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8"/>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9"/>
              </w:numPr>
              <w:rPr>
                <w:lang w:val="en-GB"/>
              </w:rPr>
            </w:pPr>
            <w:r>
              <w:rPr>
                <w:color w:val="auto"/>
                <w:lang w:val="en-GB"/>
              </w:rPr>
              <w:t xml:space="preserve">Analyse the different progression routes available.   </w:t>
            </w:r>
          </w:p>
          <w:p>
            <w:pPr>
              <w:pStyle w:val="AssessmentCriteria"/>
              <w:widowControl w:val="false"/>
              <w:numPr>
                <w:ilvl w:val="1"/>
                <w:numId w:val="20"/>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21"/>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2"/>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3"/>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24"/>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5"/>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6"/>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27"/>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8"/>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9"/>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30"/>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7"/>
        <w:gridCol w:w="1375"/>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4"/>
        <w:gridCol w:w="116"/>
        <w:gridCol w:w="1869"/>
        <w:gridCol w:w="2125"/>
        <w:gridCol w:w="1561"/>
        <w:gridCol w:w="313"/>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4"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5"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1"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0"/>
                <w:lang w:val="en-GB" w:eastAsia="en-GB"/>
              </w:rPr>
              <w:t>Date:</w:t>
            </w:r>
          </w:p>
        </w:tc>
        <w:tc>
          <w:tcPr>
            <w:tcW w:w="1543"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41">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38"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44450" distL="114300" distR="114300" simplePos="0" locked="0" layoutInCell="0" allowOverlap="1" relativeHeight="40"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801600" y="3281040"/>
                            <a:ext cx="579600" cy="101160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69880" y="1727280"/>
                            <a:ext cx="97344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5400" cy="104976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4120" y="431640"/>
                            <a:ext cx="999000" cy="91008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6640"/>
                            <a:ext cx="1202040" cy="91008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4788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5200"/>
                            <a:ext cx="1151280" cy="93528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87;top:6132;width:912;height:1592;mso-wrap-style:none;v-text-anchor:middle" type="_x0000_t75">
                  <v:imagedata r:id="rId14" o:detectmouseclick="t"/>
                  <v:stroke color="#3465a4" joinstyle="round" endcap="flat"/>
                  <w10:wrap type="square"/>
                </v:shape>
                <v:shape id="shape_0" ID="Picture 8" stroked="f" o:allowincell="f" style="position:absolute;left:6767;top:3685;width:1532;height:1779;mso-wrap-style:none;v-text-anchor:middle" type="_x0000_t75">
                  <v:imagedata r:id="rId15" o:detectmouseclick="t"/>
                  <v:stroke color="#3465a4" joinstyle="round" endcap="flat"/>
                  <w10:wrap type="square"/>
                </v:shape>
                <v:shape id="shape_0" ID="Picture 9" stroked="f" o:allowincell="f" style="position:absolute;left:200;top:1805;width:1992;height:1652;mso-wrap-style:none;v-text-anchor:middle" type="_x0000_t75">
                  <v:imagedata r:id="rId16" o:detectmouseclick="t"/>
                  <v:stroke color="#3465a4" joinstyle="round" endcap="flat"/>
                  <w10:wrap type="square"/>
                </v:shape>
                <v:shape id="shape_0" ID="Picture 10" stroked="f" o:allowincell="f" style="position:absolute;left:5907;top:1645;width:1572;height:1432;mso-wrap-style:none;v-text-anchor:middle" type="_x0000_t75">
                  <v:imagedata r:id="rId17" o:detectmouseclick="t"/>
                  <v:stroke color="#3465a4" joinstyle="round" endcap="flat"/>
                  <w10:wrap type="square"/>
                </v:shape>
                <v:shape id="shape_0" ID="Picture 11" stroked="f" o:allowincell="f" style="position:absolute;left:200;top:4692;width:1892;height:1432;mso-wrap-style:none;v-text-anchor:middle" type="_x0000_t75">
                  <v:imagedata r:id="rId18" o:detectmouseclick="t"/>
                  <v:stroke color="#3465a4" joinstyle="round" endcap="flat"/>
                  <w10:wrap type="square"/>
                </v:shape>
                <v:shape id="shape_0" ID="Picture 12" stroked="f" o:allowincell="f" style="position:absolute;left:3200;top:965;width:1499;height:1492;mso-wrap-style:none;v-text-anchor:middle" type="_x0000_t75">
                  <v:imagedata r:id="rId19" o:detectmouseclick="t"/>
                  <v:stroke color="#3465a4" joinstyle="round" endcap="flat"/>
                  <w10:wrap type="square"/>
                </v:shape>
                <v:shape id="shape_0" ID="Picture 14" stroked="f" o:allowincell="f" style="position:absolute;left:2000;top:6532;width:1812;height:1472;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891" w:type="dxa"/>
        <w:jc w:val="left"/>
        <w:tblInd w:w="133" w:type="dxa"/>
        <w:tblLayout w:type="fixed"/>
        <w:tblCellMar>
          <w:top w:w="0" w:type="dxa"/>
          <w:left w:w="108" w:type="dxa"/>
          <w:bottom w:w="0" w:type="dxa"/>
          <w:right w:w="108" w:type="dxa"/>
        </w:tblCellMar>
        <w:tblLook w:val="04a0" w:noHBand="0" w:noVBand="1" w:firstColumn="1" w:lastRow="0" w:lastColumn="0" w:firstRow="1"/>
      </w:tblPr>
      <w:tblGrid>
        <w:gridCol w:w="1812"/>
        <w:gridCol w:w="1822"/>
        <w:gridCol w:w="2247"/>
        <w:gridCol w:w="2005"/>
        <w:gridCol w:w="2005"/>
      </w:tblGrid>
      <w:tr>
        <w:trPr>
          <w:trHeight w:val="605" w:hRule="atLeast"/>
        </w:trPr>
        <w:tc>
          <w:tcPr>
            <w:tcW w:w="181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82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4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Pros</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2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47"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Allows students to study Old English, Latin and Ancient Greek as well as literature from the ancient world to present and the societies that molded them – with the possibility for a semester abroad in the second year. As the degree is broad there is a wide range of subjects for a dissertation (University of Bristol</w:t>
            </w:r>
            <w:r>
              <w:rPr>
                <w:rFonts w:cs="Arial" w:ascii="Arial" w:hAnsi="Arial"/>
                <w:i w:val="false"/>
                <w:iCs w:val="false"/>
                <w:kern w:val="0"/>
                <w:lang w:val="en-GB" w:eastAsia="en-US" w:bidi="ar-SA"/>
              </w:rPr>
              <w:t>, 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Aquire language skills for foreign language teaching.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Semester abroad doesn’t include countries where the main language isn’t english.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No year abroad option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Durham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47"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astrong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r>
              <w:rPr>
                <w:rFonts w:cs="Arial" w:ascii="Arial" w:hAnsi="Arial"/>
                <w:i w:val="false"/>
                <w:iCs w:val="false"/>
                <w:kern w:val="0"/>
                <w:lang w:val="en-GB" w:eastAsia="en-US" w:bidi="ar-SA"/>
              </w:rPr>
              <w:t>Durham University</w:t>
            </w:r>
            <w:r>
              <w:rPr>
                <w:rFonts w:cs="Arial" w:ascii="Arial" w:hAnsi="Arial"/>
                <w:i/>
                <w:iCs/>
                <w:kern w:val="0"/>
                <w:lang w:val="en-GB" w:eastAsia="en-US" w:bidi="ar-SA"/>
              </w:rPr>
              <w:t xml:space="preserve">, </w:t>
            </w:r>
            <w:r>
              <w:rPr>
                <w:rFonts w:cs="Arial" w:ascii="Arial" w:hAnsi="Arial"/>
                <w:kern w:val="0"/>
                <w:lang w:val="en-GB" w:eastAsia="en-US" w:bidi="ar-SA"/>
              </w:rPr>
              <w:t>2023a).</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prestidgious Classics and Ancient History department (</w:t>
            </w:r>
            <w:r>
              <w:rPr>
                <w:rFonts w:cs="Arial" w:ascii="Arial" w:hAnsi="Arial"/>
                <w:i w:val="false"/>
                <w:iCs w:val="false"/>
                <w:kern w:val="0"/>
                <w:lang w:val="en-GB" w:eastAsia="en-US" w:bidi="ar-SA"/>
              </w:rPr>
              <w:t>Department of Classics and Ancient History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2023b)</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far away from Gloucestershire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 on the linguistic elements of Ancient History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with Study Abroad BA (Q803)</w:t>
            </w:r>
          </w:p>
        </w:tc>
        <w:tc>
          <w:tcPr>
            <w:tcW w:w="2247"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 four year long course with a wide array of options; from Amaric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r>
              <w:rPr>
                <w:rFonts w:cs="Arial" w:ascii="Arial" w:hAnsi="Arial"/>
                <w:i w:val="false"/>
                <w:iCs w:val="false"/>
                <w:kern w:val="0"/>
                <w:lang w:val="en-GB" w:eastAsia="en-US" w:bidi="ar-SA"/>
              </w:rPr>
              <w:t>Classics and the Ancient World BA</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Libaray and the Institute of Classical Studies.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Living in London is expensive and intense.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competitve university and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Ancient language modules are very limited for students who haven’t studied an ancient language before.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47"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center for the Hellenic Foundation for Culture which will allow students more engagement with Greek culture – both within the UK and Greece (King’s College London</w:t>
            </w:r>
            <w:r>
              <w:rPr>
                <w:rFonts w:cs="Arial" w:ascii="Arial" w:hAnsi="Arial"/>
                <w:i w:val="false"/>
                <w:iCs w:val="false"/>
                <w:kern w:val="0"/>
                <w:lang w:val="en-GB" w:eastAsia="en-US" w:bidi="ar-SA"/>
              </w:rPr>
              <w:t xml:space="preserve">, </w:t>
            </w:r>
            <w:r>
              <w:rPr>
                <w:rFonts w:cs="Arial" w:ascii="Arial" w:hAnsi="Arial"/>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limited in scope to Ancient Greece and Classical Rome.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Again, London is inhospitable.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47"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 (</w:t>
            </w:r>
            <w:r>
              <w:rPr>
                <w:rFonts w:cs="Arial" w:ascii="Arial" w:hAnsi="Arial"/>
                <w:i w:val="false"/>
                <w:iCs w:val="false"/>
                <w:kern w:val="0"/>
                <w:lang w:val="en-GB" w:eastAsia="en-US" w:bidi="ar-SA"/>
              </w:rPr>
              <w:t>Cardiff University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lang w:val="en-GB"/>
              </w:rPr>
            </w:pPr>
            <w:r>
              <w:rPr>
                <w:rFonts w:cs="Arial" w:ascii="Arial" w:hAnsi="Arial"/>
                <w:kern w:val="0"/>
                <w:lang w:val="en-GB" w:eastAsia="en-US" w:bidi="ar-SA"/>
              </w:rPr>
              <w:t>+ Interesting multidisciplinary modules, inculding gender, sexuality and osteoarchaeology (forensic archaeology).</w:t>
            </w:r>
          </w:p>
          <w:p>
            <w:pPr>
              <w:pStyle w:val="Normal"/>
              <w:widowControl w:val="false"/>
              <w:suppressAutoHyphens w:val="true"/>
              <w:spacing w:before="0" w:after="0"/>
              <w:jc w:val="left"/>
              <w:rPr>
                <w:lang w:val="en-GB"/>
              </w:rPr>
            </w:pPr>
            <w:r>
              <w:rPr>
                <w:rFonts w:cs="Arial" w:ascii="Arial" w:hAnsi="Arial"/>
                <w:kern w:val="0"/>
                <w:lang w:val="en-GB" w:eastAsia="en-US" w:bidi="ar-SA"/>
              </w:rPr>
              <w:t>+ Includes a four week long practical placement on an excavation, museum, labaratory project or archival position.</w:t>
            </w:r>
          </w:p>
          <w:p>
            <w:pPr>
              <w:pStyle w:val="Normal"/>
              <w:widowControl w:val="false"/>
              <w:suppressAutoHyphens w:val="true"/>
              <w:spacing w:before="0" w:after="0"/>
              <w:jc w:val="left"/>
              <w:rPr>
                <w:lang w:val="en-GB"/>
              </w:rPr>
            </w:pPr>
            <w:r>
              <w:rPr>
                <w:lang w:val="en-GB"/>
              </w:rPr>
            </w:r>
          </w:p>
          <w:p>
            <w:pPr>
              <w:pStyle w:val="Normal"/>
              <w:widowControl w:val="false"/>
              <w:suppressAutoHyphens w:val="true"/>
              <w:spacing w:before="0" w:after="0"/>
              <w:jc w:val="left"/>
              <w:rPr>
                <w:lang w:val="en-GB"/>
              </w:rPr>
            </w:pPr>
            <w:r>
              <w:rPr>
                <w:rFonts w:cs="Arial" w:ascii="Arial" w:hAnsi="Arial"/>
                <w:kern w:val="0"/>
                <w:lang w:val="en-GB" w:eastAsia="en-US" w:bidi="ar-SA"/>
              </w:rPr>
              <w:t>+Study abroad options avaliable for many European universities.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focused on language and literature.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Cardiff has a small ancient history department compared to other universities.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
    </w:p>
    <w:p>
      <w:pPr>
        <w:pStyle w:val="Normal"/>
        <w:rPr/>
      </w:pPr>
      <w:r>
        <w:rPr>
          <w:rFonts w:ascii="Arial" w:hAnsi="Arial"/>
          <w:i w:val="false"/>
          <w:iCs w:val="false"/>
        </w:rPr>
        <w:t>Cardiff University (2023)</w:t>
      </w:r>
      <w:r>
        <w:rPr>
          <w:rFonts w:ascii="Arial" w:hAnsi="Arial"/>
          <w:i/>
          <w:iCs/>
        </w:rPr>
        <w:t xml:space="preserve"> Archaeology and Ancient History (BA)</w:t>
      </w:r>
      <w:r>
        <w:rPr>
          <w:rFonts w:ascii="Arial" w:hAnsi="Arial"/>
          <w:i w:val="false"/>
          <w:iCs w:val="false"/>
        </w:rPr>
        <w:t xml:space="preserve">. </w:t>
      </w:r>
      <w:r>
        <w:rPr>
          <w:rFonts w:ascii="Arial" w:hAnsi="Arial"/>
        </w:rPr>
        <w:t xml:space="preserve">Avaliable at: </w:t>
      </w:r>
      <w:hyperlink r:id="rId25">
        <w:r>
          <w:rPr>
            <w:rStyle w:val="InternetLink"/>
            <w:rFonts w:ascii="Arial" w:hAnsi="Arial"/>
          </w:rPr>
          <w:t>https://www.cardiff.ac.uk/study/undergraduate/courses/course/archaeology-and-ancient-history-ba</w:t>
        </w:r>
      </w:hyperlink>
      <w:r>
        <w:rPr>
          <w:rFonts w:ascii="Arial" w:hAnsi="Arial"/>
        </w:rPr>
        <w:t xml:space="preserve"> (Accessed: 1 October 2023)</w:t>
      </w:r>
    </w:p>
    <w:p>
      <w:pPr>
        <w:pStyle w:val="Normal"/>
        <w:rPr>
          <w:rFonts w:ascii="Arial" w:hAnsi="Arial" w:cs="Arial"/>
          <w:lang w:val="en-GB"/>
        </w:rPr>
      </w:pPr>
      <w:r>
        <w:rPr/>
      </w:r>
    </w:p>
    <w:p>
      <w:pPr>
        <w:pStyle w:val="Normal"/>
        <w:rPr>
          <w:rFonts w:ascii="Arial" w:hAnsi="Arial" w:cs="Arial"/>
          <w:lang w:val="en-GB"/>
        </w:rPr>
      </w:pPr>
      <w:r>
        <w:rPr>
          <w:rFonts w:cs="Arial" w:ascii="Arial" w:hAnsi="Arial"/>
          <w:i w:val="false"/>
          <w:iCs w:val="false"/>
          <w:lang w:val="en-GB"/>
        </w:rPr>
        <w:t xml:space="preserve">Durham University (2023a) </w:t>
      </w:r>
      <w:r>
        <w:rPr>
          <w:rFonts w:cs="Arial" w:ascii="Arial" w:hAnsi="Arial"/>
          <w:i/>
          <w:iCs/>
          <w:lang w:val="en-GB"/>
        </w:rPr>
        <w:t>Ancient History and Archaeology.</w:t>
      </w:r>
      <w:r>
        <w:rPr>
          <w:rFonts w:cs="Arial" w:ascii="Arial" w:hAnsi="Arial"/>
          <w:lang w:val="en-GB"/>
        </w:rPr>
        <w:t xml:space="preserve"> Avaliable at: </w:t>
      </w:r>
      <w:r>
        <w:fldChar w:fldCharType="begin"/>
      </w:r>
      <w:r>
        <w:rPr>
          <w:rStyle w:val="InternetLink"/>
          <w:rFonts w:cs="Arial" w:ascii="Arial" w:hAnsi="Arial"/>
          <w:lang w:val="en-GB"/>
        </w:rPr>
        <w:instrText xml:space="preserve"> HYPERLINK "https://www.durham.ac.uk/study/courses/ancient-history-and-archaeology-vf14/" \l "course-details"</w:instrText>
      </w:r>
      <w:r>
        <w:rPr>
          <w:rStyle w:val="InternetLink"/>
          <w:rFonts w:cs="Arial" w:ascii="Arial" w:hAnsi="Arial"/>
          <w:lang w:val="en-GB"/>
        </w:rPr>
        <w:fldChar w:fldCharType="separate"/>
      </w:r>
      <w:r>
        <w:rPr>
          <w:rStyle w:val="InternetLink"/>
          <w:rFonts w:cs="Arial" w:ascii="Arial" w:hAnsi="Arial"/>
          <w:lang w:val="en-GB"/>
        </w:rPr>
        <w:t>https://www.durham.ac.uk/study/courses/ancient-history-and-archaeology-vf14</w:t>
      </w:r>
      <w:r>
        <w:rPr>
          <w:rStyle w:val="InternetLink"/>
          <w:rFonts w:cs="Arial" w:ascii="Arial" w:hAnsi="Arial"/>
          <w:lang w:val="en-GB"/>
        </w:rPr>
        <w:fldChar w:fldCharType="end"/>
      </w:r>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Durham University</w:t>
      </w:r>
      <w:r>
        <w:rPr>
          <w:rFonts w:cs="Arial" w:ascii="Arial" w:hAnsi="Arial"/>
          <w:i/>
          <w:iCs/>
          <w:lang w:val="en-GB"/>
        </w:rPr>
        <w:t xml:space="preserve"> </w:t>
      </w:r>
      <w:r>
        <w:rPr>
          <w:rFonts w:cs="Arial" w:ascii="Arial" w:hAnsi="Arial"/>
          <w:i w:val="false"/>
          <w:iCs w:val="false"/>
          <w:lang w:val="en-GB"/>
        </w:rPr>
        <w:t xml:space="preserve">(2023b) </w:t>
      </w:r>
      <w:r>
        <w:rPr>
          <w:rFonts w:cs="Arial" w:ascii="Arial" w:hAnsi="Arial"/>
          <w:i/>
          <w:iCs/>
          <w:lang w:val="en-GB"/>
        </w:rPr>
        <w:t xml:space="preserve">Department of Classics and Ancient History. </w:t>
      </w:r>
      <w:r>
        <w:rPr>
          <w:rFonts w:cs="Arial" w:ascii="Arial" w:hAnsi="Arial"/>
          <w:i w:val="false"/>
          <w:iCs w:val="false"/>
          <w:lang w:val="en-GB"/>
        </w:rPr>
        <w:t>Available</w:t>
      </w:r>
      <w:r>
        <w:rPr>
          <w:rFonts w:cs="Arial" w:ascii="Arial" w:hAnsi="Arial"/>
          <w:lang w:val="en-GB"/>
        </w:rPr>
        <w:t xml:space="preserve"> at: </w:t>
      </w:r>
      <w:hyperlink r:id="rId26">
        <w:r>
          <w:rPr>
            <w:rStyle w:val="InternetLink"/>
            <w:rFonts w:cs="Arial" w:ascii="Arial" w:hAnsi="Arial"/>
            <w:lang w:val="en-GB"/>
          </w:rPr>
          <w:t>https://www.durham.ac.uk/departments/academic/classics-ancient-history/postgraduate-study/</w:t>
        </w:r>
      </w:hyperlink>
      <w:r>
        <w:rPr>
          <w:rFonts w:cs="Arial" w:ascii="Arial" w:hAnsi="Arial"/>
          <w:lang w:val="en-GB"/>
        </w:rPr>
        <w:t xml:space="preserve"> (Accessed: 1 October 2023)</w:t>
      </w:r>
    </w:p>
    <w:p>
      <w:pPr>
        <w:pStyle w:val="Normal"/>
        <w:rPr>
          <w:rFonts w:ascii="Arial" w:hAnsi="Arial" w:cs="Arial"/>
          <w:lang w:val="en-GB"/>
        </w:rPr>
      </w:pPr>
      <w:r>
        <w:rPr/>
      </w:r>
    </w:p>
    <w:p>
      <w:pPr>
        <w:pStyle w:val="Normal"/>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27">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rPr>
          <w:rFonts w:ascii="Arial" w:hAnsi="Arial" w:cs="Arial"/>
          <w:lang w:val="en-GB"/>
        </w:rPr>
      </w:pPr>
      <w:r>
        <w:rPr/>
      </w:r>
    </w:p>
    <w:p>
      <w:pPr>
        <w:pStyle w:val="Normal"/>
        <w:rPr>
          <w:rFonts w:ascii="Arial" w:hAnsi="Arial" w:cs="Arial"/>
          <w:lang w:val="en-GB"/>
        </w:rPr>
      </w:pPr>
      <w:r>
        <w:rPr>
          <w:rFonts w:cs="Arial" w:ascii="Arial" w:hAnsi="Arial"/>
          <w:i w:val="false"/>
          <w:iCs w:val="false"/>
          <w:lang w:val="en-GB"/>
        </w:rPr>
        <w:t xml:space="preserve">University College London (2023) </w:t>
      </w:r>
      <w:r>
        <w:rPr>
          <w:rFonts w:cs="Arial" w:ascii="Arial" w:hAnsi="Arial"/>
          <w:i/>
          <w:iCs/>
          <w:lang w:val="en-GB"/>
        </w:rPr>
        <w:t>Classics and the Ancient World BA.</w:t>
      </w:r>
      <w:r>
        <w:rPr>
          <w:rFonts w:cs="Arial" w:ascii="Arial" w:hAnsi="Arial"/>
          <w:i w:val="false"/>
          <w:iCs w:val="false"/>
          <w:lang w:val="en-GB"/>
        </w:rPr>
        <w:t xml:space="preserve"> </w:t>
      </w:r>
      <w:r>
        <w:rPr>
          <w:rFonts w:cs="Arial" w:ascii="Arial" w:hAnsi="Arial"/>
          <w:lang w:val="en-GB"/>
        </w:rPr>
        <w:t xml:space="preserve">Available at: </w:t>
      </w:r>
      <w:hyperlink r:id="rId28">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of Bristol (2023) </w:t>
      </w:r>
      <w:r>
        <w:rPr>
          <w:rFonts w:cs="Arial" w:ascii="Arial" w:hAnsi="Arial"/>
          <w:i/>
          <w:iCs/>
          <w:lang w:val="en-GB"/>
        </w:rPr>
        <w:t xml:space="preserve">Programme structure: English and Classical Studies (BA) for 2024/25 entry </w:t>
      </w:r>
      <w:r>
        <w:rPr>
          <w:rFonts w:cs="Arial" w:ascii="Arial" w:hAnsi="Arial"/>
          <w:i w:val="false"/>
          <w:iCs w:val="false"/>
          <w:lang w:val="en-GB"/>
        </w:rPr>
        <w:t xml:space="preserve">cohort. Available at: </w:t>
      </w:r>
      <w:r>
        <w:rPr>
          <w:rFonts w:cs="Arial" w:ascii="Arial" w:hAnsi="Arial"/>
          <w:lang w:val="en-GB"/>
        </w:rPr>
        <w:t xml:space="preserve"> </w:t>
      </w:r>
      <w:hyperlink r:id="rId29">
        <w:r>
          <w:rPr>
            <w:rStyle w:val="InternetLink"/>
            <w:rFonts w:cs="Arial" w:ascii="Arial" w:hAnsi="Arial"/>
            <w:lang w:val="en-GB"/>
          </w:rPr>
          <w:t>https://www.bris.ac.uk/unit-programme-catalogue/RouteStructureCohort.jsa?byCohort=24%2F25&amp;byCohort=Y&amp;selectedCatalogue=PROGRAMME&amp;orgCode=ENGL&amp;programmeCode=1ENGL006U</w:t>
        </w:r>
      </w:hyperlink>
      <w:r>
        <w:rPr>
          <w:rFonts w:cs="Arial" w:ascii="Arial" w:hAnsi="Arial"/>
          <w:lang w:val="en-GB"/>
        </w:rPr>
        <w:t xml:space="preserve"> (Accessed: 1 October 2023)</w:t>
      </w:r>
    </w:p>
    <w:p>
      <w:pPr>
        <w:pStyle w:val="Normal"/>
        <w:rPr>
          <w:rFonts w:ascii="Arial" w:hAnsi="Arial" w:cs="Arial"/>
          <w:lang w:val="en-GB"/>
        </w:rPr>
      </w:pPr>
      <w:r>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3"/>
        <w:gridCol w:w="2298"/>
        <w:gridCol w:w="2451"/>
      </w:tblGrid>
      <w:tr>
        <w:trPr>
          <w:trHeight w:val="1075" w:hRule="atLeast"/>
        </w:trPr>
        <w:tc>
          <w:tcPr>
            <w:tcW w:w="155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w:t>
            </w:r>
          </w:p>
        </w:tc>
        <w:tc>
          <w:tcPr>
            <w:tcW w:w="201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51"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Bristol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English and Classical Studies (QQ38)</w:t>
            </w:r>
          </w:p>
        </w:tc>
        <w:tc>
          <w:tcPr>
            <w:tcW w:w="2013"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HE Diploma in Humanities ... The 45 graded Level 3 credits must include at least 30 credits at Distinction (including 12 from English units) and 15 at Merit or above.’ (</w:t>
            </w:r>
            <w:r>
              <w:rPr>
                <w:rFonts w:cs="Arial" w:ascii="Arial" w:hAnsi="Arial"/>
                <w:b w:val="false"/>
                <w:bCs w:val="false"/>
                <w:i w:val="false"/>
                <w:iCs w:val="false"/>
                <w:kern w:val="0"/>
                <w:lang w:val="en-GB" w:eastAsia="en-US" w:bidi="ar-SA"/>
              </w:rPr>
              <w:t>University of Bristol</w:t>
            </w:r>
            <w:r>
              <w:rPr>
                <w:rFonts w:cs="Arial" w:ascii="Arial" w:hAnsi="Arial"/>
                <w:b w:val="false"/>
                <w:bCs w:val="false"/>
                <w:i/>
                <w:iCs/>
                <w:kern w:val="0"/>
                <w:lang w:val="en-GB" w:eastAsia="en-US" w:bidi="ar-SA"/>
              </w:rPr>
              <w:t xml:space="preserve">, </w:t>
            </w:r>
            <w:r>
              <w:rPr>
                <w:rFonts w:cs="Arial" w:ascii="Arial" w:hAnsi="Arial"/>
                <w:b w:val="false"/>
                <w:bCs w:val="false"/>
                <w:i w:val="false"/>
                <w:iCs w:val="false"/>
                <w:kern w:val="0"/>
                <w:lang w:val="en-GB" w:eastAsia="en-US" w:bidi="ar-SA"/>
              </w:rPr>
              <w:t>2023)</w:t>
            </w:r>
            <w:r>
              <w:rPr>
                <w:rFonts w:cs="Arial" w:ascii="Arial" w:hAnsi="Arial"/>
                <w:b w:val="false"/>
                <w:bCs w:val="false"/>
                <w:kern w:val="0"/>
                <w:lang w:val="en-GB" w:eastAsia="en-US" w:bidi="ar-SA"/>
              </w:rPr>
              <w:t xml:space="preserve"> </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The university requires </w:t>
            </w:r>
            <w:r>
              <w:rPr>
                <w:rFonts w:cs="Arial" w:ascii="Arial" w:hAnsi="Arial"/>
                <w:b w:val="false"/>
                <w:bCs w:val="false"/>
                <w:kern w:val="0"/>
                <w:lang w:val="en-GB" w:eastAsia="en-US" w:bidi="ar-SA"/>
              </w:rPr>
              <w:t>‘GCSE English Language grade … 6’</w:t>
            </w:r>
            <w:r>
              <w:rPr>
                <w:rFonts w:cs="Arial" w:ascii="Arial" w:hAnsi="Arial"/>
                <w:b w:val="false"/>
                <w:bCs w:val="false"/>
                <w:kern w:val="0"/>
                <w:lang w:val="en-GB" w:eastAsia="en-US" w:bidi="ar-SA"/>
              </w:rPr>
              <w:t xml:space="preserve"> (University of Bristol, 2023) which I have already attained </w:t>
            </w:r>
          </w:p>
        </w:tc>
        <w:tc>
          <w:tcPr>
            <w:tcW w:w="2451"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Durham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Ancient History and Archaeology (VF14)</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3"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AAB at A Level (Durham University, 2023) which is equivalent to 136 UCAS points, or 39 credits at Distinction and 6 Credits at Merit (UCAS,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51"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39 credits at Distinction and 6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University College London (UCL)</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with Study Abroad BA (Q803)</w:t>
            </w:r>
          </w:p>
        </w:tc>
        <w:tc>
          <w:tcPr>
            <w:tcW w:w="2013"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t>‘</w:t>
            </w:r>
            <w:r>
              <w:rPr>
                <w:rFonts w:cs="Arial" w:ascii="Arial" w:hAnsi="Arial"/>
                <w:b w:val="false"/>
                <w:bCs w:val="false"/>
                <w:kern w:val="0"/>
                <w:lang w:val="en-GB" w:eastAsia="en-US" w:bidi="ar-SA"/>
              </w:rPr>
              <w:t>Pass in Access to HE Diploma with a minimum of 30 credits at Distinction and 15 credits at Merit’ (University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The university requires </w:t>
            </w:r>
            <w:r>
              <w:rPr>
                <w:rFonts w:cs="Arial" w:ascii="Arial" w:hAnsi="Arial"/>
                <w:b w:val="false"/>
                <w:bCs w:val="false"/>
                <w:kern w:val="0"/>
                <w:lang w:val="en-GB" w:eastAsia="en-US" w:bidi="ar-SA"/>
              </w:rPr>
              <w:t>‘English Language at grade B or 6 and Mathematics at grade C or 5</w:t>
            </w:r>
            <w:r>
              <w:rPr>
                <w:rFonts w:cs="Arial" w:ascii="Arial" w:hAnsi="Arial"/>
                <w:b w:val="false"/>
                <w:bCs w:val="false"/>
                <w:kern w:val="0"/>
                <w:lang w:val="en-GB" w:eastAsia="en-US" w:bidi="ar-SA"/>
              </w:rPr>
              <w:t>’ (University College London, 2023) which I have already attained.</w:t>
            </w:r>
          </w:p>
        </w:tc>
        <w:tc>
          <w:tcPr>
            <w:tcW w:w="2451"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King’s College London</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(Q805)</w:t>
            </w:r>
          </w:p>
        </w:tc>
        <w:tc>
          <w:tcPr>
            <w:tcW w:w="2013"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Higher Education Diploma with 45 Level 3 credits overall: 33 credits must be from units awarded at Distinction, with 12 at Merit’ (King’s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51"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33 credits at Distinction and 12 at Merit</w:t>
            </w:r>
          </w:p>
        </w:tc>
      </w:tr>
      <w:tr>
        <w:trPr>
          <w:trHeight w:val="2127" w:hRule="atLeast"/>
        </w:trPr>
        <w:tc>
          <w:tcPr>
            <w:tcW w:w="155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Cardiff University</w:t>
            </w:r>
          </w:p>
        </w:tc>
        <w:tc>
          <w:tcPr>
            <w:tcW w:w="171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Archaeology and Ancient History (VVC4)</w:t>
            </w:r>
          </w:p>
        </w:tc>
        <w:tc>
          <w:tcPr>
            <w:tcW w:w="2013"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ABB-BBB at A Level (Cardiff University, 2023) which is equivalent to 128-120 UCAS points, or 30 credits at Distinction and 15 at Merit to 24 credits at Distinction and 21 at Merit (UCAS, 2023).</w:t>
            </w:r>
          </w:p>
        </w:tc>
        <w:tc>
          <w:tcPr>
            <w:tcW w:w="2298"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The university requires </w:t>
            </w:r>
            <w:r>
              <w:rPr>
                <w:rFonts w:cs="Arial" w:ascii="Arial" w:hAnsi="Arial"/>
                <w:b w:val="false"/>
                <w:bCs w:val="false"/>
                <w:kern w:val="0"/>
                <w:lang w:val="en-GB" w:eastAsia="en-US" w:bidi="ar-SA"/>
              </w:rPr>
              <w:t xml:space="preserve">English language at GCSE grade 4 </w:t>
            </w:r>
            <w:r>
              <w:rPr>
                <w:rFonts w:cs="Arial" w:ascii="Arial" w:hAnsi="Arial"/>
                <w:b w:val="false"/>
                <w:bCs w:val="false"/>
                <w:kern w:val="0"/>
                <w:lang w:val="en-GB" w:eastAsia="en-US" w:bidi="ar-SA"/>
              </w:rPr>
              <w:t>(Cardiff University, 2023) which I have already attained.</w:t>
            </w:r>
          </w:p>
        </w:tc>
        <w:tc>
          <w:tcPr>
            <w:tcW w:w="2451"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bl>
    <w:p>
      <w:pPr>
        <w:pStyle w:val="Normal"/>
        <w:rPr>
          <w:rFonts w:ascii="Arial" w:hAnsi="Arial" w:cs="Arial"/>
          <w:lang w:val="en-GB"/>
        </w:rPr>
      </w:pPr>
      <w:r>
        <w:rPr>
          <w:rFonts w:cs="Arial" w:ascii="Arial" w:hAnsi="Arial"/>
          <w:lang w:val="en-GB"/>
        </w:rPr>
      </w:r>
    </w:p>
    <w:p>
      <w:pPr>
        <w:pStyle w:val="Normal"/>
        <w:rPr>
          <w:i w:val="false"/>
          <w:i w:val="false"/>
          <w:iCs w:val="false"/>
        </w:rPr>
      </w:pPr>
      <w:r>
        <w:rPr>
          <w:i w:val="false"/>
          <w:iCs w:val="false"/>
        </w:rPr>
      </w:r>
    </w:p>
    <w:p>
      <w:pPr>
        <w:pStyle w:val="Normal"/>
        <w:spacing w:lineRule="auto" w:line="276" w:before="0" w:after="0"/>
        <w:rPr>
          <w:rFonts w:ascii="Arial" w:hAnsi="Arial" w:cs="Arial"/>
          <w:lang w:val="en-GB"/>
        </w:rPr>
      </w:pPr>
      <w:r>
        <w:rPr>
          <w:rFonts w:cs="Arial" w:ascii="Arial" w:hAnsi="Arial"/>
          <w:lang w:val="en-GB"/>
        </w:rPr>
        <w:t xml:space="preserve">Durham University (2023) </w:t>
      </w:r>
      <w:r>
        <w:rPr>
          <w:rFonts w:cs="Arial" w:ascii="Arial" w:hAnsi="Arial"/>
          <w:i/>
          <w:iCs/>
          <w:lang w:val="en-GB"/>
        </w:rPr>
        <w:t>Ancient History and Archaeology</w:t>
      </w:r>
      <w:r>
        <w:rPr>
          <w:rFonts w:cs="Arial" w:ascii="Arial" w:hAnsi="Arial"/>
          <w:lang w:val="en-GB"/>
        </w:rPr>
        <w:t xml:space="preserve">. Avaliable at: </w:t>
      </w:r>
      <w:hyperlink r:id="rId30">
        <w:r>
          <w:rPr>
            <w:rStyle w:val="InternetLink"/>
            <w:rFonts w:cs="Arial" w:ascii="Arial" w:hAnsi="Arial"/>
            <w:lang w:val="en-GB"/>
          </w:rPr>
          <w:t>https://www.durham.ac.uk/study/courses/ancient-history-and-archaeology-vf14</w:t>
        </w:r>
      </w:hyperlink>
      <w:r>
        <w:rPr>
          <w:rFonts w:cs="Arial" w:ascii="Arial" w:hAnsi="Arial"/>
          <w:lang w:val="en-GB"/>
        </w:rPr>
        <w:t xml:space="preserve"> (Accessed 1 October 2023)</w:t>
      </w:r>
    </w:p>
    <w:p>
      <w:pPr>
        <w:pStyle w:val="Normal"/>
        <w:spacing w:before="0" w:after="0"/>
        <w:rPr>
          <w:rFonts w:ascii="Arial" w:hAnsi="Arial" w:cs="Arial"/>
          <w:lang w:val="en-GB"/>
        </w:rPr>
      </w:pPr>
      <w:r>
        <w:rPr/>
      </w:r>
    </w:p>
    <w:p>
      <w:pPr>
        <w:pStyle w:val="Normal"/>
        <w:spacing w:before="0" w:after="0"/>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31">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spacing w:before="0" w:after="0"/>
        <w:rPr>
          <w:rFonts w:ascii="Arial" w:hAnsi="Arial" w:cs="Arial"/>
          <w:lang w:val="en-GB"/>
        </w:rPr>
      </w:pPr>
      <w:r>
        <w:rPr/>
      </w:r>
    </w:p>
    <w:p>
      <w:pPr>
        <w:pStyle w:val="Normal"/>
        <w:spacing w:lineRule="auto" w:line="276" w:before="0" w:after="0"/>
        <w:rPr>
          <w:rFonts w:ascii="Arial" w:hAnsi="Arial" w:cs="Arial"/>
          <w:lang w:val="en-GB"/>
        </w:rPr>
      </w:pPr>
      <w:r>
        <w:rPr>
          <w:rFonts w:cs="Arial" w:ascii="Arial" w:hAnsi="Arial"/>
          <w:b w:val="false"/>
          <w:bCs w:val="false"/>
          <w:i w:val="false"/>
          <w:iCs w:val="false"/>
          <w:lang w:val="en-GB"/>
        </w:rPr>
        <w:t xml:space="preserve">UCAS (2023) </w:t>
      </w:r>
      <w:r>
        <w:rPr>
          <w:rFonts w:cs="Arial" w:ascii="Arial" w:hAnsi="Arial"/>
          <w:b w:val="false"/>
          <w:bCs w:val="false"/>
          <w:i/>
          <w:iCs/>
          <w:lang w:val="en-GB"/>
        </w:rPr>
        <w:t xml:space="preserve">Calculate your UCAS Tariff points. </w:t>
      </w:r>
      <w:r>
        <w:rPr>
          <w:rFonts w:cs="Arial" w:ascii="Arial" w:hAnsi="Arial"/>
          <w:b w:val="false"/>
          <w:bCs w:val="false"/>
          <w:i w:val="false"/>
          <w:iCs w:val="false"/>
          <w:lang w:val="en-GB"/>
        </w:rPr>
        <w:t xml:space="preserve">Available at:  </w:t>
      </w:r>
      <w:hyperlink r:id="rId32">
        <w:r>
          <w:rPr>
            <w:rStyle w:val="InternetLink"/>
            <w:rFonts w:cs="Arial" w:ascii="Arial" w:hAnsi="Arial"/>
            <w:b w:val="false"/>
            <w:bCs w:val="false"/>
            <w:i w:val="false"/>
            <w:iCs w:val="false"/>
            <w:lang w:val="en-GB"/>
          </w:rPr>
          <w:t>https://www.ucas.com/ucas/tariff-calculator</w:t>
        </w:r>
      </w:hyperlink>
      <w:r>
        <w:rPr>
          <w:rFonts w:cs="Arial" w:ascii="Arial" w:hAnsi="Arial"/>
          <w:b w:val="false"/>
          <w:bCs w:val="false"/>
          <w:i w:val="false"/>
          <w:iCs w:val="false"/>
          <w:lang w:val="en-GB"/>
        </w:rPr>
        <w:t xml:space="preserve"> (Accessed 1 October 2023)</w:t>
      </w:r>
    </w:p>
    <w:p>
      <w:pPr>
        <w:pStyle w:val="Normal"/>
        <w:spacing w:lineRule="auto" w:line="276" w:before="0" w:after="0"/>
        <w:rPr>
          <w:rFonts w:ascii="Arial" w:hAnsi="Arial" w:cs="Arial"/>
          <w:lang w:val="en-GB"/>
        </w:rPr>
      </w:pPr>
      <w:r>
        <w:rPr/>
      </w:r>
    </w:p>
    <w:p>
      <w:pPr>
        <w:pStyle w:val="Normal"/>
        <w:spacing w:lineRule="auto" w:line="276" w:before="0" w:after="0"/>
        <w:rPr>
          <w:rFonts w:ascii="Arial" w:hAnsi="Arial" w:cs="Arial"/>
          <w:lang w:val="en-GB"/>
        </w:rPr>
      </w:pPr>
      <w:r>
        <w:rPr>
          <w:rFonts w:cs="Arial" w:ascii="Arial" w:hAnsi="Arial"/>
          <w:b w:val="false"/>
          <w:bCs w:val="false"/>
          <w:i w:val="false"/>
          <w:iCs w:val="false"/>
          <w:lang w:val="en-GB"/>
        </w:rPr>
        <w:t>University College London (2023)</w:t>
      </w:r>
      <w:r>
        <w:rPr>
          <w:rFonts w:cs="Arial" w:ascii="Arial" w:hAnsi="Arial"/>
          <w:b w:val="false"/>
          <w:bCs w:val="false"/>
          <w:i/>
          <w:iCs/>
          <w:lang w:val="en-GB"/>
        </w:rPr>
        <w:t xml:space="preserve"> Classics and the Ancient World BA</w:t>
      </w:r>
      <w:r>
        <w:rPr>
          <w:rFonts w:cs="Arial" w:ascii="Arial" w:hAnsi="Arial"/>
          <w:b w:val="false"/>
          <w:bCs w:val="false"/>
          <w:i w:val="false"/>
          <w:iCs w:val="false"/>
          <w:lang w:val="en-GB"/>
        </w:rPr>
        <w:t xml:space="preserve">. Available at: </w:t>
      </w:r>
      <w:hyperlink r:id="rId33">
        <w:r>
          <w:rPr>
            <w:rStyle w:val="InternetLink"/>
            <w:rFonts w:cs="Arial" w:ascii="Arial" w:hAnsi="Arial"/>
            <w:b w:val="false"/>
            <w:bCs w:val="false"/>
            <w:i w:val="false"/>
            <w:iCs w:val="false"/>
            <w:lang w:val="en-GB"/>
          </w:rPr>
          <w:t>https://www.ucl.ac.uk/prospective-students/undergraduate/degrees/classics-and-ancient-world-ba</w:t>
        </w:r>
      </w:hyperlink>
      <w:r>
        <w:rPr>
          <w:rFonts w:cs="Arial" w:ascii="Arial" w:hAnsi="Arial"/>
          <w:b w:val="false"/>
          <w:bCs w:val="false"/>
          <w:i w:val="false"/>
          <w:iCs w:val="false"/>
          <w:lang w:val="en-GB"/>
        </w:rPr>
        <w:t xml:space="preserve"> (Accessed: 1 October 2023)</w:t>
      </w:r>
    </w:p>
    <w:p>
      <w:pPr>
        <w:pStyle w:val="Normal"/>
        <w:spacing w:lineRule="auto" w:line="276" w:before="0" w:after="0"/>
        <w:rPr>
          <w:rFonts w:ascii="Arial" w:hAnsi="Arial" w:cs="Arial"/>
          <w:lang w:val="en-GB"/>
        </w:rPr>
      </w:pPr>
      <w:r>
        <w:rPr/>
      </w:r>
    </w:p>
    <w:p>
      <w:pPr>
        <w:pStyle w:val="Normal"/>
        <w:rPr>
          <w:rFonts w:ascii="Arial" w:hAnsi="Arial" w:cs="Arial"/>
          <w:b w:val="false"/>
          <w:bCs w:val="false"/>
          <w:lang w:val="en-GB"/>
        </w:rPr>
      </w:pPr>
      <w:r>
        <w:rPr>
          <w:rFonts w:cs="Arial" w:ascii="Arial" w:hAnsi="Arial"/>
          <w:b w:val="false"/>
          <w:bCs w:val="false"/>
          <w:i w:val="false"/>
          <w:iCs w:val="false"/>
          <w:lang w:val="en-GB"/>
        </w:rPr>
        <w:t xml:space="preserve">University of Bristol (2023) </w:t>
      </w:r>
      <w:r>
        <w:rPr>
          <w:rFonts w:cs="Arial" w:ascii="Arial" w:hAnsi="Arial"/>
          <w:b w:val="false"/>
          <w:bCs w:val="false"/>
          <w:i/>
          <w:iCs/>
          <w:lang w:val="en-GB"/>
        </w:rPr>
        <w:t xml:space="preserve">BA English and Classical Studies. </w:t>
      </w:r>
      <w:r>
        <w:rPr>
          <w:rFonts w:cs="Arial" w:ascii="Arial" w:hAnsi="Arial"/>
          <w:b w:val="false"/>
          <w:bCs w:val="false"/>
          <w:lang w:val="en-GB"/>
        </w:rPr>
        <w:t xml:space="preserve">Available at: </w:t>
      </w:r>
      <w:hyperlink r:id="rId34">
        <w:r>
          <w:rPr>
            <w:rStyle w:val="InternetLink"/>
            <w:rFonts w:cs="Arial" w:ascii="Arial" w:hAnsi="Arial"/>
            <w:b w:val="false"/>
            <w:bCs w:val="false"/>
            <w:lang w:val="en-GB"/>
          </w:rPr>
          <w:t>https://www.bristol.ac.uk/study/undergraduate/2024/english/ba-english-classical-studies/</w:t>
        </w:r>
      </w:hyperlink>
      <w:r>
        <w:rPr>
          <w:rFonts w:cs="Arial" w:ascii="Arial" w:hAnsi="Arial"/>
          <w:b w:val="false"/>
          <w:b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
    </w:p>
    <w:p>
      <w:pPr>
        <w:pStyle w:val="Normal"/>
        <w:spacing w:lineRule="auto" w:line="276"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 essential skill for a Classics student to have is the ability to analyse an evalute different types of text, whether they be ancient or contemporary. In an interview for a Classics course they will introduce a text, usually ancient literature in translation, and ask the student to talk about specific themes or ideas that catch their eye. This is done in order to assess a students analytical skills at a basic level where previously route learned arguments and ideas won’t be able to assist them.</w:t>
            </w:r>
          </w:p>
          <w:p>
            <w:pPr>
              <w:pStyle w:val="Normal"/>
              <w:widowControl w:val="false"/>
              <w:suppressAutoHyphens w:val="true"/>
              <w:spacing w:before="0" w:after="0"/>
              <w:jc w:val="left"/>
              <w:rPr>
                <w:rFonts w:ascii="Arial" w:hAnsi="Arial" w:cs="Arial"/>
                <w:kern w:val="0"/>
                <w:lang w:val="en-GB" w:eastAsia="en-US" w:bidi="ar-SA"/>
              </w:rPr>
            </w:pPr>
            <w:r>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The nature of this open dialogue interview also helps to draw out another key skill; the ability to argue from different perspectives. During the interview they will ask a student to consider the text and their arguments in different lights. This is essential in Classics as students will need to defend their ideas well and evalute where their arguments may be lacking.</w:t>
            </w:r>
          </w:p>
          <w:p>
            <w:pPr>
              <w:pStyle w:val="Normal"/>
              <w:widowControl w:val="false"/>
              <w:suppressAutoHyphens w:val="true"/>
              <w:spacing w:before="0" w:after="0"/>
              <w:jc w:val="left"/>
              <w:rPr>
                <w:rFonts w:ascii="Arial" w:hAnsi="Arial" w:cs="Arial"/>
                <w:kern w:val="0"/>
                <w:lang w:val="en-GB" w:eastAsia="en-US" w:bidi="ar-SA"/>
              </w:rPr>
            </w:pPr>
            <w:r>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Another quality essential for a Classics student is out of the box thinking.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future of classics, classics as a dead subject etc</w:t>
            </w:r>
          </w:p>
          <w:p>
            <w:pPr>
              <w:pStyle w:val="Normal"/>
              <w:widowControl w:val="false"/>
              <w:suppressAutoHyphens w:val="true"/>
              <w:spacing w:before="0" w:after="0"/>
              <w:jc w:val="left"/>
              <w:rPr>
                <w:rFonts w:ascii="Arial" w:hAnsi="Arial" w:cs="Arial"/>
                <w:kern w:val="0"/>
                <w:lang w:val="en-GB" w:eastAsia="en-US" w:bidi="ar-SA"/>
              </w:rPr>
            </w:pPr>
            <w:r>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w:t>
            </w:r>
            <w:r>
              <w:rPr>
                <w:rFonts w:cs="Arial" w:ascii="Arial" w:hAnsi="Arial"/>
                <w:kern w:val="0"/>
                <w:lang w:val="en-GB" w:eastAsia="en-US" w:bidi="ar-SA"/>
              </w:rPr>
              <w:t xml:space="preserve">hile there are many qualities that will make a good Classics student, </w:t>
            </w:r>
            <w:r>
              <w:rPr>
                <w:rFonts w:cs="Arial" w:ascii="Arial" w:hAnsi="Arial"/>
                <w:kern w:val="0"/>
                <w:lang w:val="en-GB" w:eastAsia="en-US" w:bidi="ar-SA"/>
              </w:rPr>
              <w:t>like many other courses with wide curriculums like Liberal Arts,</w:t>
            </w:r>
            <w:r>
              <w:rPr>
                <w:rFonts w:cs="Arial" w:ascii="Arial" w:hAnsi="Arial"/>
                <w:kern w:val="0"/>
                <w:lang w:val="en-GB" w:eastAsia="en-US" w:bidi="ar-SA"/>
              </w:rPr>
              <w:t xml:space="preserve"> the course ultimately seeks to discover and cultivate skills that students will lack.</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List the skills, qualifications, talents, interests, attitudes, and other attributes that you consider to be positive.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Time management</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skills or experience are expected in your application route that you do not currently possess or are minimal?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&gt; Unfamiliar with the history of the ancient world</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Language skills</w:t>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build on your strengths?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Keep up with assignments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bridge any identified gaps in skills or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&gt; Research base knowledge for undergraduates (reading lists etc.)</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Review basic Latin grammar</w:t>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are the potential opportunities that could open up to you as a result of obtaining this degree?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Teaching roles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might prevent you from achieving your goal at this time?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Home life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Transport</w:t>
            </w:r>
          </w:p>
        </w:tc>
      </w:tr>
      <w:tr>
        <w:trPr/>
        <w:tc>
          <w:tcPr>
            <w:tcW w:w="487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X</w:t>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minimise the risks associated with these potential barriers to achieving your goal?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r>
              <w:rPr>
                <w:rFonts w:cs="Arial" w:ascii="Arial" w:hAnsi="Arial"/>
                <w:kern w:val="0"/>
                <w:lang w:val="en-GB" w:eastAsia="en-US" w:bidi="ar-SA"/>
              </w:rPr>
              <w:t>Time management</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&gt;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6"/>
        <w:gridCol w:w="2801"/>
        <w:gridCol w:w="2799"/>
      </w:tblGrid>
      <w:tr>
        <w:trPr/>
        <w:tc>
          <w:tcPr>
            <w:tcW w:w="413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799"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Attend Se</w:t>
            </w:r>
            <w:r>
              <w:rPr>
                <w:rFonts w:eastAsia="" w:cs="Arial" w:ascii="DejaVu Sans" w:hAnsi="DejaVu Sans"/>
                <w:i w:val="false"/>
                <w:iCs w:val="false"/>
                <w:kern w:val="0"/>
                <w:lang w:val="en-GB" w:eastAsia="en-US" w:bidi="ar-SA"/>
              </w:rPr>
              <w:t>á</w:t>
            </w:r>
            <w:r>
              <w:rPr>
                <w:rFonts w:eastAsia="" w:cs="Arial" w:ascii="Arial" w:hAnsi="Arial"/>
                <w:i w:val="false"/>
                <w:iCs w:val="false"/>
                <w:kern w:val="0"/>
                <w:lang w:val="en-GB" w:eastAsia="en-US" w:bidi="ar-SA"/>
              </w:rPr>
              <w:t>n Hewitt and Luke Edward Hall’s talk on Queer Love in the Ancient World at the Cheltenham literature festival.</w:t>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12/10/23</w:t>
            </w:r>
          </w:p>
        </w:tc>
        <w:tc>
          <w:tcPr>
            <w:tcW w:w="279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w:t>
            </w:r>
          </w:p>
        </w:tc>
      </w:tr>
      <w:tr>
        <w:trPr/>
        <w:tc>
          <w:tcPr>
            <w:tcW w:w="41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Attend an open day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Read SPQR by Mary Beard</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Personal statement?</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b/>
          <w:bCs/>
          <w:lang w:val="en-GB"/>
        </w:rPr>
      </w:pPr>
      <w:r>
        <w:rPr>
          <w:rFonts w:cs="Arial" w:ascii="Arial" w:hAnsi="Arial"/>
          <w:b/>
          <w:bCs/>
          <w:lang w:val="en-GB"/>
        </w:rPr>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b/>
          <w:bCs/>
          <w:lang w:val="en-GB"/>
        </w:rPr>
      </w:pPr>
      <w:r>
        <w:rPr>
          <w:rFonts w:cs="Arial" w:ascii="Arial" w:hAnsi="Arial"/>
          <w:b/>
          <w:bCs/>
          <w:lang w:val="en-GB"/>
        </w:rPr>
      </w:r>
      <w:r>
        <w:br w:type="page"/>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r>
              <w:rPr>
                <w:rFonts w:cs="" w:ascii="Arial" w:hAnsi="Arial"/>
                <w:kern w:val="0"/>
                <w:lang w:val="en-GB" w:eastAsia="en-US" w:bidi="ar-SA"/>
              </w:rPr>
              <w:t xml:space="preserve"> </w:t>
            </w:r>
            <w:r>
              <w:rPr>
                <w:rFonts w:cs="" w:ascii="Arial" w:hAnsi="Arial"/>
                <w:kern w:val="0"/>
                <w:lang w:val="en-GB" w:eastAsia="en-US" w:bidi="ar-SA"/>
              </w:rPr>
              <w:t>Why do you want to do the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r>
              <w:rPr>
                <w:rFonts w:cs="" w:ascii="Arial" w:hAnsi="Arial"/>
                <w:kern w:val="0"/>
                <w:lang w:val="en-GB" w:eastAsia="en-US" w:bidi="ar-SA"/>
              </w:rPr>
              <w:t xml:space="preserve"> </w:t>
            </w:r>
            <w:r>
              <w:rPr>
                <w:rFonts w:cs="" w:ascii="Arial" w:hAnsi="Arial"/>
                <w:kern w:val="0"/>
                <w:lang w:val="en-GB" w:eastAsia="en-US" w:bidi="ar-SA"/>
              </w:rPr>
              <w:t>What attracted you to the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r>
              <w:rPr>
                <w:rFonts w:cs="" w:ascii="Arial" w:hAnsi="Arial"/>
                <w:kern w:val="0"/>
                <w:lang w:val="en-GB" w:eastAsia="en-US" w:bidi="ar-SA"/>
              </w:rPr>
              <w:t xml:space="preserve"> </w:t>
            </w:r>
            <w:r>
              <w:rPr>
                <w:rFonts w:cs="" w:ascii="Arial" w:hAnsi="Arial"/>
                <w:kern w:val="0"/>
                <w:lang w:val="en-GB" w:eastAsia="en-US" w:bidi="ar-SA"/>
              </w:rPr>
              <w:t>[Contemporary issues in Classics]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r>
              <w:rPr>
                <w:rFonts w:cs="" w:ascii="Arial" w:hAnsi="Arial"/>
                <w:kern w:val="0"/>
                <w:lang w:val="en-GB" w:eastAsia="en-US" w:bidi="ar-SA"/>
              </w:rPr>
              <w:t xml:space="preserve"> </w:t>
            </w:r>
            <w:r>
              <w:rPr>
                <w:rFonts w:cs="" w:ascii="Arial" w:hAnsi="Arial"/>
                <w:kern w:val="0"/>
                <w:lang w:val="en-GB" w:eastAsia="en-US" w:bidi="ar-SA"/>
              </w:rPr>
              <w:t>What is your background in Classics?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r>
              <w:rPr>
                <w:rFonts w:cs="" w:ascii="Arial" w:hAnsi="Arial"/>
                <w:kern w:val="0"/>
                <w:lang w:val="en-GB" w:eastAsia="en-US" w:bidi="ar-SA"/>
              </w:rPr>
              <w:t xml:space="preserve"> </w:t>
            </w:r>
            <w:r>
              <w:rPr>
                <w:rFonts w:cs="" w:ascii="Arial" w:hAnsi="Arial"/>
                <w:kern w:val="0"/>
                <w:lang w:val="en-GB" w:eastAsia="en-US" w:bidi="ar-SA"/>
              </w:rPr>
              <w:t>What is Classics?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r>
              <w:rPr>
                <w:rFonts w:cs="" w:ascii="Arial" w:hAnsi="Arial"/>
                <w:kern w:val="0"/>
                <w:lang w:val="en-GB" w:eastAsia="en-US" w:bidi="ar-SA"/>
              </w:rPr>
              <w:t xml:space="preserve">. </w:t>
            </w:r>
            <w:r>
              <w:rPr>
                <w:rFonts w:cs="" w:ascii="Arial" w:hAnsi="Arial"/>
                <w:kern w:val="0"/>
                <w:lang w:val="en-GB" w:eastAsia="en-US" w:bidi="ar-SA"/>
              </w:rPr>
              <w:t>How can Classics be used in the modern world?</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r>
              <w:rPr>
                <w:rFonts w:cs="" w:ascii="Arial" w:hAnsi="Arial"/>
                <w:kern w:val="0"/>
                <w:lang w:val="en-GB" w:eastAsia="en-US" w:bidi="ar-SA"/>
              </w:rPr>
              <w:t xml:space="preserve">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r>
              <w:rPr>
                <w:rFonts w:cs="" w:ascii="Arial" w:hAnsi="Arial"/>
                <w:kern w:val="0"/>
                <w:lang w:val="en-GB" w:eastAsia="en-US" w:bidi="ar-SA"/>
              </w:rPr>
              <w:t xml:space="preserve">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r>
              <w:rPr>
                <w:rFonts w:cs="" w:ascii="Arial" w:hAnsi="Arial"/>
                <w:kern w:val="0"/>
                <w:lang w:val="en-GB" w:eastAsia="en-US" w:bidi="ar-SA"/>
              </w:rPr>
              <w:t xml:space="preserve">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r>
              <w:rPr>
                <w:rFonts w:cs="" w:ascii="Arial" w:hAnsi="Arial"/>
                <w:kern w:val="0"/>
                <w:lang w:val="en-GB" w:eastAsia="en-US" w:bidi="ar-SA"/>
              </w:rPr>
              <w:t xml:space="preserve">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r>
              <w:rPr>
                <w:rFonts w:cs="" w:ascii="Arial" w:hAnsi="Arial"/>
                <w:kern w:val="0"/>
                <w:lang w:val="en-GB" w:eastAsia="en-US" w:bidi="ar-SA"/>
              </w:rPr>
              <w:t xml:space="preserve">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erif">
    <w:charset w:val="01"/>
    <w:family w:val="swiss"/>
    <w:pitch w:val="variable"/>
  </w:font>
  <w:font w:name="DejaVu Sans">
    <w:charset w:val="01"/>
    <w:family w:val="roman"/>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05848"/>
    </w:sdtPr>
    <w:sdtContent>
      <w:p>
        <w:pPr>
          <w:pStyle w:val="Footer"/>
          <w:rPr>
            <w:lang w:val="en-GB"/>
          </w:rPr>
        </w:pPr>
        <w:r>
          <w:drawing>
            <wp:anchor behindDoc="1" distT="0" distB="0" distL="0" distR="0" simplePos="0" locked="0" layoutInCell="1" allowOverlap="1" relativeHeight="9">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6196047"/>
    </w:sdtPr>
    <w:sdtContent>
      <w:p>
        <w:pPr>
          <w:pStyle w:val="Footer"/>
          <w:rPr>
            <w:lang w:val="en-GB"/>
          </w:rPr>
        </w:pPr>
        <w:r>
          <w:drawing>
            <wp:anchor behindDoc="1" distT="0" distB="0" distL="0" distR="0" simplePos="0" locked="0" layoutInCell="1" allowOverlap="1" relativeHeight="37">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8</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5">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3">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lvlOverride w:ilvl="0">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s://www.cardiff.ac.uk/study/undergraduate/courses/course/archaeology-and-ancient-history-ba" TargetMode="External"/><Relationship Id="rId26" Type="http://schemas.openxmlformats.org/officeDocument/2006/relationships/hyperlink" Target="https://www.durham.ac.uk/departments/academic/classics-ancient-history/postgraduate-study/" TargetMode="External"/><Relationship Id="rId27" Type="http://schemas.openxmlformats.org/officeDocument/2006/relationships/hyperlink" Target="https://www.kcl.ac.uk/study/undergraduate/courses/classics-and-the-ancient-world-ba" TargetMode="External"/><Relationship Id="rId28" Type="http://schemas.openxmlformats.org/officeDocument/2006/relationships/hyperlink" Target="https://www.ucl.ac.uk/prospective-students/undergraduate/degrees/classics-and-ancient-world-ba" TargetMode="External"/><Relationship Id="rId29" Type="http://schemas.openxmlformats.org/officeDocument/2006/relationships/hyperlink" Target="https://www.bris.ac.uk/unit-programme-catalogue/RouteStructureCohort.jsa?byCohort=24%2F25&amp;byCohort=Y&amp;selectedCatalogue=PROGRAMME&amp;orgCode=ENGL&amp;programmeCode=1ENGL006U" TargetMode="External"/><Relationship Id="rId30" Type="http://schemas.openxmlformats.org/officeDocument/2006/relationships/hyperlink" Target="https://www.durham.ac.uk/study/courses/ancient-history-and-archaeology-vf14" TargetMode="External"/><Relationship Id="rId31" Type="http://schemas.openxmlformats.org/officeDocument/2006/relationships/hyperlink" Target="https://www.kcl.ac.uk/study/undergraduate/courses/classics-and-the-ancient-world-ba" TargetMode="External"/><Relationship Id="rId32" Type="http://schemas.openxmlformats.org/officeDocument/2006/relationships/hyperlink" Target="https://www.ucas.com/ucas/tariff-calculator" TargetMode="External"/><Relationship Id="rId33" Type="http://schemas.openxmlformats.org/officeDocument/2006/relationships/hyperlink" Target="https://www.ucl.ac.uk/prospective-students/undergraduate/degrees/classics-and-ancient-world-ba" TargetMode="External"/><Relationship Id="rId34" Type="http://schemas.openxmlformats.org/officeDocument/2006/relationships/hyperlink" Target="https://www.bristol.ac.uk/study/undergraduate/2024/english/ba-english-classical-studies/"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Relationship Id="rId44" Type="http://schemas.openxmlformats.org/officeDocument/2006/relationships/customXml" Target="../customXml/item2.xml"/><Relationship Id="rId4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3793</TotalTime>
  <Application>LibreOffice/7.5.7.1$Linux_X86_64 LibreOffice_project/50$Build-1</Application>
  <AppVersion>15.0000</AppVersion>
  <DocSecurity>4</DocSecurity>
  <Pages>19</Pages>
  <Words>2782</Words>
  <Characters>15780</Characters>
  <CharactersWithSpaces>18341</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2023-10-17T14:59:12Z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