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6B1" w:rsidRDefault="002E1771">
      <w:pPr>
        <w:pStyle w:val="Title"/>
      </w:pPr>
      <w:bookmarkStart w:id="0" w:name="_GoBack"/>
      <w:bookmarkEnd w:id="0"/>
      <w:r>
        <w:t>Bootstrap age and length composition input sample sizes for stocks assessed with statistical catch-at-age models at the Alaska Fisheries Science Center</w:t>
      </w:r>
    </w:p>
    <w:p w:rsidR="000B56B1" w:rsidRDefault="002E1771">
      <w:pPr>
        <w:pStyle w:val="Author"/>
      </w:pPr>
      <w:r>
        <w:t>Meaghan Bryan</w:t>
      </w:r>
      <w:r>
        <w:rPr>
          <w:vertAlign w:val="superscript"/>
        </w:rPr>
        <w:t>2</w:t>
      </w:r>
      <w:r>
        <w:t>, Jason Conner</w:t>
      </w:r>
      <w:r>
        <w:rPr>
          <w:vertAlign w:val="superscript"/>
        </w:rPr>
        <w:t>3</w:t>
      </w:r>
      <w:r>
        <w:t>, Pete Hulson</w:t>
      </w:r>
      <w:r>
        <w:rPr>
          <w:vertAlign w:val="superscript"/>
        </w:rPr>
        <w:t>1,*</w:t>
      </w:r>
      <w:r>
        <w:t>, Matthew Siskey</w:t>
      </w:r>
      <w:r>
        <w:rPr>
          <w:vertAlign w:val="superscript"/>
        </w:rPr>
        <w:t>4</w:t>
      </w:r>
      <w:r>
        <w:t>, and Benjamin Williams</w:t>
      </w:r>
      <w:r>
        <w:rPr>
          <w:vertAlign w:val="superscript"/>
        </w:rPr>
        <w:t>1</w:t>
      </w:r>
    </w:p>
    <w:p w:rsidR="000B56B1" w:rsidRDefault="002E1771">
      <w:pPr>
        <w:pStyle w:val="FirstParagraph"/>
      </w:pPr>
      <w:r>
        <w:rPr>
          <w:vertAlign w:val="superscript"/>
        </w:rPr>
        <w:t>1</w:t>
      </w:r>
      <w:r>
        <w:t xml:space="preserve"> </w:t>
      </w:r>
      <w:r>
        <w:t>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w:t>
      </w:r>
      <w:r>
        <w:t>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w:t>
      </w:r>
      <w:r>
        <w:t>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0B56B1" w:rsidRDefault="002E1771">
      <w:pPr>
        <w:pStyle w:val="BodyText"/>
      </w:pPr>
      <w:r>
        <w:rPr>
          <w:vertAlign w:val="superscript"/>
        </w:rPr>
        <w:t>*</w:t>
      </w:r>
      <w:r>
        <w:t xml:space="preserve"> Correspondence: </w:t>
      </w:r>
      <w:hyperlink r:id="rId7">
        <w:r>
          <w:rPr>
            <w:rStyle w:val="Hyperlink"/>
          </w:rPr>
          <w:t>P</w:t>
        </w:r>
        <w:r>
          <w:rPr>
            <w:rStyle w:val="Hyperlink"/>
          </w:rPr>
          <w:t>ete Hulson &lt;</w:t>
        </w:r>
        <w:hyperlink r:id="rId8">
          <w:r>
            <w:rPr>
              <w:rStyle w:val="Hyperlink"/>
            </w:rPr>
            <w:t>pete.hulson@noaa.gov</w:t>
          </w:r>
        </w:hyperlink>
        <w:r>
          <w:rPr>
            <w:rStyle w:val="Hyperlink"/>
          </w:rPr>
          <w:t>&gt;</w:t>
        </w:r>
      </w:hyperlink>
    </w:p>
    <w:p w:rsidR="000B56B1" w:rsidRDefault="002E1771">
      <w:r>
        <w:br w:type="page"/>
      </w:r>
    </w:p>
    <w:p w:rsidR="000B56B1" w:rsidRDefault="002E1771">
      <w:pPr>
        <w:pStyle w:val="Heading1"/>
      </w:pPr>
      <w:bookmarkStart w:id="1" w:name="abstract"/>
      <w:r>
        <w:lastRenderedPageBreak/>
        <w:t>Abstract</w:t>
      </w:r>
    </w:p>
    <w:p w:rsidR="000B56B1" w:rsidRDefault="002E1771">
      <w:pPr>
        <w:pStyle w:val="FirstParagraph"/>
      </w:pPr>
      <w:r>
        <w:t>[Pete and Matt]</w:t>
      </w:r>
    </w:p>
    <w:p w:rsidR="000B56B1" w:rsidRDefault="002E1771">
      <w:r>
        <w:br w:type="page"/>
      </w:r>
    </w:p>
    <w:p w:rsidR="000B56B1" w:rsidRDefault="002E1771">
      <w:pPr>
        <w:pStyle w:val="Compact"/>
        <w:numPr>
          <w:ilvl w:val="0"/>
          <w:numId w:val="18"/>
        </w:numPr>
      </w:pPr>
      <w:hyperlink w:anchor="alpha-order-for-now">
        <w:r>
          <w:rPr>
            <w:rStyle w:val="Hyperlink"/>
          </w:rPr>
          <w:t>alpha order for now</w:t>
        </w:r>
      </w:hyperlink>
    </w:p>
    <w:p w:rsidR="000B56B1" w:rsidRDefault="002E1771">
      <w:pPr>
        <w:pStyle w:val="Compact"/>
        <w:numPr>
          <w:ilvl w:val="0"/>
          <w:numId w:val="18"/>
        </w:numPr>
      </w:pPr>
      <w:hyperlink w:anchor="abstract">
        <w:r>
          <w:rPr>
            <w:rStyle w:val="Hyperlink"/>
          </w:rPr>
          <w:t>Abstract</w:t>
        </w:r>
      </w:hyperlink>
    </w:p>
    <w:p w:rsidR="000B56B1" w:rsidRDefault="002E1771">
      <w:pPr>
        <w:pStyle w:val="Compact"/>
        <w:numPr>
          <w:ilvl w:val="0"/>
          <w:numId w:val="18"/>
        </w:numPr>
      </w:pPr>
      <w:hyperlink w:anchor="introduction">
        <w:r>
          <w:rPr>
            <w:rStyle w:val="Hyperlink"/>
          </w:rPr>
          <w:t>Introduct</w:t>
        </w:r>
        <w:r>
          <w:rPr>
            <w:rStyle w:val="Hyperlink"/>
          </w:rPr>
          <w:t>ion</w:t>
        </w:r>
      </w:hyperlink>
    </w:p>
    <w:p w:rsidR="000B56B1" w:rsidRDefault="002E1771">
      <w:pPr>
        <w:pStyle w:val="Compact"/>
        <w:numPr>
          <w:ilvl w:val="0"/>
          <w:numId w:val="18"/>
        </w:numPr>
      </w:pPr>
      <w:hyperlink w:anchor="materials-and-methods">
        <w:r>
          <w:rPr>
            <w:rStyle w:val="Hyperlink"/>
          </w:rPr>
          <w:t>Materials and Methods</w:t>
        </w:r>
      </w:hyperlink>
    </w:p>
    <w:p w:rsidR="000B56B1" w:rsidRDefault="002E1771">
      <w:pPr>
        <w:pStyle w:val="Compact"/>
        <w:numPr>
          <w:ilvl w:val="1"/>
          <w:numId w:val="19"/>
        </w:numPr>
      </w:pPr>
      <w:hyperlink w:anchor="survey-data">
        <w:r>
          <w:rPr>
            <w:rStyle w:val="Hyperlink"/>
          </w:rPr>
          <w:t>Survey data</w:t>
        </w:r>
      </w:hyperlink>
    </w:p>
    <w:p w:rsidR="000B56B1" w:rsidRDefault="002E1771">
      <w:pPr>
        <w:pStyle w:val="Compact"/>
        <w:numPr>
          <w:ilvl w:val="1"/>
          <w:numId w:val="19"/>
        </w:numPr>
      </w:pPr>
      <w:hyperlink w:anchor="Xd8ad7f23c7ab5ea1a5be8373fea30b2e386de14">
        <w:r>
          <w:rPr>
            <w:rStyle w:val="Hyperlink"/>
          </w:rPr>
          <w:t>Expanding length frequency to population abundance at length</w:t>
        </w:r>
      </w:hyperlink>
    </w:p>
    <w:p w:rsidR="000B56B1" w:rsidRDefault="002E1771">
      <w:pPr>
        <w:pStyle w:val="Compact"/>
        <w:numPr>
          <w:ilvl w:val="1"/>
          <w:numId w:val="19"/>
        </w:numPr>
      </w:pPr>
      <w:hyperlink w:anchor="X6d95262b46896bdc825dcb1c8faf26f14403203">
        <w:r>
          <w:rPr>
            <w:rStyle w:val="Hyperlink"/>
          </w:rPr>
          <w:t>Expanding specimen collections to population abundance at age</w:t>
        </w:r>
      </w:hyperlink>
    </w:p>
    <w:p w:rsidR="000B56B1" w:rsidRDefault="002E1771">
      <w:pPr>
        <w:pStyle w:val="Compact"/>
        <w:numPr>
          <w:ilvl w:val="1"/>
          <w:numId w:val="19"/>
        </w:numPr>
      </w:pPr>
      <w:hyperlink w:anchor="X9d806696d317e285f11de36862fb1be375c329b">
        <w:r>
          <w:rPr>
            <w:rStyle w:val="Hyperlink"/>
          </w:rPr>
          <w:t>Bootstrap framework for estimating age and length composition input sample size</w:t>
        </w:r>
      </w:hyperlink>
    </w:p>
    <w:p w:rsidR="000B56B1" w:rsidRDefault="002E1771">
      <w:pPr>
        <w:pStyle w:val="Compact"/>
        <w:numPr>
          <w:ilvl w:val="1"/>
          <w:numId w:val="19"/>
        </w:numPr>
      </w:pPr>
      <w:hyperlink w:anchor="X49e5b874be9fc021dfa0f52613416c6c55da08d">
        <w:r>
          <w:rPr>
            <w:rStyle w:val="Hyperlink"/>
          </w:rPr>
          <w:t>Computing effective and input sample size</w:t>
        </w:r>
      </w:hyperlink>
    </w:p>
    <w:p w:rsidR="000B56B1" w:rsidRDefault="002E1771">
      <w:pPr>
        <w:pStyle w:val="Compact"/>
        <w:numPr>
          <w:ilvl w:val="0"/>
          <w:numId w:val="18"/>
        </w:numPr>
      </w:pPr>
      <w:hyperlink w:anchor="results">
        <w:r>
          <w:rPr>
            <w:rStyle w:val="Hyperlink"/>
          </w:rPr>
          <w:t>Results</w:t>
        </w:r>
      </w:hyperlink>
    </w:p>
    <w:p w:rsidR="000B56B1" w:rsidRDefault="002E1771">
      <w:pPr>
        <w:pStyle w:val="Compact"/>
        <w:numPr>
          <w:ilvl w:val="0"/>
          <w:numId w:val="18"/>
        </w:numPr>
      </w:pPr>
      <w:hyperlink w:anchor="discussion">
        <w:r>
          <w:rPr>
            <w:rStyle w:val="Hyperlink"/>
          </w:rPr>
          <w:t>Discussion</w:t>
        </w:r>
      </w:hyperlink>
    </w:p>
    <w:p w:rsidR="000B56B1" w:rsidRDefault="002E1771">
      <w:pPr>
        <w:pStyle w:val="Compact"/>
        <w:numPr>
          <w:ilvl w:val="0"/>
          <w:numId w:val="18"/>
        </w:numPr>
      </w:pPr>
      <w:hyperlink w:anchor="acknowledgments">
        <w:r>
          <w:rPr>
            <w:rStyle w:val="Hyperlink"/>
          </w:rPr>
          <w:t>Acknowledgments</w:t>
        </w:r>
      </w:hyperlink>
    </w:p>
    <w:p w:rsidR="000B56B1" w:rsidRDefault="002E1771">
      <w:pPr>
        <w:pStyle w:val="Compact"/>
        <w:numPr>
          <w:ilvl w:val="0"/>
          <w:numId w:val="18"/>
        </w:numPr>
      </w:pPr>
      <w:hyperlink w:anchor="citations">
        <w:r>
          <w:rPr>
            <w:rStyle w:val="Hyperlink"/>
          </w:rPr>
          <w:t>Citations</w:t>
        </w:r>
      </w:hyperlink>
    </w:p>
    <w:p w:rsidR="000B56B1" w:rsidRDefault="002E1771">
      <w:pPr>
        <w:pStyle w:val="Compact"/>
        <w:numPr>
          <w:ilvl w:val="0"/>
          <w:numId w:val="18"/>
        </w:numPr>
      </w:pPr>
      <w:hyperlink w:anchor="tables">
        <w:r>
          <w:rPr>
            <w:rStyle w:val="Hyperlink"/>
          </w:rPr>
          <w:t>Tables</w:t>
        </w:r>
      </w:hyperlink>
    </w:p>
    <w:p w:rsidR="000B56B1" w:rsidRDefault="002E1771">
      <w:pPr>
        <w:pStyle w:val="Compact"/>
        <w:numPr>
          <w:ilvl w:val="0"/>
          <w:numId w:val="18"/>
        </w:numPr>
      </w:pPr>
      <w:hyperlink w:anchor="figures">
        <w:r>
          <w:rPr>
            <w:rStyle w:val="Hyperlink"/>
          </w:rPr>
          <w:t>Figures</w:t>
        </w:r>
      </w:hyperlink>
    </w:p>
    <w:p w:rsidR="000B56B1" w:rsidRDefault="002E1771">
      <w:r>
        <w:br w:type="page"/>
      </w:r>
    </w:p>
    <w:p w:rsidR="000B56B1" w:rsidRDefault="002E1771">
      <w:pPr>
        <w:pStyle w:val="Heading1"/>
      </w:pPr>
      <w:bookmarkStart w:id="2" w:name="introduction"/>
      <w:bookmarkEnd w:id="1"/>
      <w:r>
        <w:lastRenderedPageBreak/>
        <w:t>Introduction</w:t>
      </w:r>
    </w:p>
    <w:p w:rsidR="000B56B1" w:rsidRDefault="002E1771">
      <w:pPr>
        <w:pStyle w:val="FirstParagraph"/>
      </w:pPr>
      <w:r>
        <w:t>Age-structured stock assessments (e.g., statistical catch-at-age models) conducted by the Alaska Fisheries Science Center (AFSC</w:t>
      </w:r>
      <w:r>
        <w:t>) offer valuable information for the management of marine fish stocks. Compositional information on age and length comprise important data products used in these assessments, as they facilitate the tracking of year classes and size-structure over time, thu</w:t>
      </w:r>
      <w:r>
        <w:t>s improving our understanding of the population dynamics (Quinn and Deriso 1999). For stocks that depend on the periodic production of strong year-classes and subsequent recruitment into fisheries, sampling efforts for age and length data, scaling of these</w:t>
      </w:r>
      <w:r>
        <w:t xml:space="preserve"> data to the population level (‘compositional expansion’), and the weight assigned to these data products in assessment models are highly important. Therefore, care must be taken in the design of sampling efforts as well as the development of quantitative </w:t>
      </w:r>
      <w:r>
        <w:t>methods used in the expansion process and estimation of weights.</w:t>
      </w:r>
    </w:p>
    <w:p w:rsidR="000B56B1" w:rsidRDefault="002E1771">
      <w:pPr>
        <w:pStyle w:val="BodyText"/>
      </w:pPr>
      <w:r>
        <w:t>The AFSC is responsible for the execution of several fisheries-independent bottom trawl surveys (Stauffer 2004), spanning most of the continental shelf in Alaskan waters south of the Bering S</w:t>
      </w:r>
      <w:r>
        <w:t>trait, including the eastern Bering Sea (EBS), the Aleutian Islands (AI), and the Gulf of Alaska (GOA). The quantitative time series of these surveys began in 1982 with the adoption of standardized trawling protocols (Lauth et al. 2019a), but trawl observa</w:t>
      </w:r>
      <w:r>
        <w:t>tions were made as early as 1955 (</w:t>
      </w:r>
      <w:r>
        <w:rPr>
          <w:b/>
        </w:rPr>
        <w:t>zimmerman2009?</w:t>
      </w:r>
      <w:r>
        <w:t>). Within the quantitative time series, AFSC scientists have routinely collected observations of fish size and age composition, consisting of complete or random subsamples of fish within each trawl. Large sub</w:t>
      </w:r>
      <w:r>
        <w:t>sample observations (n &gt; 200 per trawl sample) of sex-specific fish size are relatively inexpensive to obtain, however the indirect cost of workplace illness from repetitive length processing has been documented (Hulson et al. in prep). There is a signific</w:t>
      </w:r>
      <w:r>
        <w:t>ant fiscal cost to processing age composition data, in that the extraction of otoliths from individual fish and the subsequent analysis of these otoliths for age determination is labor intensive. To leverage the relative costs of size composition data to a</w:t>
      </w:r>
      <w:r>
        <w:t>ge composition data, estimated age-at-length is often applied to the estimated total population proportion for each length bin in a survey.</w:t>
      </w:r>
    </w:p>
    <w:p w:rsidR="000B56B1" w:rsidRDefault="002E1771">
      <w:pPr>
        <w:pStyle w:val="BodyText"/>
      </w:pPr>
      <w:r>
        <w:lastRenderedPageBreak/>
        <w:t>Since modern stock assessment models integrate multiple sources of data related to catch (e.g., fisheries catch-per-unit-effort, survey indices of abundance), life history (e.g., size-at-age, maturity-at-age, selectivity-at-age), and composition (e.g., len</w:t>
      </w:r>
      <w:r>
        <w:t>gth and age), it is imperative to consider the relative information content these data products provide to the model employed. This is often handled through the use of data-weighting methods, checking the fit of compositional data in the model, and ensurin</w:t>
      </w:r>
      <w:r>
        <w:t>g a good match between the variance of the data and the variance implied by the model (Francis 2017). The weight assigned to annual compositions (the ‘input sample size’) can be calculated using myriad methods (e.g., fixed values, number of samples or tows</w:t>
      </w:r>
      <w:r>
        <w:t xml:space="preserve"> sampled upon, bootstrapping compositions; Stewart and Hamel (2014)), as can the estimated sample size resulting from the fit of compositional data in the model (the ‘effective sample size’). Often, input sample sizes are used in an initial fit of the mode</w:t>
      </w:r>
      <w:r>
        <w:t>l, and then a tuning (or ‘re-weighting’) process is used to ensure the compositional data are appropriately weighted. This re-weighting process has various forms, but two common methods are to use the estimated effective sample size in a new fit of the mod</w:t>
      </w:r>
      <w:r>
        <w:t>el, or calculating a new weight based on expected vs. observed compositions applied to the original input sample size.</w:t>
      </w:r>
    </w:p>
    <w:p w:rsidR="000B56B1" w:rsidRDefault="002E1771">
      <w:pPr>
        <w:pStyle w:val="BodyText"/>
      </w:pPr>
      <w:r>
        <w:t>The main objectives of this technical memorandum are to (1) document methods used by AFSC for expanding length and age collections to pop</w:t>
      </w:r>
      <w:r>
        <w:t xml:space="preserve">ulation abundance estimates (which are subsequently used as composition data in stock assessments), (2) present species-specific results of historical input samples size for Tier </w:t>
      </w:r>
      <m:oMath>
        <m:r>
          <m:rPr>
            <m:sty m:val="p"/>
          </m:rPr>
          <w:rPr>
            <w:rFonts w:ascii="Cambria Math" w:hAnsi="Cambria Math"/>
          </w:rPr>
          <m:t>≥</m:t>
        </m:r>
      </m:oMath>
      <w:r>
        <w:t xml:space="preserve"> 3 stocks, and (3) record methods for estimating input sample sizes of surve</w:t>
      </w:r>
      <w:r>
        <w:t>y-based age and length compositions using a two-stage bootstrapping approach.</w:t>
      </w:r>
    </w:p>
    <w:p w:rsidR="000B56B1" w:rsidRDefault="002E1771">
      <w:pPr>
        <w:pStyle w:val="Heading1"/>
      </w:pPr>
      <w:bookmarkStart w:id="3" w:name="materials-and-methods"/>
      <w:bookmarkEnd w:id="2"/>
      <w:r>
        <w:lastRenderedPageBreak/>
        <w:t>Materials and Methods</w:t>
      </w:r>
    </w:p>
    <w:p w:rsidR="000B56B1" w:rsidRDefault="002E1771">
      <w:pPr>
        <w:pStyle w:val="Heading2"/>
      </w:pPr>
      <w:bookmarkStart w:id="4" w:name="survey-data"/>
      <w:r>
        <w:t>Survey data</w:t>
      </w:r>
    </w:p>
    <w:p w:rsidR="000B56B1" w:rsidRDefault="002E1771">
      <w:pPr>
        <w:pStyle w:val="FirstParagraph"/>
      </w:pPr>
      <w:r>
        <w:t>Data collection for each AFSC groundfish survey is described in respective NOAA Technical Memorandum (EBS: Lauth et al. 2019b, AI: von Szalay et</w:t>
      </w:r>
      <w:r>
        <w:t xml:space="preserve"> al. 2017, GOA: von Szalay and Raring 2018). Length frequency protocols and recent analysis of historical data are further described in Hulson et al. (in prep).</w:t>
      </w:r>
    </w:p>
    <w:p w:rsidR="000B56B1" w:rsidRDefault="002E1771">
      <w:pPr>
        <w:pStyle w:val="BodyText"/>
      </w:pPr>
      <w:r>
        <w:t>To facilitate age estimation, individual fish are processed at sea to record sex, length and we</w:t>
      </w:r>
      <w:r>
        <w:t>ight and to remove sagittal otoliths that are returned the AFSC Age and Growth laboratory for age determination. Survey age sampling protocols are specific by fish species and follow 1 of 2 paradigms: 1) a stratified collection that is distributed over bot</w:t>
      </w:r>
      <w:r>
        <w:t>h the spatial frame of the stratification scheme and the expected size range of a species; or 2) a small subsample (3-6 fish, depneding on species) collected randomly per trawl. The protocol for some species has changed over the time series, which has foll</w:t>
      </w:r>
      <w:r>
        <w:t>owed a trend of transitioning from protocol 1) to protocol 2). Age-length-keys (ALKs) generated from the age/length observations within a survey are then applied to estimated size compositions to provide an estimate of population age composition. Currently</w:t>
      </w:r>
      <w:r>
        <w:t>, no species age composition are estimated using stratified ALKs, rather, all observations are pooled for the entirety of the survey area each survey year. When there is no corresponding age observation for an observed length bin in a single survey, age-at</w:t>
      </w:r>
      <w:r>
        <w:t>-length observations for all years are pooled to assign ages to that length bin. This is different in AI/GOA, where the age obs are just dropped.</w:t>
      </w:r>
    </w:p>
    <w:p w:rsidR="000B56B1" w:rsidRDefault="002E1771">
      <w:pPr>
        <w:pStyle w:val="BodyText"/>
      </w:pPr>
      <w:r>
        <w:t xml:space="preserve">Species within each survey that are assessed with statistical catch-at-age models (Tier </w:t>
      </w:r>
      <m:oMath>
        <m:r>
          <m:rPr>
            <m:sty m:val="p"/>
          </m:rPr>
          <w:rPr>
            <w:rFonts w:ascii="Cambria Math" w:hAnsi="Cambria Math"/>
          </w:rPr>
          <m:t>≥</m:t>
        </m:r>
      </m:oMath>
      <w:r>
        <w:t xml:space="preserve"> 3 stock assessments,</w:t>
      </w:r>
      <w:r>
        <w:t xml:space="preserve"> Table 1) were selected to be included in this analysis. The database (i.e., RACEBASE) was queried based on functions used in the sumfish package in Program R (</w:t>
      </w:r>
      <w:hyperlink r:id="rId9">
        <w:r>
          <w:rPr>
            <w:rStyle w:val="Hyperlink"/>
          </w:rPr>
          <w:t>https://github.com/afsc-gap-prod</w:t>
        </w:r>
        <w:r>
          <w:rPr>
            <w:rStyle w:val="Hyperlink"/>
          </w:rPr>
          <w:t>ucts/sumfish</w:t>
        </w:r>
      </w:hyperlink>
      <w:r>
        <w:t>).</w:t>
      </w:r>
    </w:p>
    <w:p w:rsidR="000B56B1" w:rsidRDefault="002E1771">
      <w:pPr>
        <w:pStyle w:val="Heading2"/>
      </w:pPr>
      <w:bookmarkStart w:id="5" w:name="Xd8ad7f23c7ab5ea1a5be8373fea30b2e386de14"/>
      <w:bookmarkEnd w:id="4"/>
      <w:r>
        <w:lastRenderedPageBreak/>
        <w:t>Expanding length frequency to population abundance at length</w:t>
      </w:r>
    </w:p>
    <w:p w:rsidR="000B56B1" w:rsidRDefault="002E1771">
      <w:pPr>
        <w:pStyle w:val="FirstParagraph"/>
      </w:pPr>
      <w:r>
        <w:t>Length frequency samples collected by the AFSC bottom trawl surveys are expanded by catch and stratum area to obtain estimates of population abundance at length (this approach is a</w:t>
      </w:r>
      <w:r>
        <w:t>lso detailed in Hulson et al. (in prep), we include the description here as well in order to provide a source for both the length and age expansions for reference). This is often referred to as the ‘first stage expansion’ and is a common method to obtain p</w:t>
      </w:r>
      <w:r>
        <w:t xml:space="preserve">opulation estimates at length from area-swept survey data Miller and Skalski (2006). Population abundance at length are computed for three sex categories: males, females, and unsexed at the stratum level, which are then summed across stratum to obtain the </w:t>
      </w:r>
      <w:r>
        <w:t>population abundance at length for the management-scale region (i.e., EBS, AI, or GOA), these can also be summed to any sub-region level.</w:t>
      </w:r>
    </w:p>
    <w:p w:rsidR="000B56B1" w:rsidRDefault="002E1771">
      <w:pPr>
        <w:pStyle w:val="BodyText"/>
      </w:pPr>
      <w:r>
        <w:t>In the first step of this process we compute the overall population numbers in year-</w:t>
      </w:r>
      <w:r>
        <w:rPr>
          <w:i/>
          <w:iCs/>
        </w:rPr>
        <w:t>y</w:t>
      </w:r>
      <w:r>
        <w:t xml:space="preserve"> within stratum-</w:t>
      </w:r>
      <w:r>
        <w:rPr>
          <w:i/>
          <w:iCs/>
        </w:rPr>
        <w:t>st</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st</m:t>
            </m:r>
            <m:r>
              <m:rPr>
                <m:sty m:val="p"/>
              </m:rPr>
              <w:rPr>
                <w:rFonts w:ascii="Cambria Math" w:hAnsi="Cambria Math"/>
              </w:rPr>
              <m:t>,</m:t>
            </m:r>
            <m:r>
              <w:rPr>
                <w:rFonts w:ascii="Cambria Math" w:hAnsi="Cambria Math"/>
              </w:rPr>
              <m:t>y</m:t>
            </m:r>
          </m:sub>
        </m:sSub>
      </m:oMath>
      <w:r>
        <w:t>) wi</w:t>
      </w:r>
      <w:r>
        <w:t>th:</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st</m:t>
              </m:r>
            </m:sub>
          </m:sSub>
          <m:r>
            <w:rPr>
              <w:rFonts w:ascii="Cambria Math" w:hAnsi="Cambria Math"/>
            </w:rPr>
            <m:t>  </m:t>
          </m:r>
          <m:d>
            <m:dPr>
              <m:ctrlPr>
                <w:rPr>
                  <w:rFonts w:ascii="Cambria Math" w:hAnsi="Cambria Math"/>
                </w:rPr>
              </m:ctrlPr>
            </m:dPr>
            <m:e>
              <m:r>
                <w:rPr>
                  <w:rFonts w:ascii="Cambria Math" w:hAnsi="Cambria Math"/>
                </w:rPr>
                <m:t>1</m:t>
              </m:r>
            </m:e>
          </m:d>
        </m:oMath>
      </m:oMathPara>
    </w:p>
    <w:p w:rsidR="000B56B1" w:rsidRDefault="002E1771">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st</m:t>
            </m:r>
          </m:sub>
        </m:sSub>
      </m:oMath>
      <w:r>
        <w:t xml:space="preserve"> is the area of stratum-</w:t>
      </w:r>
      <w:r>
        <w:rPr>
          <w:i/>
          <w:iCs/>
        </w:rPr>
        <w:t>st</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st</m:t>
            </m:r>
            <m:r>
              <m:rPr>
                <m:sty m:val="p"/>
              </m:rPr>
              <w:rPr>
                <w:rFonts w:ascii="Cambria Math" w:hAnsi="Cambria Math"/>
              </w:rPr>
              <m:t>,</m:t>
            </m:r>
            <m:r>
              <w:rPr>
                <w:rFonts w:ascii="Cambria Math" w:hAnsi="Cambria Math"/>
              </w:rPr>
              <m:t>y</m:t>
            </m:r>
          </m:sub>
        </m:sSub>
      </m:oMath>
      <w:r>
        <w:t xml:space="preserve"> is the average catch per unit effort of numbers captured across the hauls within a strata, given by:</w:t>
      </w:r>
    </w:p>
    <w:p w:rsidR="000B56B1" w:rsidRDefault="002E1771">
      <w:pPr>
        <w:pStyle w:val="BodyText"/>
      </w:pPr>
      <m:oMathPara>
        <m:oMathParaPr>
          <m:jc m:val="center"/>
        </m:oMathParaP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den>
          </m:f>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den>
          </m:f>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num>
                <m:den>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den>
              </m:f>
            </m:e>
          </m:nary>
          <m:r>
            <w:rPr>
              <w:rFonts w:ascii="Cambria Math" w:hAnsi="Cambria Math"/>
            </w:rPr>
            <m:t>  </m:t>
          </m:r>
          <m:d>
            <m:dPr>
              <m:ctrlPr>
                <w:rPr>
                  <w:rFonts w:ascii="Cambria Math" w:hAnsi="Cambria Math"/>
                </w:rPr>
              </m:ctrlPr>
            </m:dPr>
            <m:e>
              <m:r>
                <w:rPr>
                  <w:rFonts w:ascii="Cambria Math" w:hAnsi="Cambria Math"/>
                </w:rPr>
                <m:t>2</m:t>
              </m:r>
            </m:e>
          </m:d>
        </m:oMath>
      </m:oMathPara>
    </w:p>
    <w:p w:rsidR="000B56B1" w:rsidRDefault="002E1771">
      <w:pPr>
        <w:pStyle w:val="FirstParagraph"/>
      </w:pPr>
      <w:r>
        <w:t xml:space="preserve">where </w:t>
      </w:r>
      <m:oMath>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oMath>
      <w:r>
        <w:t xml:space="preserve"> is the number of hauls,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w:t>
      </w:r>
      <m:oMath>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is the catch (in numbers) in haul-</w:t>
      </w:r>
      <w:r>
        <w:rPr>
          <w:i/>
          <w:iCs/>
        </w:rPr>
        <w:t>h</w:t>
      </w:r>
      <w:r>
        <w:t xml:space="preserve">, and </w:t>
      </w:r>
      <m:oMath>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is the effo</w:t>
      </w:r>
      <w:r>
        <w:t>rt in haul-</w:t>
      </w:r>
      <w:r>
        <w:rPr>
          <w:i/>
          <w:iCs/>
        </w:rPr>
        <w:t>h</w:t>
      </w:r>
      <w:r>
        <w:t>, which is computed as the net width multiplied by the time on bottom, or, the area swept by the haul (in km</w:t>
      </w:r>
      <w:r>
        <w:rPr>
          <w:vertAlign w:val="superscript"/>
        </w:rPr>
        <w:t>2</w:t>
      </w:r>
      <w:r>
        <w:t>). Next, the ratio of catch per unit effort among hauls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CPUE</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is computed by:</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CPUE</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sy</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3</m:t>
              </m:r>
            </m:e>
          </m:d>
        </m:oMath>
      </m:oMathPara>
    </w:p>
    <w:p w:rsidR="000B56B1" w:rsidRDefault="002E1771">
      <w:pPr>
        <w:pStyle w:val="FirstParagraph"/>
      </w:pPr>
      <w:r>
        <w:t xml:space="preserve">where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We then compute the sex-specific ratio of the total number of lengths sampled within a haul by length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with:</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1</m:t>
                        </m:r>
                      </m:e>
                    </m:d>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num>
                      <m:den>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den>
                    </m:f>
                  </m:e>
                </m:mr>
                <m:mr>
                  <m:e>
                    <m:d>
                      <m:dPr>
                        <m:ctrlPr>
                          <w:rPr>
                            <w:rFonts w:ascii="Cambria Math" w:hAnsi="Cambria Math"/>
                          </w:rPr>
                        </m:ctrlPr>
                      </m:dPr>
                      <m:e>
                        <m:r>
                          <w:rPr>
                            <w:rFonts w:ascii="Cambria Math" w:hAnsi="Cambria Math"/>
                          </w:rPr>
                          <m:t>2</m:t>
                        </m:r>
                      </m:e>
                    </m:d>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sx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st</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e>
                                    </m:d>
                                  </m:e>
                                </m:nary>
                              </m:e>
                            </m:nary>
                          </m:e>
                        </m:nary>
                      </m:den>
                    </m:f>
                  </m:e>
                </m:mr>
              </m:m>
            </m:e>
          </m:d>
          <m:r>
            <w:rPr>
              <w:rFonts w:ascii="Cambria Math" w:hAnsi="Cambria Math"/>
            </w:rPr>
            <m:t>  </m:t>
          </m:r>
          <m:d>
            <m:dPr>
              <m:ctrlPr>
                <w:rPr>
                  <w:rFonts w:ascii="Cambria Math" w:hAnsi="Cambria Math"/>
                </w:rPr>
              </m:ctrlPr>
            </m:dPr>
            <m:e>
              <m:r>
                <w:rPr>
                  <w:rFonts w:ascii="Cambria Math" w:hAnsi="Cambria Math"/>
                </w:rPr>
                <m:t>4</m:t>
              </m:r>
            </m:e>
          </m:d>
        </m:oMath>
      </m:oMathPara>
    </w:p>
    <w:p w:rsidR="000B56B1" w:rsidRDefault="002E1771">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sx</w:t>
      </w:r>
      <w:r>
        <w:t xml:space="preserve"> and length-</w:t>
      </w:r>
      <w:r>
        <w:rPr>
          <w:i/>
          <w:iCs/>
        </w:rPr>
        <w:t>l</w:t>
      </w:r>
      <w:r>
        <w:t xml:space="preserve">. </w:t>
      </w:r>
      <w:r>
        <w:t>In some cases there are hauls that have catch for a species but did not collect length frequency data, in this case (2) is applied in order to account for the unknown length frequency in these hauls, otherwise, if length frequency samples are obtained case</w:t>
      </w:r>
      <w:r>
        <w:t xml:space="preserve"> (1) is applied. Finally, we estimate the sex-specific population abundance at length within strata-st with:</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CPUE</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5</m:t>
              </m:r>
            </m:e>
          </m:d>
        </m:oMath>
      </m:oMathPara>
    </w:p>
    <w:p w:rsidR="000B56B1" w:rsidRDefault="002E1771">
      <w:pPr>
        <w:pStyle w:val="FirstParagraph"/>
      </w:pPr>
      <w:r>
        <w:t xml:space="preserve">and to obtain the sex-specific estimates of population abundance at length </w:t>
      </w:r>
      <w:r>
        <w:t xml:space="preserve">in a management area one would simply sum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st</m:t>
            </m:r>
            <m:r>
              <m:rPr>
                <m:sty m:val="p"/>
              </m:rPr>
              <w:rPr>
                <w:rFonts w:ascii="Cambria Math" w:hAnsi="Cambria Math"/>
              </w:rPr>
              <m:t>,</m:t>
            </m:r>
            <m:r>
              <w:rPr>
                <w:rFonts w:ascii="Cambria Math" w:hAnsi="Cambria Math"/>
              </w:rPr>
              <m:t>y</m:t>
            </m:r>
          </m:sub>
        </m:sSub>
      </m:oMath>
      <w:r>
        <w:t xml:space="preserve"> across strata.</w:t>
      </w:r>
    </w:p>
    <w:p w:rsidR="000B56B1" w:rsidRDefault="002E1771">
      <w:pPr>
        <w:pStyle w:val="Heading2"/>
      </w:pPr>
      <w:bookmarkStart w:id="6" w:name="X6d95262b46896bdc825dcb1c8faf26f14403203"/>
      <w:bookmarkEnd w:id="5"/>
      <w:r>
        <w:t>Expanding specimen collections to population abundance at age</w:t>
      </w:r>
    </w:p>
    <w:p w:rsidR="000B56B1" w:rsidRDefault="002E1771">
      <w:pPr>
        <w:pStyle w:val="FirstParagraph"/>
      </w:pPr>
      <w:r>
        <w:t>In the second stage expansion the sex-specific estimates of population abundance at length are used to estimate sex-spe</w:t>
      </w:r>
      <w:r>
        <w:t xml:space="preserve">cific population abundance at age. The annual specimen data that is collected during the survey, which includes observations of </w:t>
      </w:r>
      <w:r>
        <w:lastRenderedPageBreak/>
        <w:t>age at 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Next, the sex-specific numbers</w:t>
      </w:r>
      <w:r>
        <w:t xml:space="preserve"> at age and length are converted to sex-specific proportions of age at length with:</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6</m:t>
              </m:r>
            </m:e>
          </m:d>
        </m:oMath>
      </m:oMathPara>
    </w:p>
    <w:p w:rsidR="000B56B1" w:rsidRDefault="002E1771">
      <w:pPr>
        <w:pStyle w:val="FirstParagraph"/>
      </w:pPr>
      <w:r>
        <w:t>The proportions of age at length are then expanded to population abundance at age with:</w:t>
      </w:r>
    </w:p>
    <w:p w:rsidR="000B56B1" w:rsidRDefault="002E1771">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7</m:t>
              </m:r>
            </m:e>
          </m:d>
        </m:oMath>
      </m:oMathPara>
    </w:p>
    <w:p w:rsidR="000B56B1" w:rsidRDefault="002E1771">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 at length from (5) summed across strata. For specimen data with observations of sex (either female or male), the sex-specific specimen data is used, however, for specimen data without ob</w:t>
      </w:r>
      <w:r>
        <w:t>servations of sex the specimen data is pooled across all sexes and the unsexed population abundance at length is then applied to the pooled specimen data to estimate unsexed population abundance at age.</w:t>
      </w:r>
    </w:p>
    <w:p w:rsidR="000B56B1" w:rsidRDefault="002E1771">
      <w:pPr>
        <w:pStyle w:val="BodyText"/>
      </w:pPr>
      <w:r>
        <w:t>For the majority of stocks assessed at AFSC age popul</w:t>
      </w:r>
      <w:r>
        <w:t>ation estimates are computed at the management area scale (e.g., the entire GOA, AI, or EBS), however, we note that there are two flatfish stock assessments that are spatially-explicit in the GOA (McGilliard and Palsson 2017, Bryan and Palsson 2021). While</w:t>
      </w:r>
      <w:r>
        <w:t xml:space="preserve"> in the preceding equations we do not include a subscript for sub-region, population abundance at age can be estimated by sub-region through summing the population abundance at length in equation (5) across strata within the sub-region and applying equatio</w:t>
      </w:r>
      <w:r>
        <w:t>ns (6) and (7) to specimen data that is subsetted to the sub-region. We have developed functions to estimate population abundance at age by sub-region, and by a combination of sub-regions within the GOA to allow for this flexibility in estimating populatio</w:t>
      </w:r>
      <w:r>
        <w:t>n abundance at age.</w:t>
      </w:r>
    </w:p>
    <w:p w:rsidR="000B56B1" w:rsidRDefault="002E1771">
      <w:pPr>
        <w:pStyle w:val="BodyText"/>
      </w:pPr>
      <w:r>
        <w:lastRenderedPageBreak/>
        <w:t>There are a handful of assessments conducted at AFSC that evaluate stocks at a complex level, where several species are included together in an assessment. There are two stock complexes at AFSC in which the species are combined and asse</w:t>
      </w:r>
      <w:r>
        <w:t>ssed within the same statistical catch-at-age model: blackspotted and rougheye rockfish in the GOA and AI (Spencer et al. 2020, Sullivan et al. 2021). Between the two management regions there are subtle differences in how the population abundance at age is</w:t>
      </w:r>
      <w:r>
        <w:t xml:space="preserve"> estimated from the survey specimen data; we have developed functions that allow for these differences and estimate population abundance at age for these two stock complexes.</w:t>
      </w:r>
    </w:p>
    <w:p w:rsidR="000B56B1" w:rsidRDefault="002E1771">
      <w:pPr>
        <w:pStyle w:val="Heading2"/>
      </w:pPr>
      <w:bookmarkStart w:id="7" w:name="X9d806696d317e285f11de36862fb1be375c329b"/>
      <w:bookmarkEnd w:id="6"/>
      <w:r>
        <w:t>Bootstrap framework for estimating age and length composition input sample size</w:t>
      </w:r>
    </w:p>
    <w:p w:rsidR="000B56B1" w:rsidRDefault="002E1771">
      <w:pPr>
        <w:pStyle w:val="FirstParagraph"/>
      </w:pPr>
      <w:r>
        <w:t>To estimate the historical input sample sizes for age and length compositions of stocks assessed at AFSC we developed a bootstrap framework based on the methodology outlined in Stewart and Hamel (2014). The bootstrap framework is composed of a suite of nes</w:t>
      </w:r>
      <w:r>
        <w:t>ted resampling (with replacement) protocols. Functions to run the sampling protocols were developed in a compartmentalized manner to provide for substantial flexibility in exploring desired resampling protocols. The order of operations (Figure 1) has the f</w:t>
      </w:r>
      <w:r>
        <w:t>ollowing schedule, with steps 1-3 being optional switches:</w:t>
      </w:r>
    </w:p>
    <w:p w:rsidR="000B56B1" w:rsidRDefault="002E1771">
      <w:pPr>
        <w:pStyle w:val="Compact"/>
        <w:numPr>
          <w:ilvl w:val="0"/>
          <w:numId w:val="20"/>
        </w:numPr>
      </w:pPr>
      <w:r>
        <w:t>Resample hauls from the set of hauls with associated catch per unit effort (in numbers)</w:t>
      </w:r>
    </w:p>
    <w:p w:rsidR="000B56B1" w:rsidRDefault="002E1771">
      <w:pPr>
        <w:pStyle w:val="Compact"/>
        <w:numPr>
          <w:ilvl w:val="0"/>
          <w:numId w:val="20"/>
        </w:numPr>
      </w:pPr>
      <w:r>
        <w:t>Within the resampled hauls from step 1, resample the observed length frequency data</w:t>
      </w:r>
    </w:p>
    <w:p w:rsidR="000B56B1" w:rsidRDefault="002E1771">
      <w:pPr>
        <w:pStyle w:val="Compact"/>
        <w:numPr>
          <w:ilvl w:val="0"/>
          <w:numId w:val="20"/>
        </w:numPr>
      </w:pPr>
      <w:r>
        <w:t>Within the resampled haul</w:t>
      </w:r>
      <w:r>
        <w:t>s from step 1, resample the observed specimen data</w:t>
      </w:r>
    </w:p>
    <w:p w:rsidR="000B56B1" w:rsidRDefault="002E1771">
      <w:pPr>
        <w:pStyle w:val="Compact"/>
        <w:numPr>
          <w:ilvl w:val="0"/>
          <w:numId w:val="20"/>
        </w:numPr>
      </w:pPr>
      <w:r>
        <w:t>From the resampled length frequency data in step 2, calculate sex-specific population abundance at length, using equations (1) - (5)</w:t>
      </w:r>
    </w:p>
    <w:p w:rsidR="000B56B1" w:rsidRDefault="002E1771">
      <w:pPr>
        <w:pStyle w:val="Compact"/>
        <w:numPr>
          <w:ilvl w:val="0"/>
          <w:numId w:val="20"/>
        </w:numPr>
      </w:pPr>
      <w:r>
        <w:lastRenderedPageBreak/>
        <w:t>From the resampled specimen data in step 3 and the sex-specific populati</w:t>
      </w:r>
      <w:r>
        <w:t>on abundance at length in step 4, calculate sex-specific population abundance at age, using equations (6) - (7)</w:t>
      </w:r>
    </w:p>
    <w:p w:rsidR="000B56B1" w:rsidRDefault="002E1771">
      <w:pPr>
        <w:pStyle w:val="FirstParagraph"/>
      </w:pPr>
      <w:r>
        <w:t>The bootstrap framework then repeated steps 1-5 iteratively, providing iterated sex-specific population abundance at length and age that was the</w:t>
      </w:r>
      <w:r>
        <w:t>n compared to the historical sex-specific population abundance at length and age determined by the bottom trawl surveys. We applied the bootstrap-simulation to stocks that are assessed in the EBS, AI, and GOA with statistical catch-at-age models (or are Ti</w:t>
      </w:r>
      <w:r>
        <w:t xml:space="preserve">er </w:t>
      </w:r>
      <m:oMath>
        <m:r>
          <m:rPr>
            <m:sty m:val="p"/>
          </m:rPr>
          <w:rPr>
            <w:rFonts w:ascii="Cambria Math" w:hAnsi="Cambria Math"/>
          </w:rPr>
          <m:t>≥</m:t>
        </m:r>
      </m:oMath>
      <w:r>
        <w:t xml:space="preserve"> 3). We ran the bootstrap-simulation for 500 iterations, which was a level for which the variability in population abundance at length results had stabilized, and applied the bootstrap-simulation to all years of the respective bottom trawl surveys thro</w:t>
      </w:r>
      <w:r>
        <w:t>ugh the 2021 surveys (for species that had specimen data completed by the AFSC Age and Growth Program). The bootstrap-simulation was developed in R (R Core Team 2022) and is available via GitHub as an R package (</w:t>
      </w:r>
      <w:hyperlink r:id="rId10">
        <w:r>
          <w:rPr>
            <w:rStyle w:val="Hyperlink"/>
          </w:rPr>
          <w:t>https://github.com/BenWilliams-NOAA/swo</w:t>
        </w:r>
      </w:hyperlink>
      <w:r>
        <w:t>).</w:t>
      </w:r>
    </w:p>
    <w:p w:rsidR="000B56B1" w:rsidRDefault="002E1771">
      <w:pPr>
        <w:pStyle w:val="Heading2"/>
      </w:pPr>
      <w:bookmarkStart w:id="8" w:name="X49e5b874be9fc021dfa0f52613416c6c55da08d"/>
      <w:bookmarkEnd w:id="7"/>
      <w:r>
        <w:t>Computing effective and input sample size</w:t>
      </w:r>
    </w:p>
    <w:p w:rsidR="000B56B1" w:rsidRDefault="002E1771">
      <w:pPr>
        <w:pStyle w:val="FirstParagraph"/>
      </w:pPr>
      <w:r>
        <w:t>Effective sample size, as introduced by McAllister and Ianelli (1997), is a statistic that can evaluate the level of intra-haul correlation in composition sa</w:t>
      </w:r>
      <w:r>
        <w:t>mples that are collected on a survey (whether from age or length frequency collections). It is also a statistic that can evaluate the amount of uncertainty in an estimated composition compared to an observed composition. Effective sample size is given by:</w:t>
      </w:r>
    </w:p>
    <w:p w:rsidR="000B56B1" w:rsidRDefault="002E1771">
      <w:pPr>
        <w:pStyle w:val="BodyText"/>
      </w:pPr>
      <m:oMathPara>
        <m:oMathParaPr>
          <m:jc m:val="center"/>
        </m:oMathParaPr>
        <m:oMath>
          <m:r>
            <w:rPr>
              <w:rFonts w:ascii="Cambria Math" w:hAnsi="Cambria Math"/>
            </w:rPr>
            <m:t>ESS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8</m:t>
              </m:r>
            </m:e>
          </m:d>
        </m:oMath>
      </m:oMathPara>
    </w:p>
    <w:p w:rsidR="000B56B1" w:rsidRDefault="002E1771">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sub>
        </m:sSub>
      </m:oMath>
      <w:r>
        <w:t xml:space="preserve"> is the estimated proportion for category-</w:t>
      </w:r>
      <w:r>
        <w:rPr>
          <w:i/>
          <w:iCs/>
        </w:rPr>
        <w:t>c</w:t>
      </w:r>
      <w:r>
        <w:t xml:space="preserve"> (which can be either age or length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w:t>
      </w:r>
    </w:p>
    <w:p w:rsidR="000B56B1" w:rsidRDefault="002E1771">
      <w:pPr>
        <w:pStyle w:val="BodyText"/>
      </w:pPr>
      <w:r>
        <w:lastRenderedPageBreak/>
        <w:t>In this bootstra</w:t>
      </w:r>
      <w:r>
        <w:t xml:space="preserve">p framework the underlying age and length compositions derived from the historical bottom trawl surveys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(8). For each iteration of the bootstrap we computed a sex-specific estimated proportion (</w:t>
      </w:r>
      <m:oMath>
        <m:sSub>
          <m:sSubPr>
            <m:ctrlPr>
              <w:rPr>
                <w:rFonts w:ascii="Cambria Math" w:hAnsi="Cambria Math"/>
              </w:rPr>
            </m:ctrlPr>
          </m:sSubPr>
          <m:e>
            <m:r>
              <w:rPr>
                <w:rFonts w:ascii="Cambria Math" w:hAnsi="Cambria Math"/>
              </w:rPr>
              <m:t>E</m:t>
            </m:r>
          </m:e>
          <m:sub>
            <m:r>
              <w:rPr>
                <w:rFonts w:ascii="Cambria Math" w:hAnsi="Cambria Math"/>
              </w:rPr>
              <m:t>c</m:t>
            </m:r>
          </m:sub>
        </m:sSub>
      </m:oMath>
      <w:r>
        <w:t>)</w:t>
      </w:r>
      <w:r>
        <w:t xml:space="preserve"> that was then compared to the underlying historical sex-specific age and length composition (the effective sample size for the total age and length composition, as the sum of population abundance at age and length, was also computed). To summarize effecti</w:t>
      </w:r>
      <w:r>
        <w:t>ve sample size across iterations we used the harmonic mean, which has been shown to reduce bias in recovering the true sample size in simulations for a multinomial distribution. Due to this reduction in bias the harmonic mean has also been recommended to d</w:t>
      </w:r>
      <w:r>
        <w:t>etermine the ‘input sample size’ that is used in stock assessment models to fit compositional data (Stewart and Hamel 2014). Herein, when we use the term ‘effective sample size’ we are referring to the effective sample sizes that were computed for each ite</w:t>
      </w:r>
      <w:r>
        <w:t>ration of the bootstrap-simulation. When we use the term ‘input sample size’ we are referring to the harmonic mean of the iterated effective sample sizes, which has been recommended to be used to weight composition data in stock assessment models.</w:t>
      </w:r>
    </w:p>
    <w:p w:rsidR="000B56B1" w:rsidRDefault="002E1771">
      <w:pPr>
        <w:pStyle w:val="Heading1"/>
      </w:pPr>
      <w:bookmarkStart w:id="9" w:name="results"/>
      <w:bookmarkEnd w:id="3"/>
      <w:bookmarkEnd w:id="8"/>
      <w:r>
        <w:t>Results</w:t>
      </w:r>
    </w:p>
    <w:p w:rsidR="000B56B1" w:rsidRDefault="002E1771">
      <w:pPr>
        <w:pStyle w:val="FirstParagraph"/>
      </w:pPr>
      <w:r>
        <w:t>Average length composition nominal sample sizes and estimated input sample sizes for the bottom trawl surveys evaluated are shown in Tables 3 - 6. Across the surveys, average sex-specific length composition nominal sample size ranged from around 300 to upw</w:t>
      </w:r>
      <w:r>
        <w:t>ards of 35,000 samples per year, where the total length composition nominal sample size (for all sexes combined) ranged from around 700 to upwards of 82,000 per year. The most frequently sampled species within in Eastern Bering Sea shelf survey were walley</w:t>
      </w:r>
      <w:r>
        <w:t>e pollock, yellowfin sole, northern rock sole, and arrowtooth flounder (Table 3), and in the Eastern Bering Sea slope survey were arrowtooth flounder, kamchatka flounder, and Pacific ocean perch (Table 4). The most frequently sampled species within the Ale</w:t>
      </w:r>
      <w:r>
        <w:t xml:space="preserve">utian Islands bottom trawl survey were Pacific ocean perch, walleye pollock, and arrowtooth flounder (Table 5). The most frequently sampled species in the Gulf of Aslaska bottom trawl survey </w:t>
      </w:r>
      <w:r>
        <w:lastRenderedPageBreak/>
        <w:t>were arrowtooth flounder, walleye pollock, flathead flounder, and</w:t>
      </w:r>
      <w:r>
        <w:t xml:space="preserve"> Pacific ocean perch (Table 6). Estimated input sample sizes for length composition were smaller than the nominal sample sizes, as expected. It was generally the case that length composition input sample sizes ranged in the thousands for species that were </w:t>
      </w:r>
      <w:r>
        <w:t>more commonly sampled in the bottom trawl surveys, and were less than 1,000 for species that weren’t (Tables 3 - 6). Sex-specific length composition input sample size ranged from 35 to greater than 3,500, with a mean around 700. Total length composition (a</w:t>
      </w:r>
      <w:r>
        <w:t>ll sexes combined) input sample size ranged from around 100 to greater than 4,500 with a mean of just larger than 1,000.</w:t>
      </w:r>
    </w:p>
    <w:p w:rsidR="000B56B1" w:rsidRDefault="002E1771">
      <w:pPr>
        <w:pStyle w:val="BodyText"/>
      </w:pPr>
      <w:r>
        <w:t xml:space="preserve">Average age composition nominal sample sizes and estimated input sample sizes for the bottom trawl surveys evaluated are shown in Tables 7 - 10. Across the surveys, average sex-specific age composition nominal sample sizes ranged from around 130 to nearly </w:t>
      </w:r>
      <w:r>
        <w:t>850 per year, where the total age composition nominal sample size (for all sexes combined) ranged from nearly 300 to over 1,500 per year. It was commonly the case that the most frequently sampled species in each survey for age composition were similar to t</w:t>
      </w:r>
      <w:r>
        <w:t>he most frequently sampled species for length composition. Similar to the length composition results, estimated input sample sizes for age composition were smaller than the nominal sample sizes, as expected. Sex-specific age composition input sample size r</w:t>
      </w:r>
      <w:r>
        <w:t>anged from 20 to nearly 300, with a mean around 100. Total age composition (all sexes combined) input sample size ranged from around 50 to greater than 400 with a mean of just larger than 150. It was the case that for each species and sex combination the a</w:t>
      </w:r>
      <w:r>
        <w:t>ge composition input sample size was smaller than the length composition input sample size.</w:t>
      </w:r>
    </w:p>
    <w:p w:rsidR="000B56B1" w:rsidRDefault="002E1771">
      <w:pPr>
        <w:pStyle w:val="Heading1"/>
      </w:pPr>
      <w:bookmarkStart w:id="10" w:name="discussion"/>
      <w:bookmarkEnd w:id="9"/>
      <w:r>
        <w:t>Discussion</w:t>
      </w:r>
    </w:p>
    <w:p w:rsidR="000B56B1" w:rsidRDefault="002E1771">
      <w:pPr>
        <w:pStyle w:val="FirstParagraph"/>
      </w:pPr>
      <w:r>
        <w:t>[General para on main take-home results - Pete]</w:t>
      </w:r>
    </w:p>
    <w:p w:rsidR="000B56B1" w:rsidRDefault="002E1771">
      <w:pPr>
        <w:pStyle w:val="BodyText"/>
      </w:pPr>
      <w:r>
        <w:t>[Para on use of input sample sizes used in assessment, with examples from other regions (e.g., west coast</w:t>
      </w:r>
      <w:r>
        <w:t>, iphc) - Matt]</w:t>
      </w:r>
    </w:p>
    <w:p w:rsidR="000B56B1" w:rsidRDefault="002E1771">
      <w:pPr>
        <w:pStyle w:val="BodyText"/>
      </w:pPr>
      <w:r>
        <w:lastRenderedPageBreak/>
        <w:t>[Para on different approaches used to weight comp data at AFSC]</w:t>
      </w:r>
    </w:p>
    <w:p w:rsidR="000B56B1" w:rsidRDefault="002E1771">
      <w:pPr>
        <w:pStyle w:val="BodyText"/>
      </w:pPr>
      <w:r>
        <w:t>[Conclusion para on where input sample size will be available to authors - Pete with input from all]</w:t>
      </w:r>
    </w:p>
    <w:p w:rsidR="000B56B1" w:rsidRDefault="002E1771">
      <w:r>
        <w:br w:type="page"/>
      </w:r>
    </w:p>
    <w:p w:rsidR="000B56B1" w:rsidRDefault="002E1771">
      <w:pPr>
        <w:pStyle w:val="Heading1"/>
      </w:pPr>
      <w:bookmarkStart w:id="11" w:name="acknowledgments"/>
      <w:bookmarkEnd w:id="10"/>
      <w:r>
        <w:lastRenderedPageBreak/>
        <w:t>Acknowledgments</w:t>
      </w:r>
    </w:p>
    <w:p w:rsidR="000B56B1" w:rsidRDefault="002E1771">
      <w:pPr>
        <w:pStyle w:val="FirstParagraph"/>
      </w:pPr>
      <w:r>
        <w:t xml:space="preserve">We thank </w:t>
      </w:r>
      <w:r>
        <w:rPr>
          <w:i/>
          <w:iCs/>
        </w:rPr>
        <w:t>reviewer1</w:t>
      </w:r>
      <w:r>
        <w:t xml:space="preserve"> and </w:t>
      </w:r>
      <w:r>
        <w:rPr>
          <w:i/>
          <w:iCs/>
        </w:rPr>
        <w:t>reviewer2</w:t>
      </w:r>
      <w:r>
        <w:t xml:space="preserve"> for their helpful review</w:t>
      </w:r>
      <w:r>
        <w:t>s of this manuscript.</w:t>
      </w:r>
    </w:p>
    <w:p w:rsidR="000B56B1" w:rsidRDefault="002E1771">
      <w:r>
        <w:br w:type="page"/>
      </w:r>
    </w:p>
    <w:p w:rsidR="000B56B1" w:rsidRDefault="002E1771">
      <w:pPr>
        <w:pStyle w:val="Heading1"/>
      </w:pPr>
      <w:bookmarkStart w:id="12" w:name="citations"/>
      <w:bookmarkEnd w:id="11"/>
      <w:r>
        <w:lastRenderedPageBreak/>
        <w:t>Citations</w:t>
      </w:r>
    </w:p>
    <w:p w:rsidR="000B56B1" w:rsidRDefault="002E1771">
      <w:pPr>
        <w:pStyle w:val="Bibliography"/>
      </w:pPr>
      <w:bookmarkStart w:id="13" w:name="ref-Ailloud2019"/>
      <w:bookmarkStart w:id="14" w:name="refs"/>
      <w:r>
        <w:t>Ailloud, L.E., and Hoenig, J.M. 2019. A general theory of age-length keys: Combining the forward and inverse keys to estimate age composition from incomplete data. ICES Journal of Marine Science 76(6): 1515–1523.</w:t>
      </w:r>
    </w:p>
    <w:p w:rsidR="000B56B1" w:rsidRDefault="002E1771">
      <w:pPr>
        <w:pStyle w:val="Bibliography"/>
      </w:pPr>
      <w:bookmarkStart w:id="15" w:name="ref-Bryan2021"/>
      <w:bookmarkEnd w:id="13"/>
      <w:r>
        <w:t>Bryan, M.D., and Palsson, W. 2021. Assessment of the northern and southern rock sole (</w:t>
      </w:r>
      <w:r>
        <w:rPr>
          <w:i/>
          <w:iCs/>
        </w:rPr>
        <w:t>Lepidopsetta polyxstra</w:t>
      </w:r>
      <w:r>
        <w:t xml:space="preserve"> and </w:t>
      </w:r>
      <w:r>
        <w:rPr>
          <w:i/>
          <w:iCs/>
        </w:rPr>
        <w:t>bilineata</w:t>
      </w:r>
      <w:r>
        <w:t xml:space="preserve">) stocks in the Gulf of Alaska. </w:t>
      </w:r>
      <w:r>
        <w:rPr>
          <w:i/>
          <w:iCs/>
        </w:rPr>
        <w:t>In</w:t>
      </w:r>
      <w:r>
        <w:t xml:space="preserve"> Stock Assessment and Fishery Evaluation Report for the Groundfish Resources of the Gulf of Alaska. </w:t>
      </w:r>
      <w:r>
        <w:t>North Pacific Fishery Management Council, Anchorage, AK.</w:t>
      </w:r>
    </w:p>
    <w:p w:rsidR="000B56B1" w:rsidRDefault="002E1771">
      <w:pPr>
        <w:pStyle w:val="Bibliography"/>
      </w:pPr>
      <w:bookmarkStart w:id="16" w:name="ref-Francis2017"/>
      <w:bookmarkEnd w:id="15"/>
      <w:r>
        <w:t>Francis, R.I.C.C. 2017. Revisting data weighting in fisheries stock assessment models. Fisheries Research 192: 5–15.</w:t>
      </w:r>
    </w:p>
    <w:p w:rsidR="000B56B1" w:rsidRDefault="002E1771">
      <w:pPr>
        <w:pStyle w:val="Bibliography"/>
      </w:pPr>
      <w:bookmarkStart w:id="17" w:name="ref-Hulson2022"/>
      <w:bookmarkEnd w:id="16"/>
      <w:r>
        <w:t>Hulson, P.-J.F., Williams, B., Bryan, M., Conner, J., Siskey, M., Stockhausen, W.,</w:t>
      </w:r>
      <w:r>
        <w:t xml:space="preserve"> Mcdermott, S., and Long, C. in prep. Sub-sampling of length frequency to determine sex in Alaska Fishery Science Center bottom trawl surveys. U.S. Department of Commerce. NOAA Technical Memorandum.</w:t>
      </w:r>
    </w:p>
    <w:bookmarkEnd w:id="17"/>
    <w:p w:rsidR="000B56B1" w:rsidRDefault="002E1771">
      <w:pPr>
        <w:pStyle w:val="Bibliography"/>
      </w:pPr>
      <w:r>
        <w:t xml:space="preserve">Lauth, R.R., Dawson, E.J., and Conner, J. 2019a. Results </w:t>
      </w:r>
      <w:r>
        <w:t>of the 2017 eastern and northern Bering Sea continental shelf bottom trawl survey of groundfish and invertebrate fauna. U.S. Dep. Commer.: 270.</w:t>
      </w:r>
    </w:p>
    <w:p w:rsidR="000B56B1" w:rsidRDefault="002E1771">
      <w:pPr>
        <w:pStyle w:val="Bibliography"/>
      </w:pPr>
      <w:bookmarkStart w:id="18" w:name="ref-Lauth2019"/>
      <w:r>
        <w:t>Lauth, R.R., J, D.E., and J, C. 2019b. Results of the 2017 eastern and northern Bering Sea continental shelf bot</w:t>
      </w:r>
      <w:r>
        <w:t>tom trawl survey of groundfish and invertebrate fauna. U.S. Department of Commerce. NOAA Technical Memorandum NMFS-AFSC-396: 260 p.</w:t>
      </w:r>
    </w:p>
    <w:p w:rsidR="000B56B1" w:rsidRDefault="002E1771">
      <w:pPr>
        <w:pStyle w:val="Bibliography"/>
      </w:pPr>
      <w:bookmarkStart w:id="19" w:name="ref-Mcallister1997"/>
      <w:bookmarkEnd w:id="18"/>
      <w:r>
        <w:t>McAllister, M.K., and Ianelli, J.N. 1997. Bayesian stock assessment using catch-age data and the sampling-importance resampl</w:t>
      </w:r>
      <w:r>
        <w:t>ing algorithm. Canadian Journal of Fisheries and Aquatic Sciences 54(2): 284–300.</w:t>
      </w:r>
    </w:p>
    <w:p w:rsidR="000B56B1" w:rsidRDefault="002E1771">
      <w:pPr>
        <w:pStyle w:val="Bibliography"/>
      </w:pPr>
      <w:bookmarkStart w:id="20" w:name="ref-Mcgilliard2017"/>
      <w:bookmarkEnd w:id="19"/>
      <w:r>
        <w:lastRenderedPageBreak/>
        <w:t xml:space="preserve">McGilliard, C.R., and Palsson, W. 2017. Assessment of the rex sole stock in the Gulf of Alaska. </w:t>
      </w:r>
      <w:r>
        <w:rPr>
          <w:i/>
          <w:iCs/>
        </w:rPr>
        <w:t>In</w:t>
      </w:r>
      <w:r>
        <w:t xml:space="preserve"> Stock Assessment and Fishery Evaluation Report for the Groundfish Resources</w:t>
      </w:r>
      <w:r>
        <w:t xml:space="preserve"> of the Gulf of Alaska. North Pacific Fishery Management Council, Anchorage, AK.</w:t>
      </w:r>
    </w:p>
    <w:p w:rsidR="000B56B1" w:rsidRDefault="002E1771">
      <w:pPr>
        <w:pStyle w:val="Bibliography"/>
      </w:pPr>
      <w:bookmarkStart w:id="21" w:name="ref-Miller2006"/>
      <w:bookmarkEnd w:id="20"/>
      <w:r>
        <w:t xml:space="preserve">Miller, T.J., and Skalski, J.R. 2006. Integrating design- and model-based inference to estimate length and age composition in north pacific longline catches. Canadian Journal </w:t>
      </w:r>
      <w:r>
        <w:t>of Fisheries and Aquatic Sciences 63(5): 1092–1114.</w:t>
      </w:r>
    </w:p>
    <w:p w:rsidR="000B56B1" w:rsidRDefault="002E1771">
      <w:pPr>
        <w:pStyle w:val="Bibliography"/>
      </w:pPr>
      <w:bookmarkStart w:id="22" w:name="ref-QuinnDeriso1999"/>
      <w:bookmarkEnd w:id="21"/>
      <w:r>
        <w:t>Quinn, T., and Deriso, R. 1999. QUantitative fish dynamics. Oxford University Press, New York, NY.</w:t>
      </w:r>
    </w:p>
    <w:p w:rsidR="000B56B1" w:rsidRDefault="002E1771">
      <w:pPr>
        <w:pStyle w:val="Bibliography"/>
      </w:pPr>
      <w:bookmarkStart w:id="23" w:name="ref-Rcore"/>
      <w:bookmarkEnd w:id="22"/>
      <w:r>
        <w:t xml:space="preserve">R Core Team. 2022. R: A language and environment for statistical computing. R Foundation for Statistical </w:t>
      </w:r>
      <w:r>
        <w:t xml:space="preserve">Computing, Vienna, Austria. Available from </w:t>
      </w:r>
      <w:hyperlink r:id="rId11">
        <w:r>
          <w:rPr>
            <w:rStyle w:val="Hyperlink"/>
          </w:rPr>
          <w:t>https://www.R-project.org/</w:t>
        </w:r>
      </w:hyperlink>
      <w:r>
        <w:t>.</w:t>
      </w:r>
    </w:p>
    <w:p w:rsidR="000B56B1" w:rsidRDefault="002E1771">
      <w:pPr>
        <w:pStyle w:val="Bibliography"/>
      </w:pPr>
      <w:bookmarkStart w:id="24" w:name="ref-Spencer2020b"/>
      <w:bookmarkEnd w:id="23"/>
      <w:r>
        <w:t>Spencer, P.D., Ianelli, J.I., and Palsson, W.A. 2020. Assessment of the Blackspotted and Rougheye Rockfish stock complex in the Bering Sea/</w:t>
      </w:r>
      <w:r>
        <w:t xml:space="preserve">Aleutian Islands. </w:t>
      </w:r>
      <w:r>
        <w:rPr>
          <w:i/>
          <w:iCs/>
        </w:rPr>
        <w:t>In</w:t>
      </w:r>
      <w:r>
        <w:t xml:space="preserve"> Stock Assessment and Fishery Evaluation Report for the Groundfish Resources of the Bering Sea and Aleutian Islands. North Pacific Fishery Management Council, Anchorage, AK.</w:t>
      </w:r>
    </w:p>
    <w:p w:rsidR="000B56B1" w:rsidRDefault="002E1771">
      <w:pPr>
        <w:pStyle w:val="Bibliography"/>
      </w:pPr>
      <w:bookmarkStart w:id="25" w:name="ref-stauffer2004"/>
      <w:bookmarkEnd w:id="24"/>
      <w:r>
        <w:t xml:space="preserve">Stauffer, G.D. 2004. Stauffer, G.D., 2004. NOAA protocols for </w:t>
      </w:r>
      <w:r>
        <w:t>groundfish bottom trawl surveys of the nation’s fishery resources, March 16, 2003.</w:t>
      </w:r>
    </w:p>
    <w:p w:rsidR="000B56B1" w:rsidRDefault="002E1771">
      <w:pPr>
        <w:pStyle w:val="Bibliography"/>
      </w:pPr>
      <w:bookmarkStart w:id="26" w:name="ref-Stewart2014"/>
      <w:bookmarkEnd w:id="25"/>
      <w:r>
        <w:t>Stewart, I.J., and Hamel, O.S. 2014. Bootstrapping of sample sizes for length-or age-composition data used in stock assessments. Canadian Journal of Fisheries and Aquatic Sc</w:t>
      </w:r>
      <w:r>
        <w:t>iences 71(4): 581–588.</w:t>
      </w:r>
    </w:p>
    <w:p w:rsidR="000B56B1" w:rsidRDefault="002E1771">
      <w:pPr>
        <w:pStyle w:val="Bibliography"/>
      </w:pPr>
      <w:bookmarkStart w:id="27" w:name="ref-Sullivan2021"/>
      <w:bookmarkEnd w:id="26"/>
      <w:r>
        <w:t xml:space="preserve">Sullivan, Jane Y, Shotwell, S.K., Hanselman, D.H., Hulson, P.-J.F., Williams, B.C., Yasumiishi, E.M., and Ferriss, B.E. 2021. Assessment of the Rougheye and Blackspotted Rockfish stock complex in the Gulf of Alaska. </w:t>
      </w:r>
      <w:r>
        <w:rPr>
          <w:i/>
          <w:iCs/>
        </w:rPr>
        <w:t>In</w:t>
      </w:r>
      <w:r>
        <w:t xml:space="preserve"> Stock Assessme</w:t>
      </w:r>
      <w:r>
        <w:t>nt and Fishery Evaluation Report for the Groundfish Resources of the Gulf of Alaska. North Pacific Fishery Management Council, Anchorage, AK.</w:t>
      </w:r>
    </w:p>
    <w:p w:rsidR="000B56B1" w:rsidRDefault="002E1771">
      <w:pPr>
        <w:pStyle w:val="Bibliography"/>
      </w:pPr>
      <w:bookmarkStart w:id="28" w:name="ref-vonSzalay2018"/>
      <w:bookmarkEnd w:id="27"/>
      <w:r>
        <w:lastRenderedPageBreak/>
        <w:t xml:space="preserve">von Szalay, P.G., and Raring, N.W. 2018. Data Report: 2017 Gulf of Alaska bottom trawl survey. U.S. Department of </w:t>
      </w:r>
      <w:r>
        <w:t>Commerce. NOAA Technical Memorandum NMFS-AFSC-374: 260 p.</w:t>
      </w:r>
    </w:p>
    <w:p w:rsidR="000B56B1" w:rsidRDefault="002E1771">
      <w:pPr>
        <w:pStyle w:val="Bibliography"/>
      </w:pPr>
      <w:bookmarkStart w:id="29" w:name="ref-vonSzalay2017"/>
      <w:bookmarkEnd w:id="28"/>
      <w:r>
        <w:t>von Szalay, P.G., Raring, N.W., Rooper, C.N., and A, L.E. 2017. Data Report: 2016 Aleutian Islands bottom trawl survey. U.S. Department of Commerce. NOAA Technical Memorandum NMFS-AFSC-349: 161 p.</w:t>
      </w:r>
    </w:p>
    <w:bookmarkEnd w:id="14"/>
    <w:bookmarkEnd w:id="29"/>
    <w:p w:rsidR="000B56B1" w:rsidRDefault="002E1771">
      <w:r>
        <w:br w:type="page"/>
      </w:r>
    </w:p>
    <w:p w:rsidR="000B56B1" w:rsidRDefault="002E1771">
      <w:pPr>
        <w:pStyle w:val="Heading1"/>
      </w:pPr>
      <w:bookmarkStart w:id="30" w:name="tables"/>
      <w:bookmarkEnd w:id="12"/>
      <w:r>
        <w:lastRenderedPageBreak/>
        <w:t>Tables</w:t>
      </w:r>
    </w:p>
    <w:p w:rsidR="000B56B1" w:rsidRDefault="002E1771">
      <w:pPr>
        <w:pStyle w:val="TableCaption"/>
      </w:pPr>
      <w:r>
        <w:t>Table 1: Species assessed at the Alaska Fisheries Science Center that were evaluated in the bootstrap analysis for bottom trawl survey length and age composition input sample size (AI - Aleutian Islands, EBS - Eastern Bering Sea, GOA - Gulf of Alas</w:t>
      </w:r>
      <w:r>
        <w:t>ka)</w:t>
      </w:r>
    </w:p>
    <w:tbl>
      <w:tblPr>
        <w:tblW w:w="0" w:type="auto"/>
        <w:tblLook w:val="0020" w:firstRow="1" w:lastRow="0" w:firstColumn="0" w:lastColumn="0" w:noHBand="0" w:noVBand="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640"/>
        <w:gridCol w:w="2640"/>
        <w:gridCol w:w="2640"/>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Scientific name</w:t>
            </w:r>
          </w:p>
        </w:tc>
        <w:tc>
          <w:tcPr>
            <w:tcW w:w="0" w:type="auto"/>
          </w:tcPr>
          <w:p w:rsidR="000B56B1" w:rsidRDefault="002E1771">
            <w:pPr>
              <w:pStyle w:val="Compact"/>
              <w:jc w:val="center"/>
            </w:pPr>
            <w:r>
              <w:t>Survey evaluated</w:t>
            </w:r>
          </w:p>
        </w:tc>
      </w:tr>
      <w:tr w:rsidR="000B56B1">
        <w:tc>
          <w:tcPr>
            <w:tcW w:w="0" w:type="auto"/>
          </w:tcPr>
          <w:p w:rsidR="000B56B1" w:rsidRDefault="002E1771">
            <w:pPr>
              <w:pStyle w:val="Compact"/>
            </w:pPr>
            <w:r>
              <w:t>Alaska plaice</w:t>
            </w:r>
          </w:p>
        </w:tc>
        <w:tc>
          <w:tcPr>
            <w:tcW w:w="0" w:type="auto"/>
          </w:tcPr>
          <w:p w:rsidR="000B56B1" w:rsidRDefault="002E1771">
            <w:pPr>
              <w:pStyle w:val="Compact"/>
            </w:pPr>
            <w:r>
              <w:t>Pleuronectes quadrituberculatus</w:t>
            </w:r>
          </w:p>
        </w:tc>
        <w:tc>
          <w:tcPr>
            <w:tcW w:w="0" w:type="auto"/>
          </w:tcPr>
          <w:p w:rsidR="000B56B1" w:rsidRDefault="002E1771">
            <w:pPr>
              <w:pStyle w:val="Compact"/>
              <w:jc w:val="center"/>
            </w:pPr>
            <w:r>
              <w:t>EBS shelf</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Atheresthes stomias</w:t>
            </w:r>
          </w:p>
        </w:tc>
        <w:tc>
          <w:tcPr>
            <w:tcW w:w="0" w:type="auto"/>
          </w:tcPr>
          <w:p w:rsidR="000B56B1" w:rsidRDefault="002E1771">
            <w:pPr>
              <w:pStyle w:val="Compact"/>
              <w:jc w:val="center"/>
            </w:pPr>
            <w:r>
              <w:t>AI, EBS shelf, EBS slope, GOA</w:t>
            </w:r>
          </w:p>
        </w:tc>
      </w:tr>
      <w:tr w:rsidR="000B56B1">
        <w:tc>
          <w:tcPr>
            <w:tcW w:w="0" w:type="auto"/>
          </w:tcPr>
          <w:p w:rsidR="000B56B1" w:rsidRDefault="002E1771">
            <w:pPr>
              <w:pStyle w:val="Compact"/>
            </w:pPr>
            <w:r>
              <w:t>Atka mackerel</w:t>
            </w:r>
          </w:p>
        </w:tc>
        <w:tc>
          <w:tcPr>
            <w:tcW w:w="0" w:type="auto"/>
          </w:tcPr>
          <w:p w:rsidR="000B56B1" w:rsidRDefault="002E1771">
            <w:pPr>
              <w:pStyle w:val="Compact"/>
            </w:pPr>
            <w:r>
              <w:t>Pleurogrammus monopterygius</w:t>
            </w:r>
          </w:p>
        </w:tc>
        <w:tc>
          <w:tcPr>
            <w:tcW w:w="0" w:type="auto"/>
          </w:tcPr>
          <w:p w:rsidR="000B56B1" w:rsidRDefault="002E1771">
            <w:pPr>
              <w:pStyle w:val="Compact"/>
              <w:jc w:val="center"/>
            </w:pPr>
            <w:r>
              <w:t>AI</w:t>
            </w:r>
          </w:p>
        </w:tc>
      </w:tr>
      <w:tr w:rsidR="000B56B1">
        <w:tc>
          <w:tcPr>
            <w:tcW w:w="0" w:type="auto"/>
          </w:tcPr>
          <w:p w:rsidR="000B56B1" w:rsidRDefault="002E1771">
            <w:pPr>
              <w:pStyle w:val="Compact"/>
            </w:pPr>
            <w:r>
              <w:t>Dover sole</w:t>
            </w:r>
          </w:p>
        </w:tc>
        <w:tc>
          <w:tcPr>
            <w:tcW w:w="0" w:type="auto"/>
          </w:tcPr>
          <w:p w:rsidR="000B56B1" w:rsidRDefault="002E1771">
            <w:pPr>
              <w:pStyle w:val="Compact"/>
            </w:pPr>
            <w:r>
              <w:t>Microstomus pacificus</w:t>
            </w:r>
          </w:p>
        </w:tc>
        <w:tc>
          <w:tcPr>
            <w:tcW w:w="0" w:type="auto"/>
          </w:tcPr>
          <w:p w:rsidR="000B56B1" w:rsidRDefault="002E1771">
            <w:pPr>
              <w:pStyle w:val="Compact"/>
              <w:jc w:val="center"/>
            </w:pPr>
            <w:r>
              <w:t>GOA</w:t>
            </w:r>
          </w:p>
        </w:tc>
      </w:tr>
      <w:tr w:rsidR="000B56B1">
        <w:tc>
          <w:tcPr>
            <w:tcW w:w="0" w:type="auto"/>
          </w:tcPr>
          <w:p w:rsidR="000B56B1" w:rsidRDefault="002E1771">
            <w:pPr>
              <w:pStyle w:val="Compact"/>
            </w:pPr>
            <w:r>
              <w:t>Dusky rockfish</w:t>
            </w:r>
          </w:p>
        </w:tc>
        <w:tc>
          <w:tcPr>
            <w:tcW w:w="0" w:type="auto"/>
          </w:tcPr>
          <w:p w:rsidR="000B56B1" w:rsidRDefault="002E1771">
            <w:pPr>
              <w:pStyle w:val="Compact"/>
            </w:pPr>
            <w:r>
              <w:t>Sebastes ciliatus</w:t>
            </w:r>
          </w:p>
        </w:tc>
        <w:tc>
          <w:tcPr>
            <w:tcW w:w="0" w:type="auto"/>
          </w:tcPr>
          <w:p w:rsidR="000B56B1" w:rsidRDefault="002E1771">
            <w:pPr>
              <w:pStyle w:val="Compact"/>
              <w:jc w:val="center"/>
            </w:pPr>
            <w:r>
              <w:t>GOA</w:t>
            </w:r>
          </w:p>
        </w:tc>
      </w:tr>
      <w:tr w:rsidR="000B56B1">
        <w:tc>
          <w:tcPr>
            <w:tcW w:w="0" w:type="auto"/>
          </w:tcPr>
          <w:p w:rsidR="000B56B1" w:rsidRDefault="002E1771">
            <w:pPr>
              <w:pStyle w:val="Compact"/>
            </w:pPr>
            <w:r>
              <w:t>flathead sole</w:t>
            </w:r>
          </w:p>
        </w:tc>
        <w:tc>
          <w:tcPr>
            <w:tcW w:w="0" w:type="auto"/>
          </w:tcPr>
          <w:p w:rsidR="000B56B1" w:rsidRDefault="002E1771">
            <w:pPr>
              <w:pStyle w:val="Compact"/>
            </w:pPr>
            <w:r>
              <w:t>Hippoglossoides elassodon</w:t>
            </w:r>
          </w:p>
        </w:tc>
        <w:tc>
          <w:tcPr>
            <w:tcW w:w="0" w:type="auto"/>
          </w:tcPr>
          <w:p w:rsidR="000B56B1" w:rsidRDefault="002E1771">
            <w:pPr>
              <w:pStyle w:val="Compact"/>
              <w:jc w:val="center"/>
            </w:pPr>
            <w:r>
              <w:t>EBS shelf, GOA</w:t>
            </w:r>
          </w:p>
        </w:tc>
      </w:tr>
      <w:tr w:rsidR="000B56B1">
        <w:tc>
          <w:tcPr>
            <w:tcW w:w="0" w:type="auto"/>
          </w:tcPr>
          <w:p w:rsidR="000B56B1" w:rsidRDefault="002E1771">
            <w:pPr>
              <w:pStyle w:val="Compact"/>
            </w:pPr>
            <w:r>
              <w:t>Greenland turbot</w:t>
            </w:r>
          </w:p>
        </w:tc>
        <w:tc>
          <w:tcPr>
            <w:tcW w:w="0" w:type="auto"/>
          </w:tcPr>
          <w:p w:rsidR="000B56B1" w:rsidRDefault="002E1771">
            <w:pPr>
              <w:pStyle w:val="Compact"/>
            </w:pPr>
            <w:r>
              <w:t>Reinhardtius hippoglossoides</w:t>
            </w:r>
          </w:p>
        </w:tc>
        <w:tc>
          <w:tcPr>
            <w:tcW w:w="0" w:type="auto"/>
          </w:tcPr>
          <w:p w:rsidR="000B56B1" w:rsidRDefault="002E1771">
            <w:pPr>
              <w:pStyle w:val="Compact"/>
              <w:jc w:val="center"/>
            </w:pPr>
            <w:r>
              <w:t>EBS shelf, EBS slope</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Atheresthes evermanni</w:t>
            </w:r>
          </w:p>
        </w:tc>
        <w:tc>
          <w:tcPr>
            <w:tcW w:w="0" w:type="auto"/>
          </w:tcPr>
          <w:p w:rsidR="000B56B1" w:rsidRDefault="002E1771">
            <w:pPr>
              <w:pStyle w:val="Compact"/>
              <w:jc w:val="center"/>
            </w:pPr>
            <w:r>
              <w:t>AI, EBS shelf, EBS slope</w:t>
            </w:r>
          </w:p>
        </w:tc>
      </w:tr>
      <w:tr w:rsidR="000B56B1">
        <w:tc>
          <w:tcPr>
            <w:tcW w:w="0" w:type="auto"/>
          </w:tcPr>
          <w:p w:rsidR="000B56B1" w:rsidRDefault="002E1771">
            <w:pPr>
              <w:pStyle w:val="Compact"/>
            </w:pPr>
            <w:r>
              <w:t>northern rock sole</w:t>
            </w:r>
          </w:p>
        </w:tc>
        <w:tc>
          <w:tcPr>
            <w:tcW w:w="0" w:type="auto"/>
          </w:tcPr>
          <w:p w:rsidR="000B56B1" w:rsidRDefault="002E1771">
            <w:pPr>
              <w:pStyle w:val="Compact"/>
            </w:pPr>
            <w:r>
              <w:t>Lepidopsetta polyxystra</w:t>
            </w:r>
          </w:p>
        </w:tc>
        <w:tc>
          <w:tcPr>
            <w:tcW w:w="0" w:type="auto"/>
          </w:tcPr>
          <w:p w:rsidR="000B56B1" w:rsidRDefault="002E1771">
            <w:pPr>
              <w:pStyle w:val="Compact"/>
              <w:jc w:val="center"/>
            </w:pPr>
            <w:r>
              <w:t>EBS shelf, GOA</w:t>
            </w:r>
          </w:p>
        </w:tc>
      </w:tr>
      <w:tr w:rsidR="000B56B1">
        <w:tc>
          <w:tcPr>
            <w:tcW w:w="0" w:type="auto"/>
          </w:tcPr>
          <w:p w:rsidR="000B56B1" w:rsidRDefault="002E1771">
            <w:pPr>
              <w:pStyle w:val="Compact"/>
            </w:pPr>
            <w:r>
              <w:t>northern rockfish</w:t>
            </w:r>
          </w:p>
        </w:tc>
        <w:tc>
          <w:tcPr>
            <w:tcW w:w="0" w:type="auto"/>
          </w:tcPr>
          <w:p w:rsidR="000B56B1" w:rsidRDefault="002E1771">
            <w:pPr>
              <w:pStyle w:val="Compact"/>
            </w:pPr>
            <w:r>
              <w:t>Sebastes polyspinis</w:t>
            </w:r>
          </w:p>
        </w:tc>
        <w:tc>
          <w:tcPr>
            <w:tcW w:w="0" w:type="auto"/>
          </w:tcPr>
          <w:p w:rsidR="000B56B1" w:rsidRDefault="002E1771">
            <w:pPr>
              <w:pStyle w:val="Compact"/>
              <w:jc w:val="center"/>
            </w:pPr>
            <w:r>
              <w:t>AI, GOA</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Gadus macrocephalus</w:t>
            </w:r>
          </w:p>
        </w:tc>
        <w:tc>
          <w:tcPr>
            <w:tcW w:w="0" w:type="auto"/>
          </w:tcPr>
          <w:p w:rsidR="000B56B1" w:rsidRDefault="002E1771">
            <w:pPr>
              <w:pStyle w:val="Compact"/>
              <w:jc w:val="center"/>
            </w:pPr>
            <w:r>
              <w:t>AI, EBS shelf, GOA</w:t>
            </w:r>
          </w:p>
        </w:tc>
      </w:tr>
      <w:tr w:rsidR="000B56B1">
        <w:tc>
          <w:tcPr>
            <w:tcW w:w="0" w:type="auto"/>
          </w:tcPr>
          <w:p w:rsidR="000B56B1" w:rsidRDefault="002E1771">
            <w:pPr>
              <w:pStyle w:val="Compact"/>
            </w:pPr>
            <w:r>
              <w:lastRenderedPageBreak/>
              <w:t>Pacific ocean perch</w:t>
            </w:r>
          </w:p>
        </w:tc>
        <w:tc>
          <w:tcPr>
            <w:tcW w:w="0" w:type="auto"/>
          </w:tcPr>
          <w:p w:rsidR="000B56B1" w:rsidRDefault="002E1771">
            <w:pPr>
              <w:pStyle w:val="Compact"/>
            </w:pPr>
            <w:r>
              <w:t>Sebastes alutus</w:t>
            </w:r>
          </w:p>
        </w:tc>
        <w:tc>
          <w:tcPr>
            <w:tcW w:w="0" w:type="auto"/>
          </w:tcPr>
          <w:p w:rsidR="000B56B1" w:rsidRDefault="002E1771">
            <w:pPr>
              <w:pStyle w:val="Compact"/>
              <w:jc w:val="center"/>
            </w:pPr>
            <w:r>
              <w:t>AI, EBS slope, GOA</w:t>
            </w:r>
          </w:p>
        </w:tc>
      </w:tr>
      <w:tr w:rsidR="000B56B1">
        <w:tc>
          <w:tcPr>
            <w:tcW w:w="0" w:type="auto"/>
          </w:tcPr>
          <w:p w:rsidR="000B56B1" w:rsidRDefault="002E1771">
            <w:pPr>
              <w:pStyle w:val="Compact"/>
            </w:pPr>
            <w:r>
              <w:t>REBS rockfish complex</w:t>
            </w:r>
          </w:p>
        </w:tc>
        <w:tc>
          <w:tcPr>
            <w:tcW w:w="0" w:type="auto"/>
          </w:tcPr>
          <w:p w:rsidR="000B56B1" w:rsidRDefault="002E1771">
            <w:pPr>
              <w:pStyle w:val="Compact"/>
            </w:pPr>
            <w:r>
              <w:t>Sebastes aleutianus</w:t>
            </w:r>
          </w:p>
        </w:tc>
        <w:tc>
          <w:tcPr>
            <w:tcW w:w="0" w:type="auto"/>
          </w:tcPr>
          <w:p w:rsidR="000B56B1" w:rsidRDefault="002E1771">
            <w:pPr>
              <w:pStyle w:val="Compact"/>
              <w:jc w:val="center"/>
            </w:pPr>
            <w:r>
              <w:t>AI, GOA</w:t>
            </w:r>
          </w:p>
        </w:tc>
      </w:tr>
      <w:tr w:rsidR="000B56B1">
        <w:tc>
          <w:tcPr>
            <w:tcW w:w="0" w:type="auto"/>
          </w:tcPr>
          <w:p w:rsidR="000B56B1" w:rsidRDefault="002E1771">
            <w:pPr>
              <w:pStyle w:val="Compact"/>
            </w:pPr>
            <w:r>
              <w:t>rex sole</w:t>
            </w:r>
          </w:p>
        </w:tc>
        <w:tc>
          <w:tcPr>
            <w:tcW w:w="0" w:type="auto"/>
          </w:tcPr>
          <w:p w:rsidR="000B56B1" w:rsidRDefault="002E1771">
            <w:pPr>
              <w:pStyle w:val="Compact"/>
            </w:pPr>
            <w:r>
              <w:t>Glyptocephalus</w:t>
            </w:r>
          </w:p>
        </w:tc>
        <w:tc>
          <w:tcPr>
            <w:tcW w:w="0" w:type="auto"/>
          </w:tcPr>
          <w:p w:rsidR="000B56B1" w:rsidRDefault="002E1771">
            <w:pPr>
              <w:pStyle w:val="Compact"/>
              <w:jc w:val="center"/>
            </w:pPr>
            <w:r>
              <w:t>GOA</w:t>
            </w:r>
          </w:p>
        </w:tc>
      </w:tr>
      <w:tr w:rsidR="000B56B1">
        <w:tc>
          <w:tcPr>
            <w:tcW w:w="0" w:type="auto"/>
          </w:tcPr>
          <w:p w:rsidR="000B56B1" w:rsidRDefault="002E1771">
            <w:pPr>
              <w:pStyle w:val="Compact"/>
            </w:pPr>
            <w:r>
              <w:t>sablefish</w:t>
            </w:r>
          </w:p>
        </w:tc>
        <w:tc>
          <w:tcPr>
            <w:tcW w:w="0" w:type="auto"/>
          </w:tcPr>
          <w:p w:rsidR="000B56B1" w:rsidRDefault="002E1771">
            <w:pPr>
              <w:pStyle w:val="Compact"/>
            </w:pPr>
            <w:r>
              <w:t>Anoplopoma fimbria</w:t>
            </w:r>
          </w:p>
        </w:tc>
        <w:tc>
          <w:tcPr>
            <w:tcW w:w="0" w:type="auto"/>
          </w:tcPr>
          <w:p w:rsidR="000B56B1" w:rsidRDefault="002E1771">
            <w:pPr>
              <w:pStyle w:val="Compact"/>
              <w:jc w:val="center"/>
            </w:pPr>
            <w:r>
              <w:t>GOA</w:t>
            </w:r>
          </w:p>
        </w:tc>
      </w:tr>
      <w:tr w:rsidR="000B56B1">
        <w:tc>
          <w:tcPr>
            <w:tcW w:w="0" w:type="auto"/>
          </w:tcPr>
          <w:p w:rsidR="000B56B1" w:rsidRDefault="002E1771">
            <w:pPr>
              <w:pStyle w:val="Compact"/>
            </w:pPr>
            <w:r>
              <w:t>southern rock sole</w:t>
            </w:r>
          </w:p>
        </w:tc>
        <w:tc>
          <w:tcPr>
            <w:tcW w:w="0" w:type="auto"/>
          </w:tcPr>
          <w:p w:rsidR="000B56B1" w:rsidRDefault="002E1771">
            <w:pPr>
              <w:pStyle w:val="Compact"/>
            </w:pPr>
            <w:r>
              <w:t>Lepidopsetta billineta</w:t>
            </w:r>
          </w:p>
        </w:tc>
        <w:tc>
          <w:tcPr>
            <w:tcW w:w="0" w:type="auto"/>
          </w:tcPr>
          <w:p w:rsidR="000B56B1" w:rsidRDefault="002E1771">
            <w:pPr>
              <w:pStyle w:val="Compact"/>
              <w:jc w:val="center"/>
            </w:pPr>
            <w:r>
              <w:t>GOA</w:t>
            </w:r>
          </w:p>
        </w:tc>
      </w:tr>
      <w:tr w:rsidR="000B56B1">
        <w:tc>
          <w:tcPr>
            <w:tcW w:w="0" w:type="auto"/>
          </w:tcPr>
          <w:p w:rsidR="000B56B1" w:rsidRDefault="002E1771">
            <w:pPr>
              <w:pStyle w:val="Compact"/>
            </w:pPr>
            <w:r>
              <w:t>walleye pollock</w:t>
            </w:r>
          </w:p>
        </w:tc>
        <w:tc>
          <w:tcPr>
            <w:tcW w:w="0" w:type="auto"/>
          </w:tcPr>
          <w:p w:rsidR="000B56B1" w:rsidRDefault="002E1771">
            <w:pPr>
              <w:pStyle w:val="Compact"/>
            </w:pPr>
            <w:r>
              <w:t>Gadus chalcogrammus</w:t>
            </w:r>
          </w:p>
        </w:tc>
        <w:tc>
          <w:tcPr>
            <w:tcW w:w="0" w:type="auto"/>
          </w:tcPr>
          <w:p w:rsidR="000B56B1" w:rsidRDefault="002E1771">
            <w:pPr>
              <w:pStyle w:val="Compact"/>
              <w:jc w:val="center"/>
            </w:pPr>
            <w:r>
              <w:t>AI, EBS shelf, GOA</w:t>
            </w:r>
          </w:p>
        </w:tc>
      </w:tr>
      <w:tr w:rsidR="000B56B1">
        <w:tc>
          <w:tcPr>
            <w:tcW w:w="0" w:type="auto"/>
          </w:tcPr>
          <w:p w:rsidR="000B56B1" w:rsidRDefault="002E1771">
            <w:pPr>
              <w:pStyle w:val="Compact"/>
            </w:pPr>
            <w:r>
              <w:t>yellowfin sole</w:t>
            </w:r>
          </w:p>
        </w:tc>
        <w:tc>
          <w:tcPr>
            <w:tcW w:w="0" w:type="auto"/>
          </w:tcPr>
          <w:p w:rsidR="000B56B1" w:rsidRDefault="002E1771">
            <w:pPr>
              <w:pStyle w:val="Compact"/>
            </w:pPr>
            <w:r>
              <w:t>Limanda aspera</w:t>
            </w:r>
          </w:p>
        </w:tc>
        <w:tc>
          <w:tcPr>
            <w:tcW w:w="0" w:type="auto"/>
          </w:tcPr>
          <w:p w:rsidR="000B56B1" w:rsidRDefault="002E1771">
            <w:pPr>
              <w:pStyle w:val="Compact"/>
              <w:jc w:val="center"/>
            </w:pPr>
            <w:r>
              <w:t>EBS shelf</w:t>
            </w:r>
          </w:p>
        </w:tc>
      </w:tr>
    </w:tbl>
    <w:p w:rsidR="000B56B1" w:rsidRDefault="002E1771">
      <w:r>
        <w:br w:type="page"/>
      </w:r>
    </w:p>
    <w:p w:rsidR="000B56B1" w:rsidRDefault="002E1771">
      <w:pPr>
        <w:pStyle w:val="TableCaption"/>
      </w:pPr>
      <w:r>
        <w:lastRenderedPageBreak/>
        <w:t>Table 2: Species assessed at the Alaska Fisheries Science Center that were evaluated in the bootstrap analysis by ‘flatfish,’ ‘rockfish’ and ‘roundfish’ groupings</w:t>
      </w:r>
    </w:p>
    <w:tbl>
      <w:tblPr>
        <w:tblW w:w="0" w:type="auto"/>
        <w:tblLook w:val="0020" w:firstRow="1" w:lastRow="0" w:firstColumn="0" w:lastColumn="0" w:noHBand="0" w:noVBand="0"/>
        <w:tblCaption w:val="Table 2: Species assessed at the Alaska Fisheries Science Center that were evaluated in the bootstrap analysis by ‘flatfish,’ ‘rockfish’ and ‘roundfish’ groupings"/>
      </w:tblPr>
      <w:tblGrid>
        <w:gridCol w:w="2640"/>
        <w:gridCol w:w="2640"/>
        <w:gridCol w:w="2640"/>
      </w:tblGrid>
      <w:tr w:rsidR="000B56B1">
        <w:trPr>
          <w:tblHeader/>
        </w:trPr>
        <w:tc>
          <w:tcPr>
            <w:tcW w:w="0" w:type="auto"/>
          </w:tcPr>
          <w:p w:rsidR="000B56B1" w:rsidRDefault="002E1771">
            <w:pPr>
              <w:pStyle w:val="Compact"/>
              <w:jc w:val="center"/>
            </w:pPr>
            <w:r>
              <w:t>Flatfish</w:t>
            </w:r>
          </w:p>
        </w:tc>
        <w:tc>
          <w:tcPr>
            <w:tcW w:w="0" w:type="auto"/>
          </w:tcPr>
          <w:p w:rsidR="000B56B1" w:rsidRDefault="002E1771">
            <w:pPr>
              <w:pStyle w:val="Compact"/>
              <w:jc w:val="center"/>
            </w:pPr>
            <w:r>
              <w:t>Rockfish</w:t>
            </w:r>
          </w:p>
        </w:tc>
        <w:tc>
          <w:tcPr>
            <w:tcW w:w="0" w:type="auto"/>
          </w:tcPr>
          <w:p w:rsidR="000B56B1" w:rsidRDefault="002E1771">
            <w:pPr>
              <w:pStyle w:val="Compact"/>
              <w:jc w:val="center"/>
            </w:pPr>
            <w:r>
              <w:t>Roundfish</w:t>
            </w:r>
          </w:p>
        </w:tc>
      </w:tr>
      <w:tr w:rsidR="000B56B1">
        <w:tc>
          <w:tcPr>
            <w:tcW w:w="0" w:type="auto"/>
          </w:tcPr>
          <w:p w:rsidR="000B56B1" w:rsidRDefault="002E1771">
            <w:pPr>
              <w:pStyle w:val="Compact"/>
              <w:jc w:val="center"/>
            </w:pPr>
            <w:r>
              <w:t>Alaska plaice</w:t>
            </w:r>
          </w:p>
        </w:tc>
        <w:tc>
          <w:tcPr>
            <w:tcW w:w="0" w:type="auto"/>
          </w:tcPr>
          <w:p w:rsidR="000B56B1" w:rsidRDefault="002E1771">
            <w:pPr>
              <w:pStyle w:val="Compact"/>
              <w:jc w:val="center"/>
            </w:pPr>
            <w:r>
              <w:t>Dusky rockfish</w:t>
            </w:r>
          </w:p>
        </w:tc>
        <w:tc>
          <w:tcPr>
            <w:tcW w:w="0" w:type="auto"/>
          </w:tcPr>
          <w:p w:rsidR="000B56B1" w:rsidRDefault="002E1771">
            <w:pPr>
              <w:pStyle w:val="Compact"/>
              <w:jc w:val="center"/>
            </w:pPr>
            <w:r>
              <w:t>Atka mackerel</w:t>
            </w:r>
          </w:p>
        </w:tc>
      </w:tr>
      <w:tr w:rsidR="000B56B1">
        <w:tc>
          <w:tcPr>
            <w:tcW w:w="0" w:type="auto"/>
          </w:tcPr>
          <w:p w:rsidR="000B56B1" w:rsidRDefault="002E1771">
            <w:pPr>
              <w:pStyle w:val="Compact"/>
              <w:jc w:val="center"/>
            </w:pPr>
            <w:r>
              <w:t>arrowtooth flounder</w:t>
            </w:r>
          </w:p>
        </w:tc>
        <w:tc>
          <w:tcPr>
            <w:tcW w:w="0" w:type="auto"/>
          </w:tcPr>
          <w:p w:rsidR="000B56B1" w:rsidRDefault="002E1771">
            <w:pPr>
              <w:pStyle w:val="Compact"/>
              <w:jc w:val="center"/>
            </w:pPr>
            <w:r>
              <w:t>northern rockfish</w:t>
            </w:r>
          </w:p>
        </w:tc>
        <w:tc>
          <w:tcPr>
            <w:tcW w:w="0" w:type="auto"/>
          </w:tcPr>
          <w:p w:rsidR="000B56B1" w:rsidRDefault="002E1771">
            <w:pPr>
              <w:pStyle w:val="Compact"/>
              <w:jc w:val="center"/>
            </w:pPr>
            <w:r>
              <w:t>Pacific cod</w:t>
            </w:r>
          </w:p>
        </w:tc>
      </w:tr>
      <w:tr w:rsidR="000B56B1">
        <w:tc>
          <w:tcPr>
            <w:tcW w:w="0" w:type="auto"/>
          </w:tcPr>
          <w:p w:rsidR="000B56B1" w:rsidRDefault="002E1771">
            <w:pPr>
              <w:pStyle w:val="Compact"/>
              <w:jc w:val="center"/>
            </w:pPr>
            <w:r>
              <w:t>Dover sole</w:t>
            </w:r>
          </w:p>
        </w:tc>
        <w:tc>
          <w:tcPr>
            <w:tcW w:w="0" w:type="auto"/>
          </w:tcPr>
          <w:p w:rsidR="000B56B1" w:rsidRDefault="002E1771">
            <w:pPr>
              <w:pStyle w:val="Compact"/>
              <w:jc w:val="center"/>
            </w:pPr>
            <w:r>
              <w:t>Pacific ocean perch</w:t>
            </w:r>
          </w:p>
        </w:tc>
        <w:tc>
          <w:tcPr>
            <w:tcW w:w="0" w:type="auto"/>
          </w:tcPr>
          <w:p w:rsidR="000B56B1" w:rsidRDefault="002E1771">
            <w:pPr>
              <w:pStyle w:val="Compact"/>
              <w:jc w:val="center"/>
            </w:pPr>
            <w:r>
              <w:t>sablefish</w:t>
            </w:r>
          </w:p>
        </w:tc>
      </w:tr>
      <w:tr w:rsidR="000B56B1">
        <w:tc>
          <w:tcPr>
            <w:tcW w:w="0" w:type="auto"/>
          </w:tcPr>
          <w:p w:rsidR="000B56B1" w:rsidRDefault="002E1771">
            <w:pPr>
              <w:pStyle w:val="Compact"/>
              <w:jc w:val="center"/>
            </w:pPr>
            <w:r>
              <w:t>flathead sole</w:t>
            </w:r>
          </w:p>
        </w:tc>
        <w:tc>
          <w:tcPr>
            <w:tcW w:w="0" w:type="auto"/>
          </w:tcPr>
          <w:p w:rsidR="000B56B1" w:rsidRDefault="002E1771">
            <w:pPr>
              <w:pStyle w:val="Compact"/>
              <w:jc w:val="center"/>
            </w:pPr>
            <w:r>
              <w:t>REBS rockfish complex</w:t>
            </w:r>
          </w:p>
        </w:tc>
        <w:tc>
          <w:tcPr>
            <w:tcW w:w="0" w:type="auto"/>
          </w:tcPr>
          <w:p w:rsidR="000B56B1" w:rsidRDefault="002E1771">
            <w:pPr>
              <w:pStyle w:val="Compact"/>
              <w:jc w:val="center"/>
            </w:pPr>
            <w:r>
              <w:t>walleye pollock</w:t>
            </w:r>
          </w:p>
        </w:tc>
      </w:tr>
      <w:tr w:rsidR="000B56B1">
        <w:tc>
          <w:tcPr>
            <w:tcW w:w="0" w:type="auto"/>
          </w:tcPr>
          <w:p w:rsidR="000B56B1" w:rsidRDefault="002E1771">
            <w:pPr>
              <w:pStyle w:val="Compact"/>
              <w:jc w:val="center"/>
            </w:pPr>
            <w:r>
              <w:t>Greenland turbot</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r w:rsidR="000B56B1">
        <w:tc>
          <w:tcPr>
            <w:tcW w:w="0" w:type="auto"/>
          </w:tcPr>
          <w:p w:rsidR="000B56B1" w:rsidRDefault="002E1771">
            <w:pPr>
              <w:pStyle w:val="Compact"/>
              <w:jc w:val="center"/>
            </w:pPr>
            <w:r>
              <w:t>Kamchatka flounder</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r w:rsidR="000B56B1">
        <w:tc>
          <w:tcPr>
            <w:tcW w:w="0" w:type="auto"/>
          </w:tcPr>
          <w:p w:rsidR="000B56B1" w:rsidRDefault="002E1771">
            <w:pPr>
              <w:pStyle w:val="Compact"/>
              <w:jc w:val="center"/>
            </w:pPr>
            <w:r>
              <w:t>northern rock sole</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r w:rsidR="000B56B1">
        <w:tc>
          <w:tcPr>
            <w:tcW w:w="0" w:type="auto"/>
          </w:tcPr>
          <w:p w:rsidR="000B56B1" w:rsidRDefault="002E1771">
            <w:pPr>
              <w:pStyle w:val="Compact"/>
              <w:jc w:val="center"/>
            </w:pPr>
            <w:r>
              <w:t>rex sole</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r w:rsidR="000B56B1">
        <w:tc>
          <w:tcPr>
            <w:tcW w:w="0" w:type="auto"/>
          </w:tcPr>
          <w:p w:rsidR="000B56B1" w:rsidRDefault="002E1771">
            <w:pPr>
              <w:pStyle w:val="Compact"/>
              <w:jc w:val="center"/>
            </w:pPr>
            <w:r>
              <w:t>southern rock sole</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r w:rsidR="000B56B1">
        <w:tc>
          <w:tcPr>
            <w:tcW w:w="0" w:type="auto"/>
          </w:tcPr>
          <w:p w:rsidR="000B56B1" w:rsidRDefault="002E1771">
            <w:pPr>
              <w:pStyle w:val="Compact"/>
              <w:jc w:val="center"/>
            </w:pPr>
            <w:r>
              <w:t>yellowfin sole</w:t>
            </w:r>
          </w:p>
        </w:tc>
        <w:tc>
          <w:tcPr>
            <w:tcW w:w="0" w:type="auto"/>
          </w:tcPr>
          <w:p w:rsidR="000B56B1" w:rsidRDefault="002E1771">
            <w:pPr>
              <w:pStyle w:val="Compact"/>
              <w:jc w:val="center"/>
            </w:pPr>
            <w:r>
              <w:t>NA</w:t>
            </w:r>
          </w:p>
        </w:tc>
        <w:tc>
          <w:tcPr>
            <w:tcW w:w="0" w:type="auto"/>
          </w:tcPr>
          <w:p w:rsidR="000B56B1" w:rsidRDefault="002E1771">
            <w:pPr>
              <w:pStyle w:val="Compact"/>
              <w:jc w:val="center"/>
            </w:pPr>
            <w:r>
              <w:t>NA</w:t>
            </w:r>
          </w:p>
        </w:tc>
      </w:tr>
    </w:tbl>
    <w:p w:rsidR="000B56B1" w:rsidRDefault="002E1771">
      <w:r>
        <w:br w:type="page"/>
      </w:r>
    </w:p>
    <w:p w:rsidR="000B56B1" w:rsidRDefault="002E1771">
      <w:pPr>
        <w:pStyle w:val="TableCaption"/>
      </w:pPr>
      <w:r>
        <w:lastRenderedPageBreak/>
        <w:t>Table 3: Average length frequency samples (nominal) and average length composition input sample size (iss) from the Eastern Bering Sea shelf bottom trawl survey.</w:t>
      </w:r>
    </w:p>
    <w:tbl>
      <w:tblPr>
        <w:tblW w:w="0" w:type="auto"/>
        <w:tblLook w:val="0020" w:firstRow="1" w:lastRow="0" w:firstColumn="0" w:lastColumn="0" w:noHBand="0" w:noVBand="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Alaska plaice</w:t>
            </w:r>
          </w:p>
        </w:tc>
        <w:tc>
          <w:tcPr>
            <w:tcW w:w="0" w:type="auto"/>
          </w:tcPr>
          <w:p w:rsidR="000B56B1" w:rsidRDefault="002E1771">
            <w:pPr>
              <w:pStyle w:val="Compact"/>
            </w:pPr>
            <w:r>
              <w:t>nominal</w:t>
            </w:r>
          </w:p>
        </w:tc>
        <w:tc>
          <w:tcPr>
            <w:tcW w:w="0" w:type="auto"/>
          </w:tcPr>
          <w:p w:rsidR="000B56B1" w:rsidRDefault="002E1771">
            <w:pPr>
              <w:pStyle w:val="Compact"/>
              <w:jc w:val="center"/>
            </w:pPr>
            <w:r>
              <w:t>5,209</w:t>
            </w:r>
          </w:p>
        </w:tc>
        <w:tc>
          <w:tcPr>
            <w:tcW w:w="0" w:type="auto"/>
          </w:tcPr>
          <w:p w:rsidR="000B56B1" w:rsidRDefault="002E1771">
            <w:pPr>
              <w:pStyle w:val="Compact"/>
              <w:jc w:val="center"/>
            </w:pPr>
            <w:r>
              <w:t>5,135</w:t>
            </w:r>
          </w:p>
        </w:tc>
        <w:tc>
          <w:tcPr>
            <w:tcW w:w="0" w:type="auto"/>
          </w:tcPr>
          <w:p w:rsidR="000B56B1" w:rsidRDefault="002E1771">
            <w:pPr>
              <w:pStyle w:val="Compact"/>
              <w:jc w:val="center"/>
            </w:pPr>
            <w:r>
              <w:t>10,800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1,122</w:t>
            </w:r>
          </w:p>
        </w:tc>
        <w:tc>
          <w:tcPr>
            <w:tcW w:w="0" w:type="auto"/>
          </w:tcPr>
          <w:p w:rsidR="000B56B1" w:rsidRDefault="002E1771">
            <w:pPr>
              <w:pStyle w:val="Compact"/>
              <w:jc w:val="center"/>
            </w:pPr>
            <w:r>
              <w:t>1,079</w:t>
            </w:r>
          </w:p>
        </w:tc>
        <w:tc>
          <w:tcPr>
            <w:tcW w:w="0" w:type="auto"/>
          </w:tcPr>
          <w:p w:rsidR="000B56B1" w:rsidRDefault="002E1771">
            <w:pPr>
              <w:pStyle w:val="Compact"/>
              <w:jc w:val="center"/>
            </w:pPr>
            <w:r>
              <w:t>1,685</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6,715</w:t>
            </w:r>
          </w:p>
        </w:tc>
        <w:tc>
          <w:tcPr>
            <w:tcW w:w="0" w:type="auto"/>
          </w:tcPr>
          <w:p w:rsidR="000B56B1" w:rsidRDefault="002E1771">
            <w:pPr>
              <w:pStyle w:val="Compact"/>
              <w:jc w:val="center"/>
            </w:pPr>
            <w:r>
              <w:t>2,806</w:t>
            </w:r>
          </w:p>
        </w:tc>
        <w:tc>
          <w:tcPr>
            <w:tcW w:w="0" w:type="auto"/>
          </w:tcPr>
          <w:p w:rsidR="000B56B1" w:rsidRDefault="002E1771">
            <w:pPr>
              <w:pStyle w:val="Compact"/>
              <w:jc w:val="center"/>
            </w:pPr>
            <w:r>
              <w:t>9,779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1,989</w:t>
            </w:r>
          </w:p>
        </w:tc>
        <w:tc>
          <w:tcPr>
            <w:tcW w:w="0" w:type="auto"/>
          </w:tcPr>
          <w:p w:rsidR="000B56B1" w:rsidRDefault="002E1771">
            <w:pPr>
              <w:pStyle w:val="Compact"/>
              <w:jc w:val="center"/>
            </w:pPr>
            <w:r>
              <w:t>999</w:t>
            </w:r>
          </w:p>
        </w:tc>
        <w:tc>
          <w:tcPr>
            <w:tcW w:w="0" w:type="auto"/>
          </w:tcPr>
          <w:p w:rsidR="000B56B1" w:rsidRDefault="002E1771">
            <w:pPr>
              <w:pStyle w:val="Compact"/>
              <w:jc w:val="center"/>
            </w:pPr>
            <w:r>
              <w:t>2,565</w:t>
            </w:r>
          </w:p>
        </w:tc>
      </w:tr>
      <w:tr w:rsidR="000B56B1">
        <w:tc>
          <w:tcPr>
            <w:tcW w:w="0" w:type="auto"/>
          </w:tcPr>
          <w:p w:rsidR="000B56B1" w:rsidRDefault="002E1771">
            <w:pPr>
              <w:pStyle w:val="Compact"/>
            </w:pPr>
            <w:r>
              <w:t>flathead sole</w:t>
            </w:r>
          </w:p>
        </w:tc>
        <w:tc>
          <w:tcPr>
            <w:tcW w:w="0" w:type="auto"/>
          </w:tcPr>
          <w:p w:rsidR="000B56B1" w:rsidRDefault="002E1771">
            <w:pPr>
              <w:pStyle w:val="Compact"/>
            </w:pPr>
            <w:r>
              <w:t>nominal</w:t>
            </w:r>
          </w:p>
        </w:tc>
        <w:tc>
          <w:tcPr>
            <w:tcW w:w="0" w:type="auto"/>
          </w:tcPr>
          <w:p w:rsidR="000B56B1" w:rsidRDefault="002E1771">
            <w:pPr>
              <w:pStyle w:val="Compact"/>
              <w:jc w:val="center"/>
            </w:pPr>
            <w:r>
              <w:t>8,145</w:t>
            </w:r>
          </w:p>
        </w:tc>
        <w:tc>
          <w:tcPr>
            <w:tcW w:w="0" w:type="auto"/>
          </w:tcPr>
          <w:p w:rsidR="000B56B1" w:rsidRDefault="002E1771">
            <w:pPr>
              <w:pStyle w:val="Compact"/>
              <w:jc w:val="center"/>
            </w:pPr>
            <w:r>
              <w:t>7,994</w:t>
            </w:r>
          </w:p>
        </w:tc>
        <w:tc>
          <w:tcPr>
            <w:tcW w:w="0" w:type="auto"/>
          </w:tcPr>
          <w:p w:rsidR="000B56B1" w:rsidRDefault="002E1771">
            <w:pPr>
              <w:pStyle w:val="Compact"/>
              <w:jc w:val="center"/>
            </w:pPr>
            <w:r>
              <w:t>17,193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1,538</w:t>
            </w:r>
          </w:p>
        </w:tc>
        <w:tc>
          <w:tcPr>
            <w:tcW w:w="0" w:type="auto"/>
          </w:tcPr>
          <w:p w:rsidR="000B56B1" w:rsidRDefault="002E1771">
            <w:pPr>
              <w:pStyle w:val="Compact"/>
              <w:jc w:val="center"/>
            </w:pPr>
            <w:r>
              <w:t>1,298</w:t>
            </w:r>
          </w:p>
        </w:tc>
        <w:tc>
          <w:tcPr>
            <w:tcW w:w="0" w:type="auto"/>
          </w:tcPr>
          <w:p w:rsidR="000B56B1" w:rsidRDefault="002E1771">
            <w:pPr>
              <w:pStyle w:val="Compact"/>
              <w:jc w:val="center"/>
            </w:pPr>
            <w:r>
              <w:t>2,302</w:t>
            </w:r>
          </w:p>
        </w:tc>
      </w:tr>
      <w:tr w:rsidR="000B56B1">
        <w:tc>
          <w:tcPr>
            <w:tcW w:w="0" w:type="auto"/>
          </w:tcPr>
          <w:p w:rsidR="000B56B1" w:rsidRDefault="002E1771">
            <w:pPr>
              <w:pStyle w:val="Compact"/>
            </w:pPr>
            <w:r>
              <w:t>Greenland turbot</w:t>
            </w:r>
          </w:p>
        </w:tc>
        <w:tc>
          <w:tcPr>
            <w:tcW w:w="0" w:type="auto"/>
          </w:tcPr>
          <w:p w:rsidR="000B56B1" w:rsidRDefault="002E1771">
            <w:pPr>
              <w:pStyle w:val="Compact"/>
            </w:pPr>
            <w:r>
              <w:t>nominal</w:t>
            </w:r>
          </w:p>
        </w:tc>
        <w:tc>
          <w:tcPr>
            <w:tcW w:w="0" w:type="auto"/>
          </w:tcPr>
          <w:p w:rsidR="000B56B1" w:rsidRDefault="002E1771">
            <w:pPr>
              <w:pStyle w:val="Compact"/>
              <w:jc w:val="center"/>
            </w:pPr>
            <w:r>
              <w:t>301</w:t>
            </w:r>
          </w:p>
        </w:tc>
        <w:tc>
          <w:tcPr>
            <w:tcW w:w="0" w:type="auto"/>
          </w:tcPr>
          <w:p w:rsidR="000B56B1" w:rsidRDefault="002E1771">
            <w:pPr>
              <w:pStyle w:val="Compact"/>
              <w:jc w:val="center"/>
            </w:pPr>
            <w:r>
              <w:t>316</w:t>
            </w:r>
          </w:p>
        </w:tc>
        <w:tc>
          <w:tcPr>
            <w:tcW w:w="0" w:type="auto"/>
          </w:tcPr>
          <w:p w:rsidR="000B56B1" w:rsidRDefault="002E1771">
            <w:pPr>
              <w:pStyle w:val="Compact"/>
              <w:jc w:val="center"/>
            </w:pPr>
            <w:r>
              <w:t>720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78</w:t>
            </w:r>
          </w:p>
        </w:tc>
        <w:tc>
          <w:tcPr>
            <w:tcW w:w="0" w:type="auto"/>
          </w:tcPr>
          <w:p w:rsidR="000B56B1" w:rsidRDefault="002E1771">
            <w:pPr>
              <w:pStyle w:val="Compact"/>
              <w:jc w:val="center"/>
            </w:pPr>
            <w:r>
              <w:t>35</w:t>
            </w:r>
          </w:p>
        </w:tc>
        <w:tc>
          <w:tcPr>
            <w:tcW w:w="0" w:type="auto"/>
          </w:tcPr>
          <w:p w:rsidR="000B56B1" w:rsidRDefault="002E1771">
            <w:pPr>
              <w:pStyle w:val="Compact"/>
              <w:jc w:val="center"/>
            </w:pPr>
            <w:r>
              <w:t>115</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875</w:t>
            </w:r>
          </w:p>
        </w:tc>
        <w:tc>
          <w:tcPr>
            <w:tcW w:w="0" w:type="auto"/>
          </w:tcPr>
          <w:p w:rsidR="000B56B1" w:rsidRDefault="002E1771">
            <w:pPr>
              <w:pStyle w:val="Compact"/>
              <w:jc w:val="center"/>
            </w:pPr>
            <w:r>
              <w:t>882</w:t>
            </w:r>
          </w:p>
        </w:tc>
        <w:tc>
          <w:tcPr>
            <w:tcW w:w="0" w:type="auto"/>
          </w:tcPr>
          <w:p w:rsidR="000B56B1" w:rsidRDefault="002E1771">
            <w:pPr>
              <w:pStyle w:val="Compact"/>
              <w:jc w:val="center"/>
            </w:pPr>
            <w:r>
              <w:t>1,776</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383</w:t>
            </w:r>
          </w:p>
        </w:tc>
        <w:tc>
          <w:tcPr>
            <w:tcW w:w="0" w:type="auto"/>
          </w:tcPr>
          <w:p w:rsidR="000B56B1" w:rsidRDefault="002E1771">
            <w:pPr>
              <w:pStyle w:val="Compact"/>
              <w:jc w:val="center"/>
            </w:pPr>
            <w:r>
              <w:t>355</w:t>
            </w:r>
          </w:p>
        </w:tc>
        <w:tc>
          <w:tcPr>
            <w:tcW w:w="0" w:type="auto"/>
          </w:tcPr>
          <w:p w:rsidR="000B56B1" w:rsidRDefault="002E1771">
            <w:pPr>
              <w:pStyle w:val="Compact"/>
              <w:jc w:val="center"/>
            </w:pPr>
            <w:r>
              <w:t>679</w:t>
            </w:r>
          </w:p>
        </w:tc>
      </w:tr>
      <w:tr w:rsidR="000B56B1">
        <w:tc>
          <w:tcPr>
            <w:tcW w:w="0" w:type="auto"/>
          </w:tcPr>
          <w:p w:rsidR="000B56B1" w:rsidRDefault="002E1771">
            <w:pPr>
              <w:pStyle w:val="Compact"/>
            </w:pPr>
            <w:r>
              <w:t>northern rock sole</w:t>
            </w:r>
          </w:p>
        </w:tc>
        <w:tc>
          <w:tcPr>
            <w:tcW w:w="0" w:type="auto"/>
          </w:tcPr>
          <w:p w:rsidR="000B56B1" w:rsidRDefault="002E1771">
            <w:pPr>
              <w:pStyle w:val="Compact"/>
            </w:pPr>
            <w:r>
              <w:t>nominal</w:t>
            </w:r>
          </w:p>
        </w:tc>
        <w:tc>
          <w:tcPr>
            <w:tcW w:w="0" w:type="auto"/>
          </w:tcPr>
          <w:p w:rsidR="000B56B1" w:rsidRDefault="002E1771">
            <w:pPr>
              <w:pStyle w:val="Compact"/>
              <w:jc w:val="center"/>
            </w:pPr>
            <w:r>
              <w:t>14,060</w:t>
            </w:r>
          </w:p>
        </w:tc>
        <w:tc>
          <w:tcPr>
            <w:tcW w:w="0" w:type="auto"/>
          </w:tcPr>
          <w:p w:rsidR="000B56B1" w:rsidRDefault="002E1771">
            <w:pPr>
              <w:pStyle w:val="Compact"/>
              <w:jc w:val="center"/>
            </w:pPr>
            <w:r>
              <w:t>14,285</w:t>
            </w:r>
          </w:p>
        </w:tc>
        <w:tc>
          <w:tcPr>
            <w:tcW w:w="0" w:type="auto"/>
          </w:tcPr>
          <w:p w:rsidR="000B56B1" w:rsidRDefault="002E1771">
            <w:pPr>
              <w:pStyle w:val="Compact"/>
              <w:jc w:val="center"/>
            </w:pPr>
            <w:r>
              <w:t>29,137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1,272</w:t>
            </w:r>
          </w:p>
        </w:tc>
        <w:tc>
          <w:tcPr>
            <w:tcW w:w="0" w:type="auto"/>
          </w:tcPr>
          <w:p w:rsidR="000B56B1" w:rsidRDefault="002E1771">
            <w:pPr>
              <w:pStyle w:val="Compact"/>
              <w:jc w:val="center"/>
            </w:pPr>
            <w:r>
              <w:t>1,153</w:t>
            </w:r>
          </w:p>
        </w:tc>
        <w:tc>
          <w:tcPr>
            <w:tcW w:w="0" w:type="auto"/>
          </w:tcPr>
          <w:p w:rsidR="000B56B1" w:rsidRDefault="002E1771">
            <w:pPr>
              <w:pStyle w:val="Compact"/>
              <w:jc w:val="center"/>
            </w:pPr>
            <w:r>
              <w:t>1,933</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6,032</w:t>
            </w:r>
          </w:p>
        </w:tc>
        <w:tc>
          <w:tcPr>
            <w:tcW w:w="0" w:type="auto"/>
          </w:tcPr>
          <w:p w:rsidR="000B56B1" w:rsidRDefault="002E1771">
            <w:pPr>
              <w:pStyle w:val="Compact"/>
              <w:jc w:val="center"/>
            </w:pPr>
            <w:r>
              <w:t>6,210</w:t>
            </w:r>
          </w:p>
        </w:tc>
        <w:tc>
          <w:tcPr>
            <w:tcW w:w="0" w:type="auto"/>
          </w:tcPr>
          <w:p w:rsidR="000B56B1" w:rsidRDefault="002E1771">
            <w:pPr>
              <w:pStyle w:val="Compact"/>
              <w:jc w:val="center"/>
            </w:pPr>
            <w:r>
              <w:t>13,320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1,693</w:t>
            </w:r>
          </w:p>
        </w:tc>
        <w:tc>
          <w:tcPr>
            <w:tcW w:w="0" w:type="auto"/>
          </w:tcPr>
          <w:p w:rsidR="000B56B1" w:rsidRDefault="002E1771">
            <w:pPr>
              <w:pStyle w:val="Compact"/>
              <w:jc w:val="center"/>
            </w:pPr>
            <w:r>
              <w:t>1,631</w:t>
            </w:r>
          </w:p>
        </w:tc>
        <w:tc>
          <w:tcPr>
            <w:tcW w:w="0" w:type="auto"/>
          </w:tcPr>
          <w:p w:rsidR="000B56B1" w:rsidRDefault="002E1771">
            <w:pPr>
              <w:pStyle w:val="Compact"/>
              <w:jc w:val="center"/>
            </w:pPr>
            <w:r>
              <w:t>2,655</w:t>
            </w:r>
          </w:p>
        </w:tc>
      </w:tr>
      <w:tr w:rsidR="000B56B1">
        <w:tc>
          <w:tcPr>
            <w:tcW w:w="0" w:type="auto"/>
          </w:tcPr>
          <w:p w:rsidR="000B56B1" w:rsidRDefault="002E1771">
            <w:pPr>
              <w:pStyle w:val="Compact"/>
            </w:pPr>
            <w:r>
              <w:lastRenderedPageBreak/>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28,713</w:t>
            </w:r>
          </w:p>
        </w:tc>
        <w:tc>
          <w:tcPr>
            <w:tcW w:w="0" w:type="auto"/>
          </w:tcPr>
          <w:p w:rsidR="000B56B1" w:rsidRDefault="002E1771">
            <w:pPr>
              <w:pStyle w:val="Compact"/>
              <w:jc w:val="center"/>
            </w:pPr>
            <w:r>
              <w:t>29,373</w:t>
            </w:r>
          </w:p>
        </w:tc>
        <w:tc>
          <w:tcPr>
            <w:tcW w:w="0" w:type="auto"/>
          </w:tcPr>
          <w:p w:rsidR="000B56B1" w:rsidRDefault="002E1771">
            <w:pPr>
              <w:pStyle w:val="Compact"/>
              <w:jc w:val="center"/>
            </w:pPr>
            <w:r>
              <w:t>82,451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2,138</w:t>
            </w:r>
          </w:p>
        </w:tc>
        <w:tc>
          <w:tcPr>
            <w:tcW w:w="0" w:type="auto"/>
          </w:tcPr>
          <w:p w:rsidR="000B56B1" w:rsidRDefault="002E1771">
            <w:pPr>
              <w:pStyle w:val="Compact"/>
              <w:jc w:val="center"/>
            </w:pPr>
            <w:r>
              <w:t>2,015</w:t>
            </w:r>
          </w:p>
        </w:tc>
        <w:tc>
          <w:tcPr>
            <w:tcW w:w="0" w:type="auto"/>
          </w:tcPr>
          <w:p w:rsidR="000B56B1" w:rsidRDefault="002E1771">
            <w:pPr>
              <w:pStyle w:val="Compact"/>
              <w:jc w:val="center"/>
            </w:pPr>
            <w:r>
              <w:t>2,448</w:t>
            </w:r>
          </w:p>
        </w:tc>
      </w:tr>
      <w:tr w:rsidR="000B56B1">
        <w:tc>
          <w:tcPr>
            <w:tcW w:w="0" w:type="auto"/>
          </w:tcPr>
          <w:p w:rsidR="000B56B1" w:rsidRDefault="002E1771">
            <w:pPr>
              <w:pStyle w:val="Compact"/>
            </w:pPr>
            <w:r>
              <w:t>yellowfin sole</w:t>
            </w:r>
          </w:p>
        </w:tc>
        <w:tc>
          <w:tcPr>
            <w:tcW w:w="0" w:type="auto"/>
          </w:tcPr>
          <w:p w:rsidR="000B56B1" w:rsidRDefault="002E1771">
            <w:pPr>
              <w:pStyle w:val="Compact"/>
            </w:pPr>
            <w:r>
              <w:t>nominal</w:t>
            </w:r>
          </w:p>
        </w:tc>
        <w:tc>
          <w:tcPr>
            <w:tcW w:w="0" w:type="auto"/>
          </w:tcPr>
          <w:p w:rsidR="000B56B1" w:rsidRDefault="002E1771">
            <w:pPr>
              <w:pStyle w:val="Compact"/>
              <w:jc w:val="center"/>
            </w:pPr>
            <w:r>
              <w:t>17,326</w:t>
            </w:r>
          </w:p>
        </w:tc>
        <w:tc>
          <w:tcPr>
            <w:tcW w:w="0" w:type="auto"/>
          </w:tcPr>
          <w:p w:rsidR="000B56B1" w:rsidRDefault="002E1771">
            <w:pPr>
              <w:pStyle w:val="Compact"/>
              <w:jc w:val="center"/>
            </w:pPr>
            <w:r>
              <w:t>10,952</w:t>
            </w:r>
          </w:p>
        </w:tc>
        <w:tc>
          <w:tcPr>
            <w:tcW w:w="0" w:type="auto"/>
          </w:tcPr>
          <w:p w:rsidR="000B56B1" w:rsidRDefault="002E1771">
            <w:pPr>
              <w:pStyle w:val="Compact"/>
              <w:jc w:val="center"/>
            </w:pPr>
            <w:r>
              <w:t>29,803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1,653</w:t>
            </w:r>
          </w:p>
        </w:tc>
        <w:tc>
          <w:tcPr>
            <w:tcW w:w="0" w:type="auto"/>
          </w:tcPr>
          <w:p w:rsidR="000B56B1" w:rsidRDefault="002E1771">
            <w:pPr>
              <w:pStyle w:val="Compact"/>
              <w:jc w:val="center"/>
            </w:pPr>
            <w:r>
              <w:t>1,012</w:t>
            </w:r>
          </w:p>
        </w:tc>
        <w:tc>
          <w:tcPr>
            <w:tcW w:w="0" w:type="auto"/>
          </w:tcPr>
          <w:p w:rsidR="000B56B1" w:rsidRDefault="002E1771">
            <w:pPr>
              <w:pStyle w:val="Compact"/>
              <w:jc w:val="center"/>
            </w:pPr>
            <w:r>
              <w:t>1,166</w:t>
            </w:r>
          </w:p>
        </w:tc>
      </w:tr>
    </w:tbl>
    <w:p w:rsidR="000B56B1" w:rsidRDefault="002E1771">
      <w:r>
        <w:br w:type="page"/>
      </w:r>
    </w:p>
    <w:p w:rsidR="000B56B1" w:rsidRDefault="002E1771">
      <w:pPr>
        <w:pStyle w:val="TableCaption"/>
      </w:pPr>
      <w:r>
        <w:lastRenderedPageBreak/>
        <w:t>Table 4: Average length frequency samples (nominal) and average length composition input sample size (iss) from the Eastern Bering Sea slope bottom trawl survey.</w:t>
      </w:r>
    </w:p>
    <w:tbl>
      <w:tblPr>
        <w:tblW w:w="0" w:type="auto"/>
        <w:tblLook w:val="0020" w:firstRow="1" w:lastRow="0" w:firstColumn="0" w:lastColumn="0" w:noHBand="0" w:noVBand="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4,623</w:t>
            </w:r>
          </w:p>
        </w:tc>
        <w:tc>
          <w:tcPr>
            <w:tcW w:w="0" w:type="auto"/>
          </w:tcPr>
          <w:p w:rsidR="000B56B1" w:rsidRDefault="002E1771">
            <w:pPr>
              <w:pStyle w:val="Compact"/>
              <w:jc w:val="center"/>
            </w:pPr>
            <w:r>
              <w:t>1,138</w:t>
            </w:r>
          </w:p>
        </w:tc>
        <w:tc>
          <w:tcPr>
            <w:tcW w:w="0" w:type="auto"/>
          </w:tcPr>
          <w:p w:rsidR="000B56B1" w:rsidRDefault="002E1771">
            <w:pPr>
              <w:pStyle w:val="Compact"/>
              <w:jc w:val="center"/>
            </w:pPr>
            <w:r>
              <w:t>5,761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HMMM</w:t>
            </w:r>
          </w:p>
        </w:tc>
        <w:tc>
          <w:tcPr>
            <w:tcW w:w="0" w:type="auto"/>
          </w:tcPr>
          <w:p w:rsidR="000B56B1" w:rsidRDefault="002E1771">
            <w:pPr>
              <w:pStyle w:val="Compact"/>
              <w:jc w:val="center"/>
            </w:pPr>
            <w:r>
              <w:t>HMMM</w:t>
            </w:r>
          </w:p>
        </w:tc>
        <w:tc>
          <w:tcPr>
            <w:tcW w:w="0" w:type="auto"/>
          </w:tcPr>
          <w:p w:rsidR="000B56B1" w:rsidRDefault="002E1771">
            <w:pPr>
              <w:pStyle w:val="Compact"/>
              <w:jc w:val="center"/>
            </w:pPr>
            <w:r>
              <w:t>HMMM</w:t>
            </w:r>
          </w:p>
        </w:tc>
      </w:tr>
      <w:tr w:rsidR="000B56B1">
        <w:tc>
          <w:tcPr>
            <w:tcW w:w="0" w:type="auto"/>
          </w:tcPr>
          <w:p w:rsidR="000B56B1" w:rsidRDefault="002E1771">
            <w:pPr>
              <w:pStyle w:val="Compact"/>
            </w:pPr>
            <w:r>
              <w:t>Greenland turbot</w:t>
            </w:r>
          </w:p>
        </w:tc>
        <w:tc>
          <w:tcPr>
            <w:tcW w:w="0" w:type="auto"/>
          </w:tcPr>
          <w:p w:rsidR="000B56B1" w:rsidRDefault="002E1771">
            <w:pPr>
              <w:pStyle w:val="Compact"/>
            </w:pPr>
            <w:r>
              <w:t>nominal</w:t>
            </w:r>
          </w:p>
        </w:tc>
        <w:tc>
          <w:tcPr>
            <w:tcW w:w="0" w:type="auto"/>
          </w:tcPr>
          <w:p w:rsidR="000B56B1" w:rsidRDefault="002E1771">
            <w:pPr>
              <w:pStyle w:val="Compact"/>
              <w:jc w:val="center"/>
            </w:pPr>
            <w:r>
              <w:t>578</w:t>
            </w:r>
          </w:p>
        </w:tc>
        <w:tc>
          <w:tcPr>
            <w:tcW w:w="0" w:type="auto"/>
          </w:tcPr>
          <w:p w:rsidR="000B56B1" w:rsidRDefault="002E1771">
            <w:pPr>
              <w:pStyle w:val="Compact"/>
              <w:jc w:val="center"/>
            </w:pPr>
            <w:r>
              <w:t>1,017</w:t>
            </w:r>
          </w:p>
        </w:tc>
        <w:tc>
          <w:tcPr>
            <w:tcW w:w="0" w:type="auto"/>
          </w:tcPr>
          <w:p w:rsidR="000B56B1" w:rsidRDefault="002E1771">
            <w:pPr>
              <w:pStyle w:val="Compact"/>
              <w:jc w:val="center"/>
            </w:pPr>
            <w:r>
              <w:t>1,595</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172</w:t>
            </w:r>
          </w:p>
        </w:tc>
        <w:tc>
          <w:tcPr>
            <w:tcW w:w="0" w:type="auto"/>
          </w:tcPr>
          <w:p w:rsidR="000B56B1" w:rsidRDefault="002E1771">
            <w:pPr>
              <w:pStyle w:val="Compact"/>
              <w:jc w:val="center"/>
            </w:pPr>
            <w:r>
              <w:t>232</w:t>
            </w:r>
          </w:p>
        </w:tc>
        <w:tc>
          <w:tcPr>
            <w:tcW w:w="0" w:type="auto"/>
          </w:tcPr>
          <w:p w:rsidR="000B56B1" w:rsidRDefault="002E1771">
            <w:pPr>
              <w:pStyle w:val="Compact"/>
              <w:jc w:val="center"/>
            </w:pPr>
            <w:r>
              <w:t>335</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1,345</w:t>
            </w:r>
          </w:p>
        </w:tc>
        <w:tc>
          <w:tcPr>
            <w:tcW w:w="0" w:type="auto"/>
          </w:tcPr>
          <w:p w:rsidR="000B56B1" w:rsidRDefault="002E1771">
            <w:pPr>
              <w:pStyle w:val="Compact"/>
              <w:jc w:val="center"/>
            </w:pPr>
            <w:r>
              <w:t>1,915</w:t>
            </w:r>
          </w:p>
        </w:tc>
        <w:tc>
          <w:tcPr>
            <w:tcW w:w="0" w:type="auto"/>
          </w:tcPr>
          <w:p w:rsidR="000B56B1" w:rsidRDefault="002E1771">
            <w:pPr>
              <w:pStyle w:val="Compact"/>
              <w:jc w:val="center"/>
            </w:pPr>
            <w:r>
              <w:t>3,260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382</w:t>
            </w:r>
          </w:p>
        </w:tc>
        <w:tc>
          <w:tcPr>
            <w:tcW w:w="0" w:type="auto"/>
          </w:tcPr>
          <w:p w:rsidR="000B56B1" w:rsidRDefault="002E1771">
            <w:pPr>
              <w:pStyle w:val="Compact"/>
              <w:jc w:val="center"/>
            </w:pPr>
            <w:r>
              <w:t>403</w:t>
            </w:r>
          </w:p>
        </w:tc>
        <w:tc>
          <w:tcPr>
            <w:tcW w:w="0" w:type="auto"/>
          </w:tcPr>
          <w:p w:rsidR="000B56B1" w:rsidRDefault="002E1771">
            <w:pPr>
              <w:pStyle w:val="Compact"/>
              <w:jc w:val="center"/>
            </w:pPr>
            <w:r>
              <w:t>698</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1,378</w:t>
            </w:r>
          </w:p>
        </w:tc>
        <w:tc>
          <w:tcPr>
            <w:tcW w:w="0" w:type="auto"/>
          </w:tcPr>
          <w:p w:rsidR="000B56B1" w:rsidRDefault="002E1771">
            <w:pPr>
              <w:pStyle w:val="Compact"/>
              <w:jc w:val="center"/>
            </w:pPr>
            <w:r>
              <w:t>1,759</w:t>
            </w:r>
          </w:p>
        </w:tc>
        <w:tc>
          <w:tcPr>
            <w:tcW w:w="0" w:type="auto"/>
          </w:tcPr>
          <w:p w:rsidR="000B56B1" w:rsidRDefault="002E1771">
            <w:pPr>
              <w:pStyle w:val="Compact"/>
              <w:jc w:val="center"/>
            </w:pPr>
            <w:r>
              <w:t>3,191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74</w:t>
            </w:r>
          </w:p>
        </w:tc>
        <w:tc>
          <w:tcPr>
            <w:tcW w:w="0" w:type="auto"/>
          </w:tcPr>
          <w:p w:rsidR="000B56B1" w:rsidRDefault="002E1771">
            <w:pPr>
              <w:pStyle w:val="Compact"/>
              <w:jc w:val="center"/>
            </w:pPr>
            <w:r>
              <w:t>81</w:t>
            </w:r>
          </w:p>
        </w:tc>
        <w:tc>
          <w:tcPr>
            <w:tcW w:w="0" w:type="auto"/>
          </w:tcPr>
          <w:p w:rsidR="000B56B1" w:rsidRDefault="002E1771">
            <w:pPr>
              <w:pStyle w:val="Compact"/>
              <w:jc w:val="center"/>
            </w:pPr>
            <w:r>
              <w:t>137</w:t>
            </w:r>
          </w:p>
        </w:tc>
      </w:tr>
    </w:tbl>
    <w:p w:rsidR="000B56B1" w:rsidRDefault="002E1771">
      <w:r>
        <w:br w:type="page"/>
      </w:r>
    </w:p>
    <w:p w:rsidR="000B56B1" w:rsidRDefault="002E1771">
      <w:pPr>
        <w:pStyle w:val="TableCaption"/>
      </w:pPr>
      <w:r>
        <w:lastRenderedPageBreak/>
        <w:t>Table 5: Average length frequency samples (nominal) and average length composition input sample size (iss) from the Aleutian Islands bottom trawl surveys.</w:t>
      </w:r>
    </w:p>
    <w:tbl>
      <w:tblPr>
        <w:tblW w:w="0" w:type="auto"/>
        <w:tblLook w:val="0020" w:firstRow="1" w:lastRow="0" w:firstColumn="0" w:lastColumn="0" w:noHBand="0" w:noVBand="0"/>
        <w:tblCaption w:val="Table 5: Average length frequency samples (nominal) and average length composition input sample size (iss) from the Aleutian Islands bottom trawl surveys."/>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6,306</w:t>
            </w:r>
          </w:p>
        </w:tc>
        <w:tc>
          <w:tcPr>
            <w:tcW w:w="0" w:type="auto"/>
          </w:tcPr>
          <w:p w:rsidR="000B56B1" w:rsidRDefault="002E1771">
            <w:pPr>
              <w:pStyle w:val="Compact"/>
              <w:jc w:val="center"/>
            </w:pPr>
            <w:r>
              <w:t>3,921</w:t>
            </w:r>
          </w:p>
        </w:tc>
        <w:tc>
          <w:tcPr>
            <w:tcW w:w="0" w:type="auto"/>
          </w:tcPr>
          <w:p w:rsidR="000B56B1" w:rsidRDefault="002E1771">
            <w:pPr>
              <w:pStyle w:val="Compact"/>
              <w:jc w:val="center"/>
            </w:pPr>
            <w:r>
              <w:t>10,607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676</w:t>
            </w:r>
          </w:p>
        </w:tc>
        <w:tc>
          <w:tcPr>
            <w:tcW w:w="0" w:type="auto"/>
          </w:tcPr>
          <w:p w:rsidR="000B56B1" w:rsidRDefault="002E1771">
            <w:pPr>
              <w:pStyle w:val="Compact"/>
              <w:jc w:val="center"/>
            </w:pPr>
            <w:r>
              <w:t>353</w:t>
            </w:r>
          </w:p>
        </w:tc>
        <w:tc>
          <w:tcPr>
            <w:tcW w:w="0" w:type="auto"/>
          </w:tcPr>
          <w:p w:rsidR="000B56B1" w:rsidRDefault="002E1771">
            <w:pPr>
              <w:pStyle w:val="Compact"/>
              <w:jc w:val="center"/>
            </w:pPr>
            <w:r>
              <w:t>793</w:t>
            </w:r>
          </w:p>
        </w:tc>
      </w:tr>
      <w:tr w:rsidR="000B56B1">
        <w:tc>
          <w:tcPr>
            <w:tcW w:w="0" w:type="auto"/>
          </w:tcPr>
          <w:p w:rsidR="000B56B1" w:rsidRDefault="002E1771">
            <w:pPr>
              <w:pStyle w:val="Compact"/>
            </w:pPr>
            <w:r>
              <w:t>Atka mackerel</w:t>
            </w:r>
          </w:p>
        </w:tc>
        <w:tc>
          <w:tcPr>
            <w:tcW w:w="0" w:type="auto"/>
          </w:tcPr>
          <w:p w:rsidR="000B56B1" w:rsidRDefault="002E1771">
            <w:pPr>
              <w:pStyle w:val="Compact"/>
            </w:pPr>
            <w:r>
              <w:t>nominal</w:t>
            </w:r>
          </w:p>
        </w:tc>
        <w:tc>
          <w:tcPr>
            <w:tcW w:w="0" w:type="auto"/>
          </w:tcPr>
          <w:p w:rsidR="000B56B1" w:rsidRDefault="002E1771">
            <w:pPr>
              <w:pStyle w:val="Compact"/>
              <w:jc w:val="center"/>
            </w:pPr>
            <w:r>
              <w:t>4,561</w:t>
            </w:r>
          </w:p>
        </w:tc>
        <w:tc>
          <w:tcPr>
            <w:tcW w:w="0" w:type="auto"/>
          </w:tcPr>
          <w:p w:rsidR="000B56B1" w:rsidRDefault="002E1771">
            <w:pPr>
              <w:pStyle w:val="Compact"/>
              <w:jc w:val="center"/>
            </w:pPr>
            <w:r>
              <w:t>4,292</w:t>
            </w:r>
          </w:p>
        </w:tc>
        <w:tc>
          <w:tcPr>
            <w:tcW w:w="0" w:type="auto"/>
          </w:tcPr>
          <w:p w:rsidR="000B56B1" w:rsidRDefault="002E1771">
            <w:pPr>
              <w:pStyle w:val="Compact"/>
              <w:jc w:val="center"/>
            </w:pPr>
            <w:r>
              <w:t>9,110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166</w:t>
            </w:r>
          </w:p>
        </w:tc>
        <w:tc>
          <w:tcPr>
            <w:tcW w:w="0" w:type="auto"/>
          </w:tcPr>
          <w:p w:rsidR="000B56B1" w:rsidRDefault="002E1771">
            <w:pPr>
              <w:pStyle w:val="Compact"/>
              <w:jc w:val="center"/>
            </w:pPr>
            <w:r>
              <w:t>148</w:t>
            </w:r>
          </w:p>
        </w:tc>
        <w:tc>
          <w:tcPr>
            <w:tcW w:w="0" w:type="auto"/>
          </w:tcPr>
          <w:p w:rsidR="000B56B1" w:rsidRDefault="002E1771">
            <w:pPr>
              <w:pStyle w:val="Compact"/>
              <w:jc w:val="center"/>
            </w:pPr>
            <w:r>
              <w:t>194</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1,119</w:t>
            </w:r>
          </w:p>
        </w:tc>
        <w:tc>
          <w:tcPr>
            <w:tcW w:w="0" w:type="auto"/>
          </w:tcPr>
          <w:p w:rsidR="000B56B1" w:rsidRDefault="002E1771">
            <w:pPr>
              <w:pStyle w:val="Compact"/>
              <w:jc w:val="center"/>
            </w:pPr>
            <w:r>
              <w:t>1,597</w:t>
            </w:r>
          </w:p>
        </w:tc>
        <w:tc>
          <w:tcPr>
            <w:tcW w:w="0" w:type="auto"/>
          </w:tcPr>
          <w:p w:rsidR="000B56B1" w:rsidRDefault="002E1771">
            <w:pPr>
              <w:pStyle w:val="Compact"/>
              <w:jc w:val="center"/>
            </w:pPr>
            <w:r>
              <w:t>2,718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203</w:t>
            </w:r>
          </w:p>
        </w:tc>
        <w:tc>
          <w:tcPr>
            <w:tcW w:w="0" w:type="auto"/>
          </w:tcPr>
          <w:p w:rsidR="000B56B1" w:rsidRDefault="002E1771">
            <w:pPr>
              <w:pStyle w:val="Compact"/>
              <w:jc w:val="center"/>
            </w:pPr>
            <w:r>
              <w:t>188</w:t>
            </w:r>
          </w:p>
        </w:tc>
        <w:tc>
          <w:tcPr>
            <w:tcW w:w="0" w:type="auto"/>
          </w:tcPr>
          <w:p w:rsidR="000B56B1" w:rsidRDefault="002E1771">
            <w:pPr>
              <w:pStyle w:val="Compact"/>
              <w:jc w:val="center"/>
            </w:pPr>
            <w:r>
              <w:t>292</w:t>
            </w:r>
          </w:p>
        </w:tc>
      </w:tr>
      <w:tr w:rsidR="000B56B1">
        <w:tc>
          <w:tcPr>
            <w:tcW w:w="0" w:type="auto"/>
          </w:tcPr>
          <w:p w:rsidR="000B56B1" w:rsidRDefault="002E1771">
            <w:pPr>
              <w:pStyle w:val="Compact"/>
            </w:pPr>
            <w:r>
              <w:t>northern rockfish</w:t>
            </w:r>
          </w:p>
        </w:tc>
        <w:tc>
          <w:tcPr>
            <w:tcW w:w="0" w:type="auto"/>
          </w:tcPr>
          <w:p w:rsidR="000B56B1" w:rsidRDefault="002E1771">
            <w:pPr>
              <w:pStyle w:val="Compact"/>
            </w:pPr>
            <w:r>
              <w:t>nominal</w:t>
            </w:r>
          </w:p>
        </w:tc>
        <w:tc>
          <w:tcPr>
            <w:tcW w:w="0" w:type="auto"/>
          </w:tcPr>
          <w:p w:rsidR="000B56B1" w:rsidRDefault="002E1771">
            <w:pPr>
              <w:pStyle w:val="Compact"/>
              <w:jc w:val="center"/>
            </w:pPr>
            <w:r>
              <w:t>5,607</w:t>
            </w:r>
          </w:p>
        </w:tc>
        <w:tc>
          <w:tcPr>
            <w:tcW w:w="0" w:type="auto"/>
          </w:tcPr>
          <w:p w:rsidR="000B56B1" w:rsidRDefault="002E1771">
            <w:pPr>
              <w:pStyle w:val="Compact"/>
              <w:jc w:val="center"/>
            </w:pPr>
            <w:r>
              <w:t>3,553</w:t>
            </w:r>
          </w:p>
        </w:tc>
        <w:tc>
          <w:tcPr>
            <w:tcW w:w="0" w:type="auto"/>
          </w:tcPr>
          <w:p w:rsidR="000B56B1" w:rsidRDefault="002E1771">
            <w:pPr>
              <w:pStyle w:val="Compact"/>
              <w:jc w:val="center"/>
            </w:pPr>
            <w:r>
              <w:t>9,290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183</w:t>
            </w:r>
          </w:p>
        </w:tc>
        <w:tc>
          <w:tcPr>
            <w:tcW w:w="0" w:type="auto"/>
          </w:tcPr>
          <w:p w:rsidR="000B56B1" w:rsidRDefault="002E1771">
            <w:pPr>
              <w:pStyle w:val="Compact"/>
              <w:jc w:val="center"/>
            </w:pPr>
            <w:r>
              <w:t>161</w:t>
            </w:r>
          </w:p>
        </w:tc>
        <w:tc>
          <w:tcPr>
            <w:tcW w:w="0" w:type="auto"/>
          </w:tcPr>
          <w:p w:rsidR="000B56B1" w:rsidRDefault="002E1771">
            <w:pPr>
              <w:pStyle w:val="Compact"/>
              <w:jc w:val="center"/>
            </w:pPr>
            <w:r>
              <w:t>224</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3,269</w:t>
            </w:r>
          </w:p>
        </w:tc>
        <w:tc>
          <w:tcPr>
            <w:tcW w:w="0" w:type="auto"/>
          </w:tcPr>
          <w:p w:rsidR="000B56B1" w:rsidRDefault="002E1771">
            <w:pPr>
              <w:pStyle w:val="Compact"/>
              <w:jc w:val="center"/>
            </w:pPr>
            <w:r>
              <w:t>3,516</w:t>
            </w:r>
          </w:p>
        </w:tc>
        <w:tc>
          <w:tcPr>
            <w:tcW w:w="0" w:type="auto"/>
          </w:tcPr>
          <w:p w:rsidR="000B56B1" w:rsidRDefault="002E1771">
            <w:pPr>
              <w:pStyle w:val="Compact"/>
              <w:jc w:val="center"/>
            </w:pPr>
            <w:r>
              <w:t>7,080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442</w:t>
            </w:r>
          </w:p>
        </w:tc>
        <w:tc>
          <w:tcPr>
            <w:tcW w:w="0" w:type="auto"/>
          </w:tcPr>
          <w:p w:rsidR="000B56B1" w:rsidRDefault="002E1771">
            <w:pPr>
              <w:pStyle w:val="Compact"/>
              <w:jc w:val="center"/>
            </w:pPr>
            <w:r>
              <w:t>456</w:t>
            </w:r>
          </w:p>
        </w:tc>
        <w:tc>
          <w:tcPr>
            <w:tcW w:w="0" w:type="auto"/>
          </w:tcPr>
          <w:p w:rsidR="000B56B1" w:rsidRDefault="002E1771">
            <w:pPr>
              <w:pStyle w:val="Compact"/>
              <w:jc w:val="center"/>
            </w:pPr>
            <w:r>
              <w:t>699</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9,841</w:t>
            </w:r>
          </w:p>
        </w:tc>
        <w:tc>
          <w:tcPr>
            <w:tcW w:w="0" w:type="auto"/>
          </w:tcPr>
          <w:p w:rsidR="000B56B1" w:rsidRDefault="002E1771">
            <w:pPr>
              <w:pStyle w:val="Compact"/>
              <w:jc w:val="center"/>
            </w:pPr>
            <w:r>
              <w:t>13,175</w:t>
            </w:r>
          </w:p>
        </w:tc>
        <w:tc>
          <w:tcPr>
            <w:tcW w:w="0" w:type="auto"/>
          </w:tcPr>
          <w:p w:rsidR="000B56B1" w:rsidRDefault="002E1771">
            <w:pPr>
              <w:pStyle w:val="Compact"/>
              <w:jc w:val="center"/>
            </w:pPr>
            <w:r>
              <w:t>23,538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383</w:t>
            </w:r>
          </w:p>
        </w:tc>
        <w:tc>
          <w:tcPr>
            <w:tcW w:w="0" w:type="auto"/>
          </w:tcPr>
          <w:p w:rsidR="000B56B1" w:rsidRDefault="002E1771">
            <w:pPr>
              <w:pStyle w:val="Compact"/>
              <w:jc w:val="center"/>
            </w:pPr>
            <w:r>
              <w:t>472</w:t>
            </w:r>
          </w:p>
        </w:tc>
        <w:tc>
          <w:tcPr>
            <w:tcW w:w="0" w:type="auto"/>
          </w:tcPr>
          <w:p w:rsidR="000B56B1" w:rsidRDefault="002E1771">
            <w:pPr>
              <w:pStyle w:val="Compact"/>
              <w:jc w:val="center"/>
            </w:pPr>
            <w:r>
              <w:t>620</w:t>
            </w:r>
          </w:p>
        </w:tc>
      </w:tr>
      <w:tr w:rsidR="000B56B1">
        <w:tc>
          <w:tcPr>
            <w:tcW w:w="0" w:type="auto"/>
          </w:tcPr>
          <w:p w:rsidR="000B56B1" w:rsidRDefault="002E1771">
            <w:pPr>
              <w:pStyle w:val="Compact"/>
            </w:pPr>
            <w:r>
              <w:t>REBS rockfish complex</w:t>
            </w:r>
          </w:p>
        </w:tc>
        <w:tc>
          <w:tcPr>
            <w:tcW w:w="0" w:type="auto"/>
          </w:tcPr>
          <w:p w:rsidR="000B56B1" w:rsidRDefault="002E1771">
            <w:pPr>
              <w:pStyle w:val="Compact"/>
            </w:pPr>
            <w:r>
              <w:t>nominal</w:t>
            </w:r>
          </w:p>
        </w:tc>
        <w:tc>
          <w:tcPr>
            <w:tcW w:w="0" w:type="auto"/>
          </w:tcPr>
          <w:p w:rsidR="000B56B1" w:rsidRDefault="002E1771">
            <w:pPr>
              <w:pStyle w:val="Compact"/>
              <w:jc w:val="center"/>
            </w:pPr>
            <w:r>
              <w:t>890</w:t>
            </w:r>
          </w:p>
        </w:tc>
        <w:tc>
          <w:tcPr>
            <w:tcW w:w="0" w:type="auto"/>
          </w:tcPr>
          <w:p w:rsidR="000B56B1" w:rsidRDefault="002E1771">
            <w:pPr>
              <w:pStyle w:val="Compact"/>
              <w:jc w:val="center"/>
            </w:pPr>
            <w:r>
              <w:t>939</w:t>
            </w:r>
          </w:p>
        </w:tc>
        <w:tc>
          <w:tcPr>
            <w:tcW w:w="0" w:type="auto"/>
          </w:tcPr>
          <w:p w:rsidR="000B56B1" w:rsidRDefault="002E1771">
            <w:pPr>
              <w:pStyle w:val="Compact"/>
              <w:jc w:val="center"/>
            </w:pPr>
            <w:r>
              <w:t>2,061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141</w:t>
            </w:r>
          </w:p>
        </w:tc>
        <w:tc>
          <w:tcPr>
            <w:tcW w:w="0" w:type="auto"/>
          </w:tcPr>
          <w:p w:rsidR="000B56B1" w:rsidRDefault="002E1771">
            <w:pPr>
              <w:pStyle w:val="Compact"/>
              <w:jc w:val="center"/>
            </w:pPr>
            <w:r>
              <w:t>147</w:t>
            </w:r>
          </w:p>
        </w:tc>
        <w:tc>
          <w:tcPr>
            <w:tcW w:w="0" w:type="auto"/>
          </w:tcPr>
          <w:p w:rsidR="000B56B1" w:rsidRDefault="002E1771">
            <w:pPr>
              <w:pStyle w:val="Compact"/>
              <w:jc w:val="center"/>
            </w:pPr>
            <w:r>
              <w:t>242</w:t>
            </w:r>
          </w:p>
        </w:tc>
      </w:tr>
      <w:tr w:rsidR="000B56B1">
        <w:tc>
          <w:tcPr>
            <w:tcW w:w="0" w:type="auto"/>
          </w:tcPr>
          <w:p w:rsidR="000B56B1" w:rsidRDefault="002E1771">
            <w:pPr>
              <w:pStyle w:val="Compact"/>
            </w:pPr>
            <w:r>
              <w:lastRenderedPageBreak/>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7,778</w:t>
            </w:r>
          </w:p>
        </w:tc>
        <w:tc>
          <w:tcPr>
            <w:tcW w:w="0" w:type="auto"/>
          </w:tcPr>
          <w:p w:rsidR="000B56B1" w:rsidRDefault="002E1771">
            <w:pPr>
              <w:pStyle w:val="Compact"/>
              <w:jc w:val="center"/>
            </w:pPr>
            <w:r>
              <w:t>6,257</w:t>
            </w:r>
          </w:p>
        </w:tc>
        <w:tc>
          <w:tcPr>
            <w:tcW w:w="0" w:type="auto"/>
          </w:tcPr>
          <w:p w:rsidR="000B56B1" w:rsidRDefault="002E1771">
            <w:pPr>
              <w:pStyle w:val="Compact"/>
              <w:jc w:val="center"/>
            </w:pPr>
            <w:r>
              <w:t>14,529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296</w:t>
            </w:r>
          </w:p>
        </w:tc>
        <w:tc>
          <w:tcPr>
            <w:tcW w:w="0" w:type="auto"/>
          </w:tcPr>
          <w:p w:rsidR="000B56B1" w:rsidRDefault="002E1771">
            <w:pPr>
              <w:pStyle w:val="Compact"/>
              <w:jc w:val="center"/>
            </w:pPr>
            <w:r>
              <w:t>220</w:t>
            </w:r>
          </w:p>
        </w:tc>
        <w:tc>
          <w:tcPr>
            <w:tcW w:w="0" w:type="auto"/>
          </w:tcPr>
          <w:p w:rsidR="000B56B1" w:rsidRDefault="002E1771">
            <w:pPr>
              <w:pStyle w:val="Compact"/>
              <w:jc w:val="center"/>
            </w:pPr>
            <w:r>
              <w:t>288</w:t>
            </w:r>
          </w:p>
        </w:tc>
      </w:tr>
    </w:tbl>
    <w:p w:rsidR="000B56B1" w:rsidRDefault="002E1771">
      <w:r>
        <w:br w:type="page"/>
      </w:r>
    </w:p>
    <w:p w:rsidR="000B56B1" w:rsidRDefault="002E1771">
      <w:pPr>
        <w:pStyle w:val="TableCaption"/>
      </w:pPr>
      <w:r>
        <w:lastRenderedPageBreak/>
        <w:t>Table 6: Average length frequency samples (nominal) and average length composition input sample size (iss) from the Gulf of Alaska bottom trawl surveys.</w:t>
      </w:r>
    </w:p>
    <w:tbl>
      <w:tblPr>
        <w:tblW w:w="0" w:type="auto"/>
        <w:tblLook w:val="0020" w:firstRow="1" w:lastRow="0" w:firstColumn="0" w:lastColumn="0" w:noHBand="0" w:noVBand="0"/>
        <w:tblCaption w:val="Table 6: Average length frequency samples (nominal) and average length composition input sample size (iss) from the Gulf of Alaska bottom trawl surveys."/>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35,553</w:t>
            </w:r>
          </w:p>
        </w:tc>
        <w:tc>
          <w:tcPr>
            <w:tcW w:w="0" w:type="auto"/>
          </w:tcPr>
          <w:p w:rsidR="000B56B1" w:rsidRDefault="002E1771">
            <w:pPr>
              <w:pStyle w:val="Compact"/>
              <w:jc w:val="center"/>
            </w:pPr>
            <w:r>
              <w:t>17,117</w:t>
            </w:r>
          </w:p>
        </w:tc>
        <w:tc>
          <w:tcPr>
            <w:tcW w:w="0" w:type="auto"/>
          </w:tcPr>
          <w:p w:rsidR="000B56B1" w:rsidRDefault="002E1771">
            <w:pPr>
              <w:pStyle w:val="Compact"/>
              <w:jc w:val="center"/>
            </w:pPr>
            <w:r>
              <w:t>54,108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3,637</w:t>
            </w:r>
          </w:p>
        </w:tc>
        <w:tc>
          <w:tcPr>
            <w:tcW w:w="0" w:type="auto"/>
          </w:tcPr>
          <w:p w:rsidR="000B56B1" w:rsidRDefault="002E1771">
            <w:pPr>
              <w:pStyle w:val="Compact"/>
              <w:jc w:val="center"/>
            </w:pPr>
            <w:r>
              <w:t>1,860</w:t>
            </w:r>
          </w:p>
        </w:tc>
        <w:tc>
          <w:tcPr>
            <w:tcW w:w="0" w:type="auto"/>
          </w:tcPr>
          <w:p w:rsidR="000B56B1" w:rsidRDefault="002E1771">
            <w:pPr>
              <w:pStyle w:val="Compact"/>
              <w:jc w:val="center"/>
            </w:pPr>
            <w:r>
              <w:t>4,581</w:t>
            </w:r>
          </w:p>
        </w:tc>
      </w:tr>
      <w:tr w:rsidR="000B56B1">
        <w:tc>
          <w:tcPr>
            <w:tcW w:w="0" w:type="auto"/>
          </w:tcPr>
          <w:p w:rsidR="000B56B1" w:rsidRDefault="002E1771">
            <w:pPr>
              <w:pStyle w:val="Compact"/>
            </w:pPr>
            <w:r>
              <w:t>Dover sole</w:t>
            </w:r>
          </w:p>
        </w:tc>
        <w:tc>
          <w:tcPr>
            <w:tcW w:w="0" w:type="auto"/>
          </w:tcPr>
          <w:p w:rsidR="000B56B1" w:rsidRDefault="002E1771">
            <w:pPr>
              <w:pStyle w:val="Compact"/>
            </w:pPr>
            <w:r>
              <w:t>nominal</w:t>
            </w:r>
          </w:p>
        </w:tc>
        <w:tc>
          <w:tcPr>
            <w:tcW w:w="0" w:type="auto"/>
          </w:tcPr>
          <w:p w:rsidR="000B56B1" w:rsidRDefault="002E1771">
            <w:pPr>
              <w:pStyle w:val="Compact"/>
              <w:jc w:val="center"/>
            </w:pPr>
            <w:r>
              <w:t>2,523</w:t>
            </w:r>
          </w:p>
        </w:tc>
        <w:tc>
          <w:tcPr>
            <w:tcW w:w="0" w:type="auto"/>
          </w:tcPr>
          <w:p w:rsidR="000B56B1" w:rsidRDefault="002E1771">
            <w:pPr>
              <w:pStyle w:val="Compact"/>
              <w:jc w:val="center"/>
            </w:pPr>
            <w:r>
              <w:t>3,209</w:t>
            </w:r>
          </w:p>
        </w:tc>
        <w:tc>
          <w:tcPr>
            <w:tcW w:w="0" w:type="auto"/>
          </w:tcPr>
          <w:p w:rsidR="000B56B1" w:rsidRDefault="002E1771">
            <w:pPr>
              <w:pStyle w:val="Compact"/>
              <w:jc w:val="center"/>
            </w:pPr>
            <w:r>
              <w:t>6,084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601</w:t>
            </w:r>
          </w:p>
        </w:tc>
        <w:tc>
          <w:tcPr>
            <w:tcW w:w="0" w:type="auto"/>
          </w:tcPr>
          <w:p w:rsidR="000B56B1" w:rsidRDefault="002E1771">
            <w:pPr>
              <w:pStyle w:val="Compact"/>
              <w:jc w:val="center"/>
            </w:pPr>
            <w:r>
              <w:t>623</w:t>
            </w:r>
          </w:p>
        </w:tc>
        <w:tc>
          <w:tcPr>
            <w:tcW w:w="0" w:type="auto"/>
          </w:tcPr>
          <w:p w:rsidR="000B56B1" w:rsidRDefault="002E1771">
            <w:pPr>
              <w:pStyle w:val="Compact"/>
              <w:jc w:val="center"/>
            </w:pPr>
            <w:r>
              <w:t>1,089</w:t>
            </w:r>
          </w:p>
        </w:tc>
      </w:tr>
      <w:tr w:rsidR="000B56B1">
        <w:tc>
          <w:tcPr>
            <w:tcW w:w="0" w:type="auto"/>
          </w:tcPr>
          <w:p w:rsidR="000B56B1" w:rsidRDefault="002E1771">
            <w:pPr>
              <w:pStyle w:val="Compact"/>
            </w:pPr>
            <w:r>
              <w:t>Dusky rockfish</w:t>
            </w:r>
          </w:p>
        </w:tc>
        <w:tc>
          <w:tcPr>
            <w:tcW w:w="0" w:type="auto"/>
          </w:tcPr>
          <w:p w:rsidR="000B56B1" w:rsidRDefault="002E1771">
            <w:pPr>
              <w:pStyle w:val="Compact"/>
            </w:pPr>
            <w:r>
              <w:t>nominal</w:t>
            </w:r>
          </w:p>
        </w:tc>
        <w:tc>
          <w:tcPr>
            <w:tcW w:w="0" w:type="auto"/>
          </w:tcPr>
          <w:p w:rsidR="000B56B1" w:rsidRDefault="002E1771">
            <w:pPr>
              <w:pStyle w:val="Compact"/>
              <w:jc w:val="center"/>
            </w:pPr>
            <w:r>
              <w:t>1,039</w:t>
            </w:r>
          </w:p>
        </w:tc>
        <w:tc>
          <w:tcPr>
            <w:tcW w:w="0" w:type="auto"/>
          </w:tcPr>
          <w:p w:rsidR="000B56B1" w:rsidRDefault="002E1771">
            <w:pPr>
              <w:pStyle w:val="Compact"/>
              <w:jc w:val="center"/>
            </w:pPr>
            <w:r>
              <w:t>923</w:t>
            </w:r>
          </w:p>
        </w:tc>
        <w:tc>
          <w:tcPr>
            <w:tcW w:w="0" w:type="auto"/>
          </w:tcPr>
          <w:p w:rsidR="000B56B1" w:rsidRDefault="002E1771">
            <w:pPr>
              <w:pStyle w:val="Compact"/>
              <w:jc w:val="center"/>
            </w:pPr>
            <w:r>
              <w:t>1,997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146</w:t>
            </w:r>
          </w:p>
        </w:tc>
        <w:tc>
          <w:tcPr>
            <w:tcW w:w="0" w:type="auto"/>
          </w:tcPr>
          <w:p w:rsidR="000B56B1" w:rsidRDefault="002E1771">
            <w:pPr>
              <w:pStyle w:val="Compact"/>
              <w:jc w:val="center"/>
            </w:pPr>
            <w:r>
              <w:t>118</w:t>
            </w:r>
          </w:p>
        </w:tc>
        <w:tc>
          <w:tcPr>
            <w:tcW w:w="0" w:type="auto"/>
          </w:tcPr>
          <w:p w:rsidR="000B56B1" w:rsidRDefault="002E1771">
            <w:pPr>
              <w:pStyle w:val="Compact"/>
              <w:jc w:val="center"/>
            </w:pPr>
            <w:r>
              <w:t>194</w:t>
            </w:r>
          </w:p>
        </w:tc>
      </w:tr>
      <w:tr w:rsidR="000B56B1">
        <w:tc>
          <w:tcPr>
            <w:tcW w:w="0" w:type="auto"/>
          </w:tcPr>
          <w:p w:rsidR="000B56B1" w:rsidRDefault="002E1771">
            <w:pPr>
              <w:pStyle w:val="Compact"/>
            </w:pPr>
            <w:r>
              <w:t>flathead sole</w:t>
            </w:r>
          </w:p>
        </w:tc>
        <w:tc>
          <w:tcPr>
            <w:tcW w:w="0" w:type="auto"/>
          </w:tcPr>
          <w:p w:rsidR="000B56B1" w:rsidRDefault="002E1771">
            <w:pPr>
              <w:pStyle w:val="Compact"/>
            </w:pPr>
            <w:r>
              <w:t>nominal</w:t>
            </w:r>
          </w:p>
        </w:tc>
        <w:tc>
          <w:tcPr>
            <w:tcW w:w="0" w:type="auto"/>
          </w:tcPr>
          <w:p w:rsidR="000B56B1" w:rsidRDefault="002E1771">
            <w:pPr>
              <w:pStyle w:val="Compact"/>
              <w:jc w:val="center"/>
            </w:pPr>
            <w:r>
              <w:t>10,753</w:t>
            </w:r>
          </w:p>
        </w:tc>
        <w:tc>
          <w:tcPr>
            <w:tcW w:w="0" w:type="auto"/>
          </w:tcPr>
          <w:p w:rsidR="000B56B1" w:rsidRDefault="002E1771">
            <w:pPr>
              <w:pStyle w:val="Compact"/>
              <w:jc w:val="center"/>
            </w:pPr>
            <w:r>
              <w:t>9,799</w:t>
            </w:r>
          </w:p>
        </w:tc>
        <w:tc>
          <w:tcPr>
            <w:tcW w:w="0" w:type="auto"/>
          </w:tcPr>
          <w:p w:rsidR="000B56B1" w:rsidRDefault="002E1771">
            <w:pPr>
              <w:pStyle w:val="Compact"/>
              <w:jc w:val="center"/>
            </w:pPr>
            <w:r>
              <w:t>21,318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1,469</w:t>
            </w:r>
          </w:p>
        </w:tc>
        <w:tc>
          <w:tcPr>
            <w:tcW w:w="0" w:type="auto"/>
          </w:tcPr>
          <w:p w:rsidR="000B56B1" w:rsidRDefault="002E1771">
            <w:pPr>
              <w:pStyle w:val="Compact"/>
              <w:jc w:val="center"/>
            </w:pPr>
            <w:r>
              <w:t>1,139</w:t>
            </w:r>
          </w:p>
        </w:tc>
        <w:tc>
          <w:tcPr>
            <w:tcW w:w="0" w:type="auto"/>
          </w:tcPr>
          <w:p w:rsidR="000B56B1" w:rsidRDefault="002E1771">
            <w:pPr>
              <w:pStyle w:val="Compact"/>
              <w:jc w:val="center"/>
            </w:pPr>
            <w:r>
              <w:t>2,214</w:t>
            </w:r>
          </w:p>
        </w:tc>
      </w:tr>
      <w:tr w:rsidR="000B56B1">
        <w:tc>
          <w:tcPr>
            <w:tcW w:w="0" w:type="auto"/>
          </w:tcPr>
          <w:p w:rsidR="000B56B1" w:rsidRDefault="002E1771">
            <w:pPr>
              <w:pStyle w:val="Compact"/>
            </w:pPr>
            <w:r>
              <w:t>northern rockfish</w:t>
            </w:r>
          </w:p>
        </w:tc>
        <w:tc>
          <w:tcPr>
            <w:tcW w:w="0" w:type="auto"/>
          </w:tcPr>
          <w:p w:rsidR="000B56B1" w:rsidRDefault="002E1771">
            <w:pPr>
              <w:pStyle w:val="Compact"/>
            </w:pPr>
            <w:r>
              <w:t>nominal</w:t>
            </w:r>
          </w:p>
        </w:tc>
        <w:tc>
          <w:tcPr>
            <w:tcW w:w="0" w:type="auto"/>
          </w:tcPr>
          <w:p w:rsidR="000B56B1" w:rsidRDefault="002E1771">
            <w:pPr>
              <w:pStyle w:val="Compact"/>
              <w:jc w:val="center"/>
            </w:pPr>
            <w:r>
              <w:t>1,971</w:t>
            </w:r>
          </w:p>
        </w:tc>
        <w:tc>
          <w:tcPr>
            <w:tcW w:w="0" w:type="auto"/>
          </w:tcPr>
          <w:p w:rsidR="000B56B1" w:rsidRDefault="002E1771">
            <w:pPr>
              <w:pStyle w:val="Compact"/>
              <w:jc w:val="center"/>
            </w:pPr>
            <w:r>
              <w:t>1,827</w:t>
            </w:r>
          </w:p>
        </w:tc>
        <w:tc>
          <w:tcPr>
            <w:tcW w:w="0" w:type="auto"/>
          </w:tcPr>
          <w:p w:rsidR="000B56B1" w:rsidRDefault="002E1771">
            <w:pPr>
              <w:pStyle w:val="Compact"/>
              <w:jc w:val="center"/>
            </w:pPr>
            <w:r>
              <w:t>3,913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125</w:t>
            </w:r>
          </w:p>
        </w:tc>
        <w:tc>
          <w:tcPr>
            <w:tcW w:w="0" w:type="auto"/>
          </w:tcPr>
          <w:p w:rsidR="000B56B1" w:rsidRDefault="002E1771">
            <w:pPr>
              <w:pStyle w:val="Compact"/>
              <w:jc w:val="center"/>
            </w:pPr>
            <w:r>
              <w:t>144</w:t>
            </w:r>
          </w:p>
        </w:tc>
        <w:tc>
          <w:tcPr>
            <w:tcW w:w="0" w:type="auto"/>
          </w:tcPr>
          <w:p w:rsidR="000B56B1" w:rsidRDefault="002E1771">
            <w:pPr>
              <w:pStyle w:val="Compact"/>
              <w:jc w:val="center"/>
            </w:pPr>
            <w:r>
              <w:t>212</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5,314</w:t>
            </w:r>
          </w:p>
        </w:tc>
        <w:tc>
          <w:tcPr>
            <w:tcW w:w="0" w:type="auto"/>
          </w:tcPr>
          <w:p w:rsidR="000B56B1" w:rsidRDefault="002E1771">
            <w:pPr>
              <w:pStyle w:val="Compact"/>
              <w:jc w:val="center"/>
            </w:pPr>
            <w:r>
              <w:t>5,208</w:t>
            </w:r>
          </w:p>
        </w:tc>
        <w:tc>
          <w:tcPr>
            <w:tcW w:w="0" w:type="auto"/>
          </w:tcPr>
          <w:p w:rsidR="000B56B1" w:rsidRDefault="002E1771">
            <w:pPr>
              <w:pStyle w:val="Compact"/>
              <w:jc w:val="center"/>
            </w:pPr>
            <w:r>
              <w:t>10,918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576</w:t>
            </w:r>
          </w:p>
        </w:tc>
        <w:tc>
          <w:tcPr>
            <w:tcW w:w="0" w:type="auto"/>
          </w:tcPr>
          <w:p w:rsidR="000B56B1" w:rsidRDefault="002E1771">
            <w:pPr>
              <w:pStyle w:val="Compact"/>
              <w:jc w:val="center"/>
            </w:pPr>
            <w:r>
              <w:t>555</w:t>
            </w:r>
          </w:p>
        </w:tc>
        <w:tc>
          <w:tcPr>
            <w:tcW w:w="0" w:type="auto"/>
          </w:tcPr>
          <w:p w:rsidR="000B56B1" w:rsidRDefault="002E1771">
            <w:pPr>
              <w:pStyle w:val="Compact"/>
              <w:jc w:val="center"/>
            </w:pPr>
            <w:r>
              <w:t>767</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9,003</w:t>
            </w:r>
          </w:p>
        </w:tc>
        <w:tc>
          <w:tcPr>
            <w:tcW w:w="0" w:type="auto"/>
          </w:tcPr>
          <w:p w:rsidR="000B56B1" w:rsidRDefault="002E1771">
            <w:pPr>
              <w:pStyle w:val="Compact"/>
              <w:jc w:val="center"/>
            </w:pPr>
            <w:r>
              <w:t>10,181</w:t>
            </w:r>
          </w:p>
        </w:tc>
        <w:tc>
          <w:tcPr>
            <w:tcW w:w="0" w:type="auto"/>
          </w:tcPr>
          <w:p w:rsidR="000B56B1" w:rsidRDefault="002E1771">
            <w:pPr>
              <w:pStyle w:val="Compact"/>
              <w:jc w:val="center"/>
            </w:pPr>
            <w:r>
              <w:t>20,456</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322</w:t>
            </w:r>
          </w:p>
        </w:tc>
        <w:tc>
          <w:tcPr>
            <w:tcW w:w="0" w:type="auto"/>
          </w:tcPr>
          <w:p w:rsidR="000B56B1" w:rsidRDefault="002E1771">
            <w:pPr>
              <w:pStyle w:val="Compact"/>
              <w:jc w:val="center"/>
            </w:pPr>
            <w:r>
              <w:t>326</w:t>
            </w:r>
          </w:p>
        </w:tc>
        <w:tc>
          <w:tcPr>
            <w:tcW w:w="0" w:type="auto"/>
          </w:tcPr>
          <w:p w:rsidR="000B56B1" w:rsidRDefault="002E1771">
            <w:pPr>
              <w:pStyle w:val="Compact"/>
              <w:jc w:val="center"/>
            </w:pPr>
            <w:r>
              <w:t>420</w:t>
            </w:r>
          </w:p>
        </w:tc>
      </w:tr>
      <w:tr w:rsidR="000B56B1">
        <w:tc>
          <w:tcPr>
            <w:tcW w:w="0" w:type="auto"/>
          </w:tcPr>
          <w:p w:rsidR="000B56B1" w:rsidRDefault="002E1771">
            <w:pPr>
              <w:pStyle w:val="Compact"/>
            </w:pPr>
            <w:r>
              <w:lastRenderedPageBreak/>
              <w:t>REBS rockfish complex</w:t>
            </w:r>
          </w:p>
        </w:tc>
        <w:tc>
          <w:tcPr>
            <w:tcW w:w="0" w:type="auto"/>
          </w:tcPr>
          <w:p w:rsidR="000B56B1" w:rsidRDefault="002E1771">
            <w:pPr>
              <w:pStyle w:val="Compact"/>
            </w:pPr>
            <w:r>
              <w:t>nominal</w:t>
            </w:r>
          </w:p>
        </w:tc>
        <w:tc>
          <w:tcPr>
            <w:tcW w:w="0" w:type="auto"/>
          </w:tcPr>
          <w:p w:rsidR="000B56B1" w:rsidRDefault="002E1771">
            <w:pPr>
              <w:pStyle w:val="Compact"/>
              <w:jc w:val="center"/>
            </w:pPr>
            <w:r>
              <w:t>1,630</w:t>
            </w:r>
          </w:p>
        </w:tc>
        <w:tc>
          <w:tcPr>
            <w:tcW w:w="0" w:type="auto"/>
          </w:tcPr>
          <w:p w:rsidR="000B56B1" w:rsidRDefault="002E1771">
            <w:pPr>
              <w:pStyle w:val="Compact"/>
              <w:jc w:val="center"/>
            </w:pPr>
            <w:r>
              <w:t>1,656</w:t>
            </w:r>
          </w:p>
        </w:tc>
        <w:tc>
          <w:tcPr>
            <w:tcW w:w="0" w:type="auto"/>
          </w:tcPr>
          <w:p w:rsidR="000B56B1" w:rsidRDefault="002E1771">
            <w:pPr>
              <w:pStyle w:val="Compact"/>
              <w:jc w:val="center"/>
            </w:pPr>
            <w:r>
              <w:t>3,378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341</w:t>
            </w:r>
          </w:p>
        </w:tc>
        <w:tc>
          <w:tcPr>
            <w:tcW w:w="0" w:type="auto"/>
          </w:tcPr>
          <w:p w:rsidR="000B56B1" w:rsidRDefault="002E1771">
            <w:pPr>
              <w:pStyle w:val="Compact"/>
              <w:jc w:val="center"/>
            </w:pPr>
            <w:r>
              <w:t>338</w:t>
            </w:r>
          </w:p>
        </w:tc>
        <w:tc>
          <w:tcPr>
            <w:tcW w:w="0" w:type="auto"/>
          </w:tcPr>
          <w:p w:rsidR="000B56B1" w:rsidRDefault="002E1771">
            <w:pPr>
              <w:pStyle w:val="Compact"/>
              <w:jc w:val="center"/>
            </w:pPr>
            <w:r>
              <w:t>520</w:t>
            </w:r>
          </w:p>
        </w:tc>
      </w:tr>
      <w:tr w:rsidR="000B56B1">
        <w:tc>
          <w:tcPr>
            <w:tcW w:w="0" w:type="auto"/>
          </w:tcPr>
          <w:p w:rsidR="000B56B1" w:rsidRDefault="002E1771">
            <w:pPr>
              <w:pStyle w:val="Compact"/>
            </w:pPr>
            <w:r>
              <w:t>sablefish</w:t>
            </w:r>
          </w:p>
        </w:tc>
        <w:tc>
          <w:tcPr>
            <w:tcW w:w="0" w:type="auto"/>
          </w:tcPr>
          <w:p w:rsidR="000B56B1" w:rsidRDefault="002E1771">
            <w:pPr>
              <w:pStyle w:val="Compact"/>
            </w:pPr>
            <w:r>
              <w:t>nominal</w:t>
            </w:r>
          </w:p>
        </w:tc>
        <w:tc>
          <w:tcPr>
            <w:tcW w:w="0" w:type="auto"/>
          </w:tcPr>
          <w:p w:rsidR="000B56B1" w:rsidRDefault="002E1771">
            <w:pPr>
              <w:pStyle w:val="Compact"/>
              <w:jc w:val="center"/>
            </w:pPr>
            <w:r>
              <w:t>2,829</w:t>
            </w:r>
          </w:p>
        </w:tc>
        <w:tc>
          <w:tcPr>
            <w:tcW w:w="0" w:type="auto"/>
          </w:tcPr>
          <w:p w:rsidR="000B56B1" w:rsidRDefault="002E1771">
            <w:pPr>
              <w:pStyle w:val="Compact"/>
              <w:jc w:val="center"/>
            </w:pPr>
            <w:r>
              <w:t>3,735</w:t>
            </w:r>
          </w:p>
        </w:tc>
        <w:tc>
          <w:tcPr>
            <w:tcW w:w="0" w:type="auto"/>
          </w:tcPr>
          <w:p w:rsidR="000B56B1" w:rsidRDefault="002E1771">
            <w:pPr>
              <w:pStyle w:val="Compact"/>
              <w:jc w:val="center"/>
            </w:pPr>
            <w:r>
              <w:t>6,908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468</w:t>
            </w:r>
          </w:p>
        </w:tc>
        <w:tc>
          <w:tcPr>
            <w:tcW w:w="0" w:type="auto"/>
          </w:tcPr>
          <w:p w:rsidR="000B56B1" w:rsidRDefault="002E1771">
            <w:pPr>
              <w:pStyle w:val="Compact"/>
              <w:jc w:val="center"/>
            </w:pPr>
            <w:r>
              <w:t>620</w:t>
            </w:r>
          </w:p>
        </w:tc>
        <w:tc>
          <w:tcPr>
            <w:tcW w:w="0" w:type="auto"/>
          </w:tcPr>
          <w:p w:rsidR="000B56B1" w:rsidRDefault="002E1771">
            <w:pPr>
              <w:pStyle w:val="Compact"/>
              <w:jc w:val="center"/>
            </w:pPr>
            <w:r>
              <w:t>854</w:t>
            </w:r>
          </w:p>
        </w:tc>
      </w:tr>
      <w:tr w:rsidR="000B56B1">
        <w:tc>
          <w:tcPr>
            <w:tcW w:w="0" w:type="auto"/>
          </w:tcPr>
          <w:p w:rsidR="000B56B1" w:rsidRDefault="002E1771">
            <w:pPr>
              <w:pStyle w:val="Compact"/>
            </w:pPr>
            <w:r>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13,701</w:t>
            </w:r>
          </w:p>
        </w:tc>
        <w:tc>
          <w:tcPr>
            <w:tcW w:w="0" w:type="auto"/>
          </w:tcPr>
          <w:p w:rsidR="000B56B1" w:rsidRDefault="002E1771">
            <w:pPr>
              <w:pStyle w:val="Compact"/>
              <w:jc w:val="center"/>
            </w:pPr>
            <w:r>
              <w:t>11,402</w:t>
            </w:r>
          </w:p>
        </w:tc>
        <w:tc>
          <w:tcPr>
            <w:tcW w:w="0" w:type="auto"/>
          </w:tcPr>
          <w:p w:rsidR="000B56B1" w:rsidRDefault="002E1771">
            <w:pPr>
              <w:pStyle w:val="Compact"/>
              <w:jc w:val="center"/>
            </w:pPr>
            <w:r>
              <w:t>28,242</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467</w:t>
            </w:r>
          </w:p>
        </w:tc>
        <w:tc>
          <w:tcPr>
            <w:tcW w:w="0" w:type="auto"/>
          </w:tcPr>
          <w:p w:rsidR="000B56B1" w:rsidRDefault="002E1771">
            <w:pPr>
              <w:pStyle w:val="Compact"/>
              <w:jc w:val="center"/>
            </w:pPr>
            <w:r>
              <w:t>365</w:t>
            </w:r>
          </w:p>
        </w:tc>
        <w:tc>
          <w:tcPr>
            <w:tcW w:w="0" w:type="auto"/>
          </w:tcPr>
          <w:p w:rsidR="000B56B1" w:rsidRDefault="002E1771">
            <w:pPr>
              <w:pStyle w:val="Compact"/>
              <w:jc w:val="center"/>
            </w:pPr>
            <w:r>
              <w:t>434</w:t>
            </w:r>
          </w:p>
        </w:tc>
      </w:tr>
    </w:tbl>
    <w:p w:rsidR="000B56B1" w:rsidRDefault="002E1771">
      <w:r>
        <w:br w:type="page"/>
      </w:r>
    </w:p>
    <w:p w:rsidR="000B56B1" w:rsidRDefault="002E1771">
      <w:pPr>
        <w:pStyle w:val="TableCaption"/>
      </w:pPr>
      <w:r>
        <w:lastRenderedPageBreak/>
        <w:t>Table 7: Average age frequency samples (nominal) and average age composition input sample size (iss) from the Eastern Bering Sea shelf bottom trawl survey.</w:t>
      </w:r>
    </w:p>
    <w:tbl>
      <w:tblPr>
        <w:tblW w:w="0" w:type="auto"/>
        <w:tblLook w:val="0020" w:firstRow="1" w:lastRow="0" w:firstColumn="0" w:lastColumn="0" w:noHBand="0" w:noVBand="0"/>
        <w:tblCaption w:val="Table 7: Average age frequency samples (nominal) and average age composition input sample size (iss) from the Eastern Bering Sea shelf bottom trawl survey."/>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Alaska plaice</w:t>
            </w:r>
          </w:p>
        </w:tc>
        <w:tc>
          <w:tcPr>
            <w:tcW w:w="0" w:type="auto"/>
          </w:tcPr>
          <w:p w:rsidR="000B56B1" w:rsidRDefault="002E1771">
            <w:pPr>
              <w:pStyle w:val="Compact"/>
            </w:pPr>
            <w:r>
              <w:t>nominal</w:t>
            </w:r>
          </w:p>
        </w:tc>
        <w:tc>
          <w:tcPr>
            <w:tcW w:w="0" w:type="auto"/>
          </w:tcPr>
          <w:p w:rsidR="000B56B1" w:rsidRDefault="002E1771">
            <w:pPr>
              <w:pStyle w:val="Compact"/>
              <w:jc w:val="center"/>
            </w:pPr>
            <w:r>
              <w:t>246</w:t>
            </w:r>
          </w:p>
        </w:tc>
        <w:tc>
          <w:tcPr>
            <w:tcW w:w="0" w:type="auto"/>
          </w:tcPr>
          <w:p w:rsidR="000B56B1" w:rsidRDefault="002E1771">
            <w:pPr>
              <w:pStyle w:val="Compact"/>
              <w:jc w:val="center"/>
            </w:pPr>
            <w:r>
              <w:t>161</w:t>
            </w:r>
          </w:p>
        </w:tc>
        <w:tc>
          <w:tcPr>
            <w:tcW w:w="0" w:type="auto"/>
          </w:tcPr>
          <w:p w:rsidR="000B56B1" w:rsidRDefault="002E1771">
            <w:pPr>
              <w:pStyle w:val="Compact"/>
              <w:jc w:val="center"/>
            </w:pPr>
            <w:r>
              <w:t>407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117</w:t>
            </w:r>
          </w:p>
        </w:tc>
        <w:tc>
          <w:tcPr>
            <w:tcW w:w="0" w:type="auto"/>
          </w:tcPr>
          <w:p w:rsidR="000B56B1" w:rsidRDefault="002E1771">
            <w:pPr>
              <w:pStyle w:val="Compact"/>
              <w:jc w:val="center"/>
            </w:pPr>
            <w:r>
              <w:t>61</w:t>
            </w:r>
          </w:p>
        </w:tc>
        <w:tc>
          <w:tcPr>
            <w:tcW w:w="0" w:type="auto"/>
          </w:tcPr>
          <w:p w:rsidR="000B56B1" w:rsidRDefault="002E1771">
            <w:pPr>
              <w:pStyle w:val="Compact"/>
              <w:jc w:val="center"/>
            </w:pPr>
            <w:r>
              <w:t>152</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326</w:t>
            </w:r>
          </w:p>
        </w:tc>
        <w:tc>
          <w:tcPr>
            <w:tcW w:w="0" w:type="auto"/>
          </w:tcPr>
          <w:p w:rsidR="000B56B1" w:rsidRDefault="002E1771">
            <w:pPr>
              <w:pStyle w:val="Compact"/>
              <w:jc w:val="center"/>
            </w:pPr>
            <w:r>
              <w:t>141</w:t>
            </w:r>
          </w:p>
        </w:tc>
        <w:tc>
          <w:tcPr>
            <w:tcW w:w="0" w:type="auto"/>
          </w:tcPr>
          <w:p w:rsidR="000B56B1" w:rsidRDefault="002E1771">
            <w:pPr>
              <w:pStyle w:val="Compact"/>
              <w:jc w:val="center"/>
            </w:pPr>
            <w:r>
              <w:t>467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248</w:t>
            </w:r>
          </w:p>
        </w:tc>
        <w:tc>
          <w:tcPr>
            <w:tcW w:w="0" w:type="auto"/>
          </w:tcPr>
          <w:p w:rsidR="000B56B1" w:rsidRDefault="002E1771">
            <w:pPr>
              <w:pStyle w:val="Compact"/>
              <w:jc w:val="center"/>
            </w:pPr>
            <w:r>
              <w:t>87</w:t>
            </w:r>
          </w:p>
        </w:tc>
        <w:tc>
          <w:tcPr>
            <w:tcW w:w="0" w:type="auto"/>
          </w:tcPr>
          <w:p w:rsidR="000B56B1" w:rsidRDefault="002E1771">
            <w:pPr>
              <w:pStyle w:val="Compact"/>
              <w:jc w:val="center"/>
            </w:pPr>
            <w:r>
              <w:t>294</w:t>
            </w:r>
          </w:p>
        </w:tc>
      </w:tr>
      <w:tr w:rsidR="000B56B1">
        <w:tc>
          <w:tcPr>
            <w:tcW w:w="0" w:type="auto"/>
          </w:tcPr>
          <w:p w:rsidR="000B56B1" w:rsidRDefault="002E1771">
            <w:pPr>
              <w:pStyle w:val="Compact"/>
            </w:pPr>
            <w:r>
              <w:t>flathead sole</w:t>
            </w:r>
          </w:p>
        </w:tc>
        <w:tc>
          <w:tcPr>
            <w:tcW w:w="0" w:type="auto"/>
          </w:tcPr>
          <w:p w:rsidR="000B56B1" w:rsidRDefault="002E1771">
            <w:pPr>
              <w:pStyle w:val="Compact"/>
            </w:pPr>
            <w:r>
              <w:t>nominal</w:t>
            </w:r>
          </w:p>
        </w:tc>
        <w:tc>
          <w:tcPr>
            <w:tcW w:w="0" w:type="auto"/>
          </w:tcPr>
          <w:p w:rsidR="000B56B1" w:rsidRDefault="002E1771">
            <w:pPr>
              <w:pStyle w:val="Compact"/>
              <w:jc w:val="center"/>
            </w:pPr>
            <w:r>
              <w:t>305</w:t>
            </w:r>
          </w:p>
        </w:tc>
        <w:tc>
          <w:tcPr>
            <w:tcW w:w="0" w:type="auto"/>
          </w:tcPr>
          <w:p w:rsidR="000B56B1" w:rsidRDefault="002E1771">
            <w:pPr>
              <w:pStyle w:val="Compact"/>
              <w:jc w:val="center"/>
            </w:pPr>
            <w:r>
              <w:t>247</w:t>
            </w:r>
          </w:p>
        </w:tc>
        <w:tc>
          <w:tcPr>
            <w:tcW w:w="0" w:type="auto"/>
          </w:tcPr>
          <w:p w:rsidR="000B56B1" w:rsidRDefault="002E1771">
            <w:pPr>
              <w:pStyle w:val="Compact"/>
              <w:jc w:val="center"/>
            </w:pPr>
            <w:r>
              <w:t>558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180</w:t>
            </w:r>
          </w:p>
        </w:tc>
        <w:tc>
          <w:tcPr>
            <w:tcW w:w="0" w:type="auto"/>
          </w:tcPr>
          <w:p w:rsidR="000B56B1" w:rsidRDefault="002E1771">
            <w:pPr>
              <w:pStyle w:val="Compact"/>
              <w:jc w:val="center"/>
            </w:pPr>
            <w:r>
              <w:t>177</w:t>
            </w:r>
          </w:p>
        </w:tc>
        <w:tc>
          <w:tcPr>
            <w:tcW w:w="0" w:type="auto"/>
          </w:tcPr>
          <w:p w:rsidR="000B56B1" w:rsidRDefault="002E1771">
            <w:pPr>
              <w:pStyle w:val="Compact"/>
              <w:jc w:val="center"/>
            </w:pPr>
            <w:r>
              <w:t>319</w:t>
            </w:r>
          </w:p>
        </w:tc>
      </w:tr>
      <w:tr w:rsidR="000B56B1">
        <w:tc>
          <w:tcPr>
            <w:tcW w:w="0" w:type="auto"/>
          </w:tcPr>
          <w:p w:rsidR="000B56B1" w:rsidRDefault="002E1771">
            <w:pPr>
              <w:pStyle w:val="Compact"/>
            </w:pPr>
            <w:r>
              <w:t>Greenland turbot</w:t>
            </w:r>
          </w:p>
        </w:tc>
        <w:tc>
          <w:tcPr>
            <w:tcW w:w="0" w:type="auto"/>
          </w:tcPr>
          <w:p w:rsidR="000B56B1" w:rsidRDefault="002E1771">
            <w:pPr>
              <w:pStyle w:val="Compact"/>
            </w:pPr>
            <w:r>
              <w:t>nominal</w:t>
            </w:r>
          </w:p>
        </w:tc>
        <w:tc>
          <w:tcPr>
            <w:tcW w:w="0" w:type="auto"/>
          </w:tcPr>
          <w:p w:rsidR="000B56B1" w:rsidRDefault="002E1771">
            <w:pPr>
              <w:pStyle w:val="Compact"/>
              <w:jc w:val="center"/>
            </w:pPr>
            <w:r>
              <w:t>147</w:t>
            </w:r>
          </w:p>
        </w:tc>
        <w:tc>
          <w:tcPr>
            <w:tcW w:w="0" w:type="auto"/>
          </w:tcPr>
          <w:p w:rsidR="000B56B1" w:rsidRDefault="002E1771">
            <w:pPr>
              <w:pStyle w:val="Compact"/>
              <w:jc w:val="center"/>
            </w:pPr>
            <w:r>
              <w:t>134</w:t>
            </w:r>
          </w:p>
        </w:tc>
        <w:tc>
          <w:tcPr>
            <w:tcW w:w="0" w:type="auto"/>
          </w:tcPr>
          <w:p w:rsidR="000B56B1" w:rsidRDefault="002E1771">
            <w:pPr>
              <w:pStyle w:val="Compact"/>
              <w:jc w:val="center"/>
            </w:pPr>
            <w:r>
              <w:t>293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35</w:t>
            </w:r>
          </w:p>
        </w:tc>
        <w:tc>
          <w:tcPr>
            <w:tcW w:w="0" w:type="auto"/>
          </w:tcPr>
          <w:p w:rsidR="000B56B1" w:rsidRDefault="002E1771">
            <w:pPr>
              <w:pStyle w:val="Compact"/>
              <w:jc w:val="center"/>
            </w:pPr>
            <w:r>
              <w:t>19</w:t>
            </w:r>
          </w:p>
        </w:tc>
        <w:tc>
          <w:tcPr>
            <w:tcW w:w="0" w:type="auto"/>
          </w:tcPr>
          <w:p w:rsidR="000B56B1" w:rsidRDefault="002E1771">
            <w:pPr>
              <w:pStyle w:val="Compact"/>
              <w:jc w:val="center"/>
            </w:pPr>
            <w:r>
              <w:t>55</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259</w:t>
            </w:r>
          </w:p>
        </w:tc>
        <w:tc>
          <w:tcPr>
            <w:tcW w:w="0" w:type="auto"/>
          </w:tcPr>
          <w:p w:rsidR="000B56B1" w:rsidRDefault="002E1771">
            <w:pPr>
              <w:pStyle w:val="Compact"/>
              <w:jc w:val="center"/>
            </w:pPr>
            <w:r>
              <w:t>218</w:t>
            </w:r>
          </w:p>
        </w:tc>
        <w:tc>
          <w:tcPr>
            <w:tcW w:w="0" w:type="auto"/>
          </w:tcPr>
          <w:p w:rsidR="000B56B1" w:rsidRDefault="002E1771">
            <w:pPr>
              <w:pStyle w:val="Compact"/>
              <w:jc w:val="center"/>
            </w:pPr>
            <w:r>
              <w:t>477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113</w:t>
            </w:r>
          </w:p>
        </w:tc>
        <w:tc>
          <w:tcPr>
            <w:tcW w:w="0" w:type="auto"/>
          </w:tcPr>
          <w:p w:rsidR="000B56B1" w:rsidRDefault="002E1771">
            <w:pPr>
              <w:pStyle w:val="Compact"/>
              <w:jc w:val="center"/>
            </w:pPr>
            <w:r>
              <w:t>87</w:t>
            </w:r>
          </w:p>
        </w:tc>
        <w:tc>
          <w:tcPr>
            <w:tcW w:w="0" w:type="auto"/>
          </w:tcPr>
          <w:p w:rsidR="000B56B1" w:rsidRDefault="002E1771">
            <w:pPr>
              <w:pStyle w:val="Compact"/>
              <w:jc w:val="center"/>
            </w:pPr>
            <w:r>
              <w:t>183</w:t>
            </w:r>
          </w:p>
        </w:tc>
      </w:tr>
      <w:tr w:rsidR="000B56B1">
        <w:tc>
          <w:tcPr>
            <w:tcW w:w="0" w:type="auto"/>
          </w:tcPr>
          <w:p w:rsidR="000B56B1" w:rsidRDefault="002E1771">
            <w:pPr>
              <w:pStyle w:val="Compact"/>
            </w:pPr>
            <w:r>
              <w:t>northern rock sole</w:t>
            </w:r>
          </w:p>
        </w:tc>
        <w:tc>
          <w:tcPr>
            <w:tcW w:w="0" w:type="auto"/>
          </w:tcPr>
          <w:p w:rsidR="000B56B1" w:rsidRDefault="002E1771">
            <w:pPr>
              <w:pStyle w:val="Compact"/>
            </w:pPr>
            <w:r>
              <w:t>nominal</w:t>
            </w:r>
          </w:p>
        </w:tc>
        <w:tc>
          <w:tcPr>
            <w:tcW w:w="0" w:type="auto"/>
          </w:tcPr>
          <w:p w:rsidR="000B56B1" w:rsidRDefault="002E1771">
            <w:pPr>
              <w:pStyle w:val="Compact"/>
              <w:jc w:val="center"/>
            </w:pPr>
            <w:r>
              <w:t>255</w:t>
            </w:r>
          </w:p>
        </w:tc>
        <w:tc>
          <w:tcPr>
            <w:tcW w:w="0" w:type="auto"/>
          </w:tcPr>
          <w:p w:rsidR="000B56B1" w:rsidRDefault="002E1771">
            <w:pPr>
              <w:pStyle w:val="Compact"/>
              <w:jc w:val="center"/>
            </w:pPr>
            <w:r>
              <w:t>194</w:t>
            </w:r>
          </w:p>
        </w:tc>
        <w:tc>
          <w:tcPr>
            <w:tcW w:w="0" w:type="auto"/>
          </w:tcPr>
          <w:p w:rsidR="000B56B1" w:rsidRDefault="002E1771">
            <w:pPr>
              <w:pStyle w:val="Compact"/>
              <w:jc w:val="center"/>
            </w:pPr>
            <w:r>
              <w:t>456</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122</w:t>
            </w:r>
          </w:p>
        </w:tc>
        <w:tc>
          <w:tcPr>
            <w:tcW w:w="0" w:type="auto"/>
          </w:tcPr>
          <w:p w:rsidR="000B56B1" w:rsidRDefault="002E1771">
            <w:pPr>
              <w:pStyle w:val="Compact"/>
              <w:jc w:val="center"/>
            </w:pPr>
            <w:r>
              <w:t>104</w:t>
            </w:r>
          </w:p>
        </w:tc>
        <w:tc>
          <w:tcPr>
            <w:tcW w:w="0" w:type="auto"/>
          </w:tcPr>
          <w:p w:rsidR="000B56B1" w:rsidRDefault="002E1771">
            <w:pPr>
              <w:pStyle w:val="Compact"/>
              <w:jc w:val="center"/>
            </w:pPr>
            <w:r>
              <w:t>213</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535</w:t>
            </w:r>
          </w:p>
        </w:tc>
        <w:tc>
          <w:tcPr>
            <w:tcW w:w="0" w:type="auto"/>
          </w:tcPr>
          <w:p w:rsidR="000B56B1" w:rsidRDefault="002E1771">
            <w:pPr>
              <w:pStyle w:val="Compact"/>
              <w:jc w:val="center"/>
            </w:pPr>
            <w:r>
              <w:t>515</w:t>
            </w:r>
          </w:p>
        </w:tc>
        <w:tc>
          <w:tcPr>
            <w:tcW w:w="0" w:type="auto"/>
          </w:tcPr>
          <w:p w:rsidR="000B56B1" w:rsidRDefault="002E1771">
            <w:pPr>
              <w:pStyle w:val="Compact"/>
              <w:jc w:val="center"/>
            </w:pPr>
            <w:r>
              <w:t>1,062</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265</w:t>
            </w:r>
          </w:p>
        </w:tc>
        <w:tc>
          <w:tcPr>
            <w:tcW w:w="0" w:type="auto"/>
          </w:tcPr>
          <w:p w:rsidR="000B56B1" w:rsidRDefault="002E1771">
            <w:pPr>
              <w:pStyle w:val="Compact"/>
              <w:jc w:val="center"/>
            </w:pPr>
            <w:r>
              <w:t>272</w:t>
            </w:r>
          </w:p>
        </w:tc>
        <w:tc>
          <w:tcPr>
            <w:tcW w:w="0" w:type="auto"/>
          </w:tcPr>
          <w:p w:rsidR="000B56B1" w:rsidRDefault="002E1771">
            <w:pPr>
              <w:pStyle w:val="Compact"/>
              <w:jc w:val="center"/>
            </w:pPr>
            <w:r>
              <w:t>349</w:t>
            </w:r>
          </w:p>
        </w:tc>
      </w:tr>
      <w:tr w:rsidR="000B56B1">
        <w:tc>
          <w:tcPr>
            <w:tcW w:w="0" w:type="auto"/>
          </w:tcPr>
          <w:p w:rsidR="000B56B1" w:rsidRDefault="002E1771">
            <w:pPr>
              <w:pStyle w:val="Compact"/>
            </w:pPr>
            <w:r>
              <w:lastRenderedPageBreak/>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736</w:t>
            </w:r>
          </w:p>
        </w:tc>
        <w:tc>
          <w:tcPr>
            <w:tcW w:w="0" w:type="auto"/>
          </w:tcPr>
          <w:p w:rsidR="000B56B1" w:rsidRDefault="002E1771">
            <w:pPr>
              <w:pStyle w:val="Compact"/>
              <w:jc w:val="center"/>
            </w:pPr>
            <w:r>
              <w:t>682</w:t>
            </w:r>
          </w:p>
        </w:tc>
        <w:tc>
          <w:tcPr>
            <w:tcW w:w="0" w:type="auto"/>
          </w:tcPr>
          <w:p w:rsidR="000B56B1" w:rsidRDefault="002E1771">
            <w:pPr>
              <w:pStyle w:val="Compact"/>
              <w:jc w:val="center"/>
            </w:pPr>
            <w:r>
              <w:t>1,534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269</w:t>
            </w:r>
          </w:p>
        </w:tc>
        <w:tc>
          <w:tcPr>
            <w:tcW w:w="0" w:type="auto"/>
          </w:tcPr>
          <w:p w:rsidR="000B56B1" w:rsidRDefault="002E1771">
            <w:pPr>
              <w:pStyle w:val="Compact"/>
              <w:jc w:val="center"/>
            </w:pPr>
            <w:r>
              <w:t>296</w:t>
            </w:r>
          </w:p>
        </w:tc>
        <w:tc>
          <w:tcPr>
            <w:tcW w:w="0" w:type="auto"/>
          </w:tcPr>
          <w:p w:rsidR="000B56B1" w:rsidRDefault="002E1771">
            <w:pPr>
              <w:pStyle w:val="Compact"/>
              <w:jc w:val="center"/>
            </w:pPr>
            <w:r>
              <w:t>422</w:t>
            </w:r>
          </w:p>
        </w:tc>
      </w:tr>
      <w:tr w:rsidR="000B56B1">
        <w:tc>
          <w:tcPr>
            <w:tcW w:w="0" w:type="auto"/>
          </w:tcPr>
          <w:p w:rsidR="000B56B1" w:rsidRDefault="002E1771">
            <w:pPr>
              <w:pStyle w:val="Compact"/>
            </w:pPr>
            <w:r>
              <w:t>yellowfin sole</w:t>
            </w:r>
          </w:p>
        </w:tc>
        <w:tc>
          <w:tcPr>
            <w:tcW w:w="0" w:type="auto"/>
          </w:tcPr>
          <w:p w:rsidR="000B56B1" w:rsidRDefault="002E1771">
            <w:pPr>
              <w:pStyle w:val="Compact"/>
            </w:pPr>
            <w:r>
              <w:t>nominal</w:t>
            </w:r>
          </w:p>
        </w:tc>
        <w:tc>
          <w:tcPr>
            <w:tcW w:w="0" w:type="auto"/>
          </w:tcPr>
          <w:p w:rsidR="000B56B1" w:rsidRDefault="002E1771">
            <w:pPr>
              <w:pStyle w:val="Compact"/>
              <w:jc w:val="center"/>
            </w:pPr>
            <w:r>
              <w:t>425</w:t>
            </w:r>
          </w:p>
        </w:tc>
        <w:tc>
          <w:tcPr>
            <w:tcW w:w="0" w:type="auto"/>
          </w:tcPr>
          <w:p w:rsidR="000B56B1" w:rsidRDefault="002E1771">
            <w:pPr>
              <w:pStyle w:val="Compact"/>
              <w:jc w:val="center"/>
            </w:pPr>
            <w:r>
              <w:t>321</w:t>
            </w:r>
          </w:p>
        </w:tc>
        <w:tc>
          <w:tcPr>
            <w:tcW w:w="0" w:type="auto"/>
          </w:tcPr>
          <w:p w:rsidR="000B56B1" w:rsidRDefault="002E1771">
            <w:pPr>
              <w:pStyle w:val="Compact"/>
              <w:jc w:val="center"/>
            </w:pPr>
            <w:r>
              <w:t>747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178</w:t>
            </w:r>
          </w:p>
        </w:tc>
        <w:tc>
          <w:tcPr>
            <w:tcW w:w="0" w:type="auto"/>
          </w:tcPr>
          <w:p w:rsidR="000B56B1" w:rsidRDefault="002E1771">
            <w:pPr>
              <w:pStyle w:val="Compact"/>
              <w:jc w:val="center"/>
            </w:pPr>
            <w:r>
              <w:t>139</w:t>
            </w:r>
          </w:p>
        </w:tc>
        <w:tc>
          <w:tcPr>
            <w:tcW w:w="0" w:type="auto"/>
          </w:tcPr>
          <w:p w:rsidR="000B56B1" w:rsidRDefault="002E1771">
            <w:pPr>
              <w:pStyle w:val="Compact"/>
              <w:jc w:val="center"/>
            </w:pPr>
            <w:r>
              <w:t>290</w:t>
            </w:r>
          </w:p>
        </w:tc>
      </w:tr>
    </w:tbl>
    <w:p w:rsidR="000B56B1" w:rsidRDefault="002E1771">
      <w:r>
        <w:br w:type="page"/>
      </w:r>
    </w:p>
    <w:p w:rsidR="000B56B1" w:rsidRDefault="002E1771">
      <w:pPr>
        <w:pStyle w:val="TableCaption"/>
      </w:pPr>
      <w:r>
        <w:lastRenderedPageBreak/>
        <w:t>Table 8: Average age frequency samples (nominal) and average age composition input sample size (iss) from the Eastern Bering Sea slope bottom trawl survey.</w:t>
      </w:r>
    </w:p>
    <w:tbl>
      <w:tblPr>
        <w:tblW w:w="0" w:type="auto"/>
        <w:tblLook w:val="0020" w:firstRow="1" w:lastRow="0" w:firstColumn="0" w:lastColumn="0" w:noHBand="0" w:noVBand="0"/>
        <w:tblCaption w:val="Table 8: Average age frequency samples (nominal) and average age composition input sample size (iss) from the Eastern Bering Sea slope bottom trawl survey."/>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391</w:t>
            </w:r>
          </w:p>
        </w:tc>
        <w:tc>
          <w:tcPr>
            <w:tcW w:w="0" w:type="auto"/>
          </w:tcPr>
          <w:p w:rsidR="000B56B1" w:rsidRDefault="002E1771">
            <w:pPr>
              <w:pStyle w:val="Compact"/>
              <w:jc w:val="center"/>
            </w:pPr>
            <w:r>
              <w:t>148</w:t>
            </w:r>
          </w:p>
        </w:tc>
        <w:tc>
          <w:tcPr>
            <w:tcW w:w="0" w:type="auto"/>
          </w:tcPr>
          <w:p w:rsidR="000B56B1" w:rsidRDefault="002E1771">
            <w:pPr>
              <w:pStyle w:val="Compact"/>
              <w:jc w:val="center"/>
            </w:pPr>
            <w:r>
              <w:t>539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HMMM</w:t>
            </w:r>
          </w:p>
        </w:tc>
        <w:tc>
          <w:tcPr>
            <w:tcW w:w="0" w:type="auto"/>
          </w:tcPr>
          <w:p w:rsidR="000B56B1" w:rsidRDefault="002E1771">
            <w:pPr>
              <w:pStyle w:val="Compact"/>
              <w:jc w:val="center"/>
            </w:pPr>
            <w:r>
              <w:t>HMMM</w:t>
            </w:r>
          </w:p>
        </w:tc>
        <w:tc>
          <w:tcPr>
            <w:tcW w:w="0" w:type="auto"/>
          </w:tcPr>
          <w:p w:rsidR="000B56B1" w:rsidRDefault="002E1771">
            <w:pPr>
              <w:pStyle w:val="Compact"/>
              <w:jc w:val="center"/>
            </w:pPr>
            <w:r>
              <w:t>HMMM</w:t>
            </w:r>
          </w:p>
        </w:tc>
      </w:tr>
      <w:tr w:rsidR="000B56B1">
        <w:tc>
          <w:tcPr>
            <w:tcW w:w="0" w:type="auto"/>
          </w:tcPr>
          <w:p w:rsidR="000B56B1" w:rsidRDefault="002E1771">
            <w:pPr>
              <w:pStyle w:val="Compact"/>
            </w:pPr>
            <w:r>
              <w:t>Greenland turbot</w:t>
            </w:r>
          </w:p>
        </w:tc>
        <w:tc>
          <w:tcPr>
            <w:tcW w:w="0" w:type="auto"/>
          </w:tcPr>
          <w:p w:rsidR="000B56B1" w:rsidRDefault="002E1771">
            <w:pPr>
              <w:pStyle w:val="Compact"/>
            </w:pPr>
            <w:r>
              <w:t>nominal</w:t>
            </w:r>
          </w:p>
        </w:tc>
        <w:tc>
          <w:tcPr>
            <w:tcW w:w="0" w:type="auto"/>
          </w:tcPr>
          <w:p w:rsidR="000B56B1" w:rsidRDefault="002E1771">
            <w:pPr>
              <w:pStyle w:val="Compact"/>
              <w:jc w:val="center"/>
            </w:pPr>
            <w:r>
              <w:t>239</w:t>
            </w:r>
          </w:p>
        </w:tc>
        <w:tc>
          <w:tcPr>
            <w:tcW w:w="0" w:type="auto"/>
          </w:tcPr>
          <w:p w:rsidR="000B56B1" w:rsidRDefault="002E1771">
            <w:pPr>
              <w:pStyle w:val="Compact"/>
              <w:jc w:val="center"/>
            </w:pPr>
            <w:r>
              <w:t>254</w:t>
            </w:r>
          </w:p>
        </w:tc>
        <w:tc>
          <w:tcPr>
            <w:tcW w:w="0" w:type="auto"/>
          </w:tcPr>
          <w:p w:rsidR="000B56B1" w:rsidRDefault="002E1771">
            <w:pPr>
              <w:pStyle w:val="Compact"/>
              <w:jc w:val="center"/>
            </w:pPr>
            <w:r>
              <w:t>493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62</w:t>
            </w:r>
          </w:p>
        </w:tc>
        <w:tc>
          <w:tcPr>
            <w:tcW w:w="0" w:type="auto"/>
          </w:tcPr>
          <w:p w:rsidR="000B56B1" w:rsidRDefault="002E1771">
            <w:pPr>
              <w:pStyle w:val="Compact"/>
              <w:jc w:val="center"/>
            </w:pPr>
            <w:r>
              <w:t>78</w:t>
            </w:r>
          </w:p>
        </w:tc>
        <w:tc>
          <w:tcPr>
            <w:tcW w:w="0" w:type="auto"/>
          </w:tcPr>
          <w:p w:rsidR="000B56B1" w:rsidRDefault="002E1771">
            <w:pPr>
              <w:pStyle w:val="Compact"/>
              <w:jc w:val="center"/>
            </w:pPr>
            <w:r>
              <w:t>114</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365</w:t>
            </w:r>
          </w:p>
        </w:tc>
        <w:tc>
          <w:tcPr>
            <w:tcW w:w="0" w:type="auto"/>
          </w:tcPr>
          <w:p w:rsidR="000B56B1" w:rsidRDefault="002E1771">
            <w:pPr>
              <w:pStyle w:val="Compact"/>
              <w:jc w:val="center"/>
            </w:pPr>
            <w:r>
              <w:t>296</w:t>
            </w:r>
          </w:p>
        </w:tc>
        <w:tc>
          <w:tcPr>
            <w:tcW w:w="0" w:type="auto"/>
          </w:tcPr>
          <w:p w:rsidR="000B56B1" w:rsidRDefault="002E1771">
            <w:pPr>
              <w:pStyle w:val="Compact"/>
              <w:jc w:val="center"/>
            </w:pPr>
            <w:r>
              <w:t>661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141</w:t>
            </w:r>
          </w:p>
        </w:tc>
        <w:tc>
          <w:tcPr>
            <w:tcW w:w="0" w:type="auto"/>
          </w:tcPr>
          <w:p w:rsidR="000B56B1" w:rsidRDefault="002E1771">
            <w:pPr>
              <w:pStyle w:val="Compact"/>
              <w:jc w:val="center"/>
            </w:pPr>
            <w:r>
              <w:t>114</w:t>
            </w:r>
          </w:p>
        </w:tc>
        <w:tc>
          <w:tcPr>
            <w:tcW w:w="0" w:type="auto"/>
          </w:tcPr>
          <w:p w:rsidR="000B56B1" w:rsidRDefault="002E1771">
            <w:pPr>
              <w:pStyle w:val="Compact"/>
              <w:jc w:val="center"/>
            </w:pPr>
            <w:r>
              <w:t>223</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207</w:t>
            </w:r>
          </w:p>
        </w:tc>
        <w:tc>
          <w:tcPr>
            <w:tcW w:w="0" w:type="auto"/>
          </w:tcPr>
          <w:p w:rsidR="000B56B1" w:rsidRDefault="002E1771">
            <w:pPr>
              <w:pStyle w:val="Compact"/>
              <w:jc w:val="center"/>
            </w:pPr>
            <w:r>
              <w:t>192</w:t>
            </w:r>
          </w:p>
        </w:tc>
        <w:tc>
          <w:tcPr>
            <w:tcW w:w="0" w:type="auto"/>
          </w:tcPr>
          <w:p w:rsidR="000B56B1" w:rsidRDefault="002E1771">
            <w:pPr>
              <w:pStyle w:val="Compact"/>
              <w:jc w:val="center"/>
            </w:pPr>
            <w:r>
              <w:t>404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51</w:t>
            </w:r>
          </w:p>
        </w:tc>
        <w:tc>
          <w:tcPr>
            <w:tcW w:w="0" w:type="auto"/>
          </w:tcPr>
          <w:p w:rsidR="000B56B1" w:rsidRDefault="002E1771">
            <w:pPr>
              <w:pStyle w:val="Compact"/>
              <w:jc w:val="center"/>
            </w:pPr>
            <w:r>
              <w:t>53</w:t>
            </w:r>
          </w:p>
        </w:tc>
        <w:tc>
          <w:tcPr>
            <w:tcW w:w="0" w:type="auto"/>
          </w:tcPr>
          <w:p w:rsidR="000B56B1" w:rsidRDefault="002E1771">
            <w:pPr>
              <w:pStyle w:val="Compact"/>
              <w:jc w:val="center"/>
            </w:pPr>
            <w:r>
              <w:t>93</w:t>
            </w:r>
          </w:p>
        </w:tc>
      </w:tr>
    </w:tbl>
    <w:p w:rsidR="000B56B1" w:rsidRDefault="002E1771">
      <w:r>
        <w:br w:type="page"/>
      </w:r>
    </w:p>
    <w:p w:rsidR="000B56B1" w:rsidRDefault="002E1771">
      <w:pPr>
        <w:pStyle w:val="TableCaption"/>
      </w:pPr>
      <w:r>
        <w:lastRenderedPageBreak/>
        <w:t>Table 9: Average age frequency samples (nominal) and average age composition input sample size (iss) from the Aleutian Islands bottom trawl surveys.</w:t>
      </w:r>
    </w:p>
    <w:tbl>
      <w:tblPr>
        <w:tblW w:w="0" w:type="auto"/>
        <w:tblLook w:val="0020" w:firstRow="1" w:lastRow="0" w:firstColumn="0" w:lastColumn="0" w:noHBand="0" w:noVBand="0"/>
        <w:tblCaption w:val="Table 9: Average age frequency samples (nominal) and average age composition input sample size (iss) from the Aleutian Islands bottom trawl surveys."/>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285</w:t>
            </w:r>
          </w:p>
        </w:tc>
        <w:tc>
          <w:tcPr>
            <w:tcW w:w="0" w:type="auto"/>
          </w:tcPr>
          <w:p w:rsidR="000B56B1" w:rsidRDefault="002E1771">
            <w:pPr>
              <w:pStyle w:val="Compact"/>
              <w:jc w:val="center"/>
            </w:pPr>
            <w:r>
              <w:t>239</w:t>
            </w:r>
          </w:p>
        </w:tc>
        <w:tc>
          <w:tcPr>
            <w:tcW w:w="0" w:type="auto"/>
          </w:tcPr>
          <w:p w:rsidR="000B56B1" w:rsidRDefault="002E1771">
            <w:pPr>
              <w:pStyle w:val="Compact"/>
              <w:jc w:val="center"/>
            </w:pPr>
            <w:r>
              <w:t>524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109</w:t>
            </w:r>
          </w:p>
        </w:tc>
        <w:tc>
          <w:tcPr>
            <w:tcW w:w="0" w:type="auto"/>
          </w:tcPr>
          <w:p w:rsidR="000B56B1" w:rsidRDefault="002E1771">
            <w:pPr>
              <w:pStyle w:val="Compact"/>
              <w:jc w:val="center"/>
            </w:pPr>
            <w:r>
              <w:t>56</w:t>
            </w:r>
          </w:p>
        </w:tc>
        <w:tc>
          <w:tcPr>
            <w:tcW w:w="0" w:type="auto"/>
          </w:tcPr>
          <w:p w:rsidR="000B56B1" w:rsidRDefault="002E1771">
            <w:pPr>
              <w:pStyle w:val="Compact"/>
              <w:jc w:val="center"/>
            </w:pPr>
            <w:r>
              <w:t>132</w:t>
            </w:r>
          </w:p>
        </w:tc>
      </w:tr>
      <w:tr w:rsidR="000B56B1">
        <w:tc>
          <w:tcPr>
            <w:tcW w:w="0" w:type="auto"/>
          </w:tcPr>
          <w:p w:rsidR="000B56B1" w:rsidRDefault="002E1771">
            <w:pPr>
              <w:pStyle w:val="Compact"/>
            </w:pPr>
            <w:r>
              <w:t>Atka mackerel</w:t>
            </w:r>
          </w:p>
        </w:tc>
        <w:tc>
          <w:tcPr>
            <w:tcW w:w="0" w:type="auto"/>
          </w:tcPr>
          <w:p w:rsidR="000B56B1" w:rsidRDefault="002E1771">
            <w:pPr>
              <w:pStyle w:val="Compact"/>
            </w:pPr>
            <w:r>
              <w:t>nominal</w:t>
            </w:r>
          </w:p>
        </w:tc>
        <w:tc>
          <w:tcPr>
            <w:tcW w:w="0" w:type="auto"/>
          </w:tcPr>
          <w:p w:rsidR="000B56B1" w:rsidRDefault="002E1771">
            <w:pPr>
              <w:pStyle w:val="Compact"/>
              <w:jc w:val="center"/>
            </w:pPr>
            <w:r>
              <w:t>322</w:t>
            </w:r>
          </w:p>
        </w:tc>
        <w:tc>
          <w:tcPr>
            <w:tcW w:w="0" w:type="auto"/>
          </w:tcPr>
          <w:p w:rsidR="000B56B1" w:rsidRDefault="002E1771">
            <w:pPr>
              <w:pStyle w:val="Compact"/>
              <w:jc w:val="center"/>
            </w:pPr>
            <w:r>
              <w:t>288</w:t>
            </w:r>
          </w:p>
        </w:tc>
        <w:tc>
          <w:tcPr>
            <w:tcW w:w="0" w:type="auto"/>
          </w:tcPr>
          <w:p w:rsidR="000B56B1" w:rsidRDefault="002E1771">
            <w:pPr>
              <w:pStyle w:val="Compact"/>
              <w:jc w:val="center"/>
            </w:pPr>
            <w:r>
              <w:t>609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50</w:t>
            </w:r>
          </w:p>
        </w:tc>
        <w:tc>
          <w:tcPr>
            <w:tcW w:w="0" w:type="auto"/>
          </w:tcPr>
          <w:p w:rsidR="000B56B1" w:rsidRDefault="002E1771">
            <w:pPr>
              <w:pStyle w:val="Compact"/>
              <w:jc w:val="center"/>
            </w:pPr>
            <w:r>
              <w:t>46</w:t>
            </w:r>
          </w:p>
        </w:tc>
        <w:tc>
          <w:tcPr>
            <w:tcW w:w="0" w:type="auto"/>
          </w:tcPr>
          <w:p w:rsidR="000B56B1" w:rsidRDefault="002E1771">
            <w:pPr>
              <w:pStyle w:val="Compact"/>
              <w:jc w:val="center"/>
            </w:pPr>
            <w:r>
              <w:t>70</w:t>
            </w:r>
          </w:p>
        </w:tc>
      </w:tr>
      <w:tr w:rsidR="000B56B1">
        <w:tc>
          <w:tcPr>
            <w:tcW w:w="0" w:type="auto"/>
          </w:tcPr>
          <w:p w:rsidR="000B56B1" w:rsidRDefault="002E1771">
            <w:pPr>
              <w:pStyle w:val="Compact"/>
            </w:pPr>
            <w:r>
              <w:t>Kamchatka flounder</w:t>
            </w:r>
          </w:p>
        </w:tc>
        <w:tc>
          <w:tcPr>
            <w:tcW w:w="0" w:type="auto"/>
          </w:tcPr>
          <w:p w:rsidR="000B56B1" w:rsidRDefault="002E1771">
            <w:pPr>
              <w:pStyle w:val="Compact"/>
            </w:pPr>
            <w:r>
              <w:t>nominal</w:t>
            </w:r>
          </w:p>
        </w:tc>
        <w:tc>
          <w:tcPr>
            <w:tcW w:w="0" w:type="auto"/>
          </w:tcPr>
          <w:p w:rsidR="000B56B1" w:rsidRDefault="002E1771">
            <w:pPr>
              <w:pStyle w:val="Compact"/>
              <w:jc w:val="center"/>
            </w:pPr>
            <w:r>
              <w:t>257</w:t>
            </w:r>
          </w:p>
        </w:tc>
        <w:tc>
          <w:tcPr>
            <w:tcW w:w="0" w:type="auto"/>
          </w:tcPr>
          <w:p w:rsidR="000B56B1" w:rsidRDefault="002E1771">
            <w:pPr>
              <w:pStyle w:val="Compact"/>
              <w:jc w:val="center"/>
            </w:pPr>
            <w:r>
              <w:t>250</w:t>
            </w:r>
          </w:p>
        </w:tc>
        <w:tc>
          <w:tcPr>
            <w:tcW w:w="0" w:type="auto"/>
          </w:tcPr>
          <w:p w:rsidR="000B56B1" w:rsidRDefault="002E1771">
            <w:pPr>
              <w:pStyle w:val="Compact"/>
              <w:jc w:val="center"/>
            </w:pPr>
            <w:r>
              <w:t>509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74</w:t>
            </w:r>
          </w:p>
        </w:tc>
        <w:tc>
          <w:tcPr>
            <w:tcW w:w="0" w:type="auto"/>
          </w:tcPr>
          <w:p w:rsidR="000B56B1" w:rsidRDefault="002E1771">
            <w:pPr>
              <w:pStyle w:val="Compact"/>
              <w:jc w:val="center"/>
            </w:pPr>
            <w:r>
              <w:t>60</w:t>
            </w:r>
          </w:p>
        </w:tc>
        <w:tc>
          <w:tcPr>
            <w:tcW w:w="0" w:type="auto"/>
          </w:tcPr>
          <w:p w:rsidR="000B56B1" w:rsidRDefault="002E1771">
            <w:pPr>
              <w:pStyle w:val="Compact"/>
              <w:jc w:val="center"/>
            </w:pPr>
            <w:r>
              <w:t>95</w:t>
            </w:r>
          </w:p>
        </w:tc>
      </w:tr>
      <w:tr w:rsidR="000B56B1">
        <w:tc>
          <w:tcPr>
            <w:tcW w:w="0" w:type="auto"/>
          </w:tcPr>
          <w:p w:rsidR="000B56B1" w:rsidRDefault="002E1771">
            <w:pPr>
              <w:pStyle w:val="Compact"/>
            </w:pPr>
            <w:r>
              <w:t>northern rockfish</w:t>
            </w:r>
          </w:p>
        </w:tc>
        <w:tc>
          <w:tcPr>
            <w:tcW w:w="0" w:type="auto"/>
          </w:tcPr>
          <w:p w:rsidR="000B56B1" w:rsidRDefault="002E1771">
            <w:pPr>
              <w:pStyle w:val="Compact"/>
            </w:pPr>
            <w:r>
              <w:t>nominal</w:t>
            </w:r>
          </w:p>
        </w:tc>
        <w:tc>
          <w:tcPr>
            <w:tcW w:w="0" w:type="auto"/>
          </w:tcPr>
          <w:p w:rsidR="000B56B1" w:rsidRDefault="002E1771">
            <w:pPr>
              <w:pStyle w:val="Compact"/>
              <w:jc w:val="center"/>
            </w:pPr>
            <w:r>
              <w:t>295</w:t>
            </w:r>
          </w:p>
        </w:tc>
        <w:tc>
          <w:tcPr>
            <w:tcW w:w="0" w:type="auto"/>
          </w:tcPr>
          <w:p w:rsidR="000B56B1" w:rsidRDefault="002E1771">
            <w:pPr>
              <w:pStyle w:val="Compact"/>
              <w:jc w:val="center"/>
            </w:pPr>
            <w:r>
              <w:t>239</w:t>
            </w:r>
          </w:p>
        </w:tc>
        <w:tc>
          <w:tcPr>
            <w:tcW w:w="0" w:type="auto"/>
          </w:tcPr>
          <w:p w:rsidR="000B56B1" w:rsidRDefault="002E1771">
            <w:pPr>
              <w:pStyle w:val="Compact"/>
              <w:jc w:val="center"/>
            </w:pPr>
            <w:r>
              <w:t>536</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74</w:t>
            </w:r>
          </w:p>
        </w:tc>
        <w:tc>
          <w:tcPr>
            <w:tcW w:w="0" w:type="auto"/>
          </w:tcPr>
          <w:p w:rsidR="000B56B1" w:rsidRDefault="002E1771">
            <w:pPr>
              <w:pStyle w:val="Compact"/>
              <w:jc w:val="center"/>
            </w:pPr>
            <w:r>
              <w:t>57</w:t>
            </w:r>
          </w:p>
        </w:tc>
        <w:tc>
          <w:tcPr>
            <w:tcW w:w="0" w:type="auto"/>
          </w:tcPr>
          <w:p w:rsidR="000B56B1" w:rsidRDefault="002E1771">
            <w:pPr>
              <w:pStyle w:val="Compact"/>
              <w:jc w:val="center"/>
            </w:pPr>
            <w:r>
              <w:t>119</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394</w:t>
            </w:r>
          </w:p>
        </w:tc>
        <w:tc>
          <w:tcPr>
            <w:tcW w:w="0" w:type="auto"/>
          </w:tcPr>
          <w:p w:rsidR="000B56B1" w:rsidRDefault="002E1771">
            <w:pPr>
              <w:pStyle w:val="Compact"/>
              <w:jc w:val="center"/>
            </w:pPr>
            <w:r>
              <w:t>394</w:t>
            </w:r>
          </w:p>
        </w:tc>
        <w:tc>
          <w:tcPr>
            <w:tcW w:w="0" w:type="auto"/>
          </w:tcPr>
          <w:p w:rsidR="000B56B1" w:rsidRDefault="002E1771">
            <w:pPr>
              <w:pStyle w:val="Compact"/>
              <w:jc w:val="center"/>
            </w:pPr>
            <w:r>
              <w:t>788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80</w:t>
            </w:r>
          </w:p>
        </w:tc>
        <w:tc>
          <w:tcPr>
            <w:tcW w:w="0" w:type="auto"/>
          </w:tcPr>
          <w:p w:rsidR="000B56B1" w:rsidRDefault="002E1771">
            <w:pPr>
              <w:pStyle w:val="Compact"/>
              <w:jc w:val="center"/>
            </w:pPr>
            <w:r>
              <w:t>81</w:t>
            </w:r>
          </w:p>
        </w:tc>
        <w:tc>
          <w:tcPr>
            <w:tcW w:w="0" w:type="auto"/>
          </w:tcPr>
          <w:p w:rsidR="000B56B1" w:rsidRDefault="002E1771">
            <w:pPr>
              <w:pStyle w:val="Compact"/>
              <w:jc w:val="center"/>
            </w:pPr>
            <w:r>
              <w:t>113</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548</w:t>
            </w:r>
          </w:p>
        </w:tc>
        <w:tc>
          <w:tcPr>
            <w:tcW w:w="0" w:type="auto"/>
          </w:tcPr>
          <w:p w:rsidR="000B56B1" w:rsidRDefault="002E1771">
            <w:pPr>
              <w:pStyle w:val="Compact"/>
              <w:jc w:val="center"/>
            </w:pPr>
            <w:r>
              <w:t>545</w:t>
            </w:r>
          </w:p>
        </w:tc>
        <w:tc>
          <w:tcPr>
            <w:tcW w:w="0" w:type="auto"/>
          </w:tcPr>
          <w:p w:rsidR="000B56B1" w:rsidRDefault="002E1771">
            <w:pPr>
              <w:pStyle w:val="Compact"/>
              <w:jc w:val="center"/>
            </w:pPr>
            <w:r>
              <w:t>1,103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122</w:t>
            </w:r>
          </w:p>
        </w:tc>
        <w:tc>
          <w:tcPr>
            <w:tcW w:w="0" w:type="auto"/>
          </w:tcPr>
          <w:p w:rsidR="000B56B1" w:rsidRDefault="002E1771">
            <w:pPr>
              <w:pStyle w:val="Compact"/>
              <w:jc w:val="center"/>
            </w:pPr>
            <w:r>
              <w:t>117</w:t>
            </w:r>
          </w:p>
        </w:tc>
        <w:tc>
          <w:tcPr>
            <w:tcW w:w="0" w:type="auto"/>
          </w:tcPr>
          <w:p w:rsidR="000B56B1" w:rsidRDefault="002E1771">
            <w:pPr>
              <w:pStyle w:val="Compact"/>
              <w:jc w:val="center"/>
            </w:pPr>
            <w:r>
              <w:t>204</w:t>
            </w:r>
          </w:p>
        </w:tc>
      </w:tr>
      <w:tr w:rsidR="000B56B1">
        <w:tc>
          <w:tcPr>
            <w:tcW w:w="0" w:type="auto"/>
          </w:tcPr>
          <w:p w:rsidR="000B56B1" w:rsidRDefault="002E1771">
            <w:pPr>
              <w:pStyle w:val="Compact"/>
            </w:pPr>
            <w:r>
              <w:t>REBS rockfish complex</w:t>
            </w:r>
          </w:p>
        </w:tc>
        <w:tc>
          <w:tcPr>
            <w:tcW w:w="0" w:type="auto"/>
          </w:tcPr>
          <w:p w:rsidR="000B56B1" w:rsidRDefault="002E1771">
            <w:pPr>
              <w:pStyle w:val="Compact"/>
            </w:pPr>
            <w:r>
              <w:t>nominal</w:t>
            </w:r>
          </w:p>
        </w:tc>
        <w:tc>
          <w:tcPr>
            <w:tcW w:w="0" w:type="auto"/>
          </w:tcPr>
          <w:p w:rsidR="000B56B1" w:rsidRDefault="002E1771">
            <w:pPr>
              <w:pStyle w:val="Compact"/>
              <w:jc w:val="center"/>
            </w:pPr>
            <w:r>
              <w:t>226</w:t>
            </w:r>
          </w:p>
        </w:tc>
        <w:tc>
          <w:tcPr>
            <w:tcW w:w="0" w:type="auto"/>
          </w:tcPr>
          <w:p w:rsidR="000B56B1" w:rsidRDefault="002E1771">
            <w:pPr>
              <w:pStyle w:val="Compact"/>
              <w:jc w:val="center"/>
            </w:pPr>
            <w:r>
              <w:t>229</w:t>
            </w:r>
          </w:p>
        </w:tc>
        <w:tc>
          <w:tcPr>
            <w:tcW w:w="0" w:type="auto"/>
          </w:tcPr>
          <w:p w:rsidR="000B56B1" w:rsidRDefault="002E1771">
            <w:pPr>
              <w:pStyle w:val="Compact"/>
              <w:jc w:val="center"/>
            </w:pPr>
            <w:r>
              <w:t>456</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63</w:t>
            </w:r>
          </w:p>
        </w:tc>
        <w:tc>
          <w:tcPr>
            <w:tcW w:w="0" w:type="auto"/>
          </w:tcPr>
          <w:p w:rsidR="000B56B1" w:rsidRDefault="002E1771">
            <w:pPr>
              <w:pStyle w:val="Compact"/>
              <w:jc w:val="center"/>
            </w:pPr>
            <w:r>
              <w:t>62</w:t>
            </w:r>
          </w:p>
        </w:tc>
        <w:tc>
          <w:tcPr>
            <w:tcW w:w="0" w:type="auto"/>
          </w:tcPr>
          <w:p w:rsidR="000B56B1" w:rsidRDefault="002E1771">
            <w:pPr>
              <w:pStyle w:val="Compact"/>
              <w:jc w:val="center"/>
            </w:pPr>
            <w:r>
              <w:t>120</w:t>
            </w:r>
          </w:p>
        </w:tc>
      </w:tr>
      <w:tr w:rsidR="000B56B1">
        <w:tc>
          <w:tcPr>
            <w:tcW w:w="0" w:type="auto"/>
          </w:tcPr>
          <w:p w:rsidR="000B56B1" w:rsidRDefault="002E1771">
            <w:pPr>
              <w:pStyle w:val="Compact"/>
            </w:pPr>
            <w:r>
              <w:lastRenderedPageBreak/>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848</w:t>
            </w:r>
          </w:p>
        </w:tc>
        <w:tc>
          <w:tcPr>
            <w:tcW w:w="0" w:type="auto"/>
          </w:tcPr>
          <w:p w:rsidR="000B56B1" w:rsidRDefault="002E1771">
            <w:pPr>
              <w:pStyle w:val="Compact"/>
              <w:jc w:val="center"/>
            </w:pPr>
            <w:r>
              <w:t>698</w:t>
            </w:r>
          </w:p>
        </w:tc>
        <w:tc>
          <w:tcPr>
            <w:tcW w:w="0" w:type="auto"/>
          </w:tcPr>
          <w:p w:rsidR="000B56B1" w:rsidRDefault="002E1771">
            <w:pPr>
              <w:pStyle w:val="Compact"/>
              <w:jc w:val="center"/>
            </w:pPr>
            <w:r>
              <w:t>1,549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71</w:t>
            </w:r>
          </w:p>
        </w:tc>
        <w:tc>
          <w:tcPr>
            <w:tcW w:w="0" w:type="auto"/>
          </w:tcPr>
          <w:p w:rsidR="000B56B1" w:rsidRDefault="002E1771">
            <w:pPr>
              <w:pStyle w:val="Compact"/>
              <w:jc w:val="center"/>
            </w:pPr>
            <w:r>
              <w:t>56</w:t>
            </w:r>
          </w:p>
        </w:tc>
        <w:tc>
          <w:tcPr>
            <w:tcW w:w="0" w:type="auto"/>
          </w:tcPr>
          <w:p w:rsidR="000B56B1" w:rsidRDefault="002E1771">
            <w:pPr>
              <w:pStyle w:val="Compact"/>
              <w:jc w:val="center"/>
            </w:pPr>
            <w:r>
              <w:t>84</w:t>
            </w:r>
          </w:p>
        </w:tc>
      </w:tr>
    </w:tbl>
    <w:p w:rsidR="000B56B1" w:rsidRDefault="002E1771">
      <w:r>
        <w:br w:type="page"/>
      </w:r>
    </w:p>
    <w:p w:rsidR="000B56B1" w:rsidRDefault="002E1771">
      <w:pPr>
        <w:pStyle w:val="TableCaption"/>
      </w:pPr>
      <w:r>
        <w:lastRenderedPageBreak/>
        <w:t>Table 10: Average age frequency samples (nominal) and average age composition input sample size (iss) from the Gulf of Alaska bottom trawl surveys.</w:t>
      </w:r>
    </w:p>
    <w:tbl>
      <w:tblPr>
        <w:tblW w:w="0" w:type="auto"/>
        <w:tblLook w:val="0020" w:firstRow="1" w:lastRow="0" w:firstColumn="0" w:lastColumn="0" w:noHBand="0" w:noVBand="0"/>
        <w:tblCaption w:val="Table 10: Average age frequency samples (nominal) and average age composition input sample size (iss) from the Gulf of Alaska bottom trawl surveys."/>
      </w:tblPr>
      <w:tblGrid>
        <w:gridCol w:w="1584"/>
        <w:gridCol w:w="1584"/>
        <w:gridCol w:w="1584"/>
        <w:gridCol w:w="1584"/>
        <w:gridCol w:w="1584"/>
      </w:tblGrid>
      <w:tr w:rsidR="000B56B1">
        <w:trPr>
          <w:tblHeader/>
        </w:trPr>
        <w:tc>
          <w:tcPr>
            <w:tcW w:w="0" w:type="auto"/>
          </w:tcPr>
          <w:p w:rsidR="000B56B1" w:rsidRDefault="002E1771">
            <w:pPr>
              <w:pStyle w:val="Compact"/>
            </w:pPr>
            <w:r>
              <w:t>Stock</w:t>
            </w:r>
          </w:p>
        </w:tc>
        <w:tc>
          <w:tcPr>
            <w:tcW w:w="0" w:type="auto"/>
          </w:tcPr>
          <w:p w:rsidR="000B56B1" w:rsidRDefault="002E1771">
            <w:pPr>
              <w:pStyle w:val="Compact"/>
            </w:pPr>
            <w:r>
              <w:t>Type</w:t>
            </w:r>
          </w:p>
        </w:tc>
        <w:tc>
          <w:tcPr>
            <w:tcW w:w="0" w:type="auto"/>
          </w:tcPr>
          <w:p w:rsidR="000B56B1" w:rsidRDefault="002E1771">
            <w:pPr>
              <w:pStyle w:val="Compact"/>
              <w:jc w:val="center"/>
            </w:pPr>
            <w:r>
              <w:t>Female</w:t>
            </w:r>
          </w:p>
        </w:tc>
        <w:tc>
          <w:tcPr>
            <w:tcW w:w="0" w:type="auto"/>
          </w:tcPr>
          <w:p w:rsidR="000B56B1" w:rsidRDefault="002E1771">
            <w:pPr>
              <w:pStyle w:val="Compact"/>
              <w:jc w:val="center"/>
            </w:pPr>
            <w:r>
              <w:t>Male</w:t>
            </w:r>
          </w:p>
        </w:tc>
        <w:tc>
          <w:tcPr>
            <w:tcW w:w="0" w:type="auto"/>
          </w:tcPr>
          <w:p w:rsidR="000B56B1" w:rsidRDefault="002E1771">
            <w:pPr>
              <w:pStyle w:val="Compact"/>
              <w:jc w:val="center"/>
            </w:pPr>
            <w:r>
              <w:t>Total</w:t>
            </w:r>
          </w:p>
        </w:tc>
      </w:tr>
      <w:tr w:rsidR="000B56B1">
        <w:tc>
          <w:tcPr>
            <w:tcW w:w="0" w:type="auto"/>
          </w:tcPr>
          <w:p w:rsidR="000B56B1" w:rsidRDefault="002E1771">
            <w:pPr>
              <w:pStyle w:val="Compact"/>
            </w:pPr>
            <w:r>
              <w:t>arrowtooth flounder</w:t>
            </w:r>
          </w:p>
        </w:tc>
        <w:tc>
          <w:tcPr>
            <w:tcW w:w="0" w:type="auto"/>
          </w:tcPr>
          <w:p w:rsidR="000B56B1" w:rsidRDefault="002E1771">
            <w:pPr>
              <w:pStyle w:val="Compact"/>
            </w:pPr>
            <w:r>
              <w:t>nominal</w:t>
            </w:r>
          </w:p>
        </w:tc>
        <w:tc>
          <w:tcPr>
            <w:tcW w:w="0" w:type="auto"/>
          </w:tcPr>
          <w:p w:rsidR="000B56B1" w:rsidRDefault="002E1771">
            <w:pPr>
              <w:pStyle w:val="Compact"/>
              <w:jc w:val="center"/>
            </w:pPr>
            <w:r>
              <w:t>560</w:t>
            </w:r>
          </w:p>
        </w:tc>
        <w:tc>
          <w:tcPr>
            <w:tcW w:w="0" w:type="auto"/>
          </w:tcPr>
          <w:p w:rsidR="000B56B1" w:rsidRDefault="002E1771">
            <w:pPr>
              <w:pStyle w:val="Compact"/>
              <w:jc w:val="center"/>
            </w:pPr>
            <w:r>
              <w:t>359</w:t>
            </w:r>
          </w:p>
        </w:tc>
        <w:tc>
          <w:tcPr>
            <w:tcW w:w="0" w:type="auto"/>
          </w:tcPr>
          <w:p w:rsidR="000B56B1" w:rsidRDefault="002E1771">
            <w:pPr>
              <w:pStyle w:val="Compact"/>
              <w:jc w:val="center"/>
            </w:pPr>
            <w:r>
              <w:t>920</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230</w:t>
            </w:r>
          </w:p>
        </w:tc>
        <w:tc>
          <w:tcPr>
            <w:tcW w:w="0" w:type="auto"/>
          </w:tcPr>
          <w:p w:rsidR="000B56B1" w:rsidRDefault="002E1771">
            <w:pPr>
              <w:pStyle w:val="Compact"/>
              <w:jc w:val="center"/>
            </w:pPr>
            <w:r>
              <w:t>151</w:t>
            </w:r>
          </w:p>
        </w:tc>
        <w:tc>
          <w:tcPr>
            <w:tcW w:w="0" w:type="auto"/>
          </w:tcPr>
          <w:p w:rsidR="000B56B1" w:rsidRDefault="002E1771">
            <w:pPr>
              <w:pStyle w:val="Compact"/>
              <w:jc w:val="center"/>
            </w:pPr>
            <w:r>
              <w:t>337</w:t>
            </w:r>
          </w:p>
        </w:tc>
      </w:tr>
      <w:tr w:rsidR="000B56B1">
        <w:tc>
          <w:tcPr>
            <w:tcW w:w="0" w:type="auto"/>
          </w:tcPr>
          <w:p w:rsidR="000B56B1" w:rsidRDefault="002E1771">
            <w:pPr>
              <w:pStyle w:val="Compact"/>
            </w:pPr>
            <w:r>
              <w:t>Dover sole</w:t>
            </w:r>
          </w:p>
        </w:tc>
        <w:tc>
          <w:tcPr>
            <w:tcW w:w="0" w:type="auto"/>
          </w:tcPr>
          <w:p w:rsidR="000B56B1" w:rsidRDefault="002E1771">
            <w:pPr>
              <w:pStyle w:val="Compact"/>
            </w:pPr>
            <w:r>
              <w:t>nominal</w:t>
            </w:r>
          </w:p>
        </w:tc>
        <w:tc>
          <w:tcPr>
            <w:tcW w:w="0" w:type="auto"/>
          </w:tcPr>
          <w:p w:rsidR="000B56B1" w:rsidRDefault="002E1771">
            <w:pPr>
              <w:pStyle w:val="Compact"/>
              <w:jc w:val="center"/>
            </w:pPr>
            <w:r>
              <w:t>207</w:t>
            </w:r>
          </w:p>
        </w:tc>
        <w:tc>
          <w:tcPr>
            <w:tcW w:w="0" w:type="auto"/>
          </w:tcPr>
          <w:p w:rsidR="000B56B1" w:rsidRDefault="002E1771">
            <w:pPr>
              <w:pStyle w:val="Compact"/>
              <w:jc w:val="center"/>
            </w:pPr>
            <w:r>
              <w:t>187</w:t>
            </w:r>
          </w:p>
        </w:tc>
        <w:tc>
          <w:tcPr>
            <w:tcW w:w="0" w:type="auto"/>
          </w:tcPr>
          <w:p w:rsidR="000B56B1" w:rsidRDefault="002E1771">
            <w:pPr>
              <w:pStyle w:val="Compact"/>
              <w:jc w:val="center"/>
            </w:pPr>
            <w:r>
              <w:t>394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85</w:t>
            </w:r>
          </w:p>
        </w:tc>
        <w:tc>
          <w:tcPr>
            <w:tcW w:w="0" w:type="auto"/>
          </w:tcPr>
          <w:p w:rsidR="000B56B1" w:rsidRDefault="002E1771">
            <w:pPr>
              <w:pStyle w:val="Compact"/>
              <w:jc w:val="center"/>
            </w:pPr>
            <w:r>
              <w:t>71</w:t>
            </w:r>
          </w:p>
        </w:tc>
        <w:tc>
          <w:tcPr>
            <w:tcW w:w="0" w:type="auto"/>
          </w:tcPr>
          <w:p w:rsidR="000B56B1" w:rsidRDefault="002E1771">
            <w:pPr>
              <w:pStyle w:val="Compact"/>
              <w:jc w:val="center"/>
            </w:pPr>
            <w:r>
              <w:t>145</w:t>
            </w:r>
          </w:p>
        </w:tc>
      </w:tr>
      <w:tr w:rsidR="000B56B1">
        <w:tc>
          <w:tcPr>
            <w:tcW w:w="0" w:type="auto"/>
          </w:tcPr>
          <w:p w:rsidR="000B56B1" w:rsidRDefault="002E1771">
            <w:pPr>
              <w:pStyle w:val="Compact"/>
            </w:pPr>
            <w:r>
              <w:t>Dusky rockfish</w:t>
            </w:r>
          </w:p>
        </w:tc>
        <w:tc>
          <w:tcPr>
            <w:tcW w:w="0" w:type="auto"/>
          </w:tcPr>
          <w:p w:rsidR="000B56B1" w:rsidRDefault="002E1771">
            <w:pPr>
              <w:pStyle w:val="Compact"/>
            </w:pPr>
            <w:r>
              <w:t>nominal</w:t>
            </w:r>
          </w:p>
        </w:tc>
        <w:tc>
          <w:tcPr>
            <w:tcW w:w="0" w:type="auto"/>
          </w:tcPr>
          <w:p w:rsidR="000B56B1" w:rsidRDefault="002E1771">
            <w:pPr>
              <w:pStyle w:val="Compact"/>
              <w:jc w:val="center"/>
            </w:pPr>
            <w:r>
              <w:t>228</w:t>
            </w:r>
          </w:p>
        </w:tc>
        <w:tc>
          <w:tcPr>
            <w:tcW w:w="0" w:type="auto"/>
          </w:tcPr>
          <w:p w:rsidR="000B56B1" w:rsidRDefault="002E1771">
            <w:pPr>
              <w:pStyle w:val="Compact"/>
              <w:jc w:val="center"/>
            </w:pPr>
            <w:r>
              <w:t>199</w:t>
            </w:r>
          </w:p>
        </w:tc>
        <w:tc>
          <w:tcPr>
            <w:tcW w:w="0" w:type="auto"/>
          </w:tcPr>
          <w:p w:rsidR="000B56B1" w:rsidRDefault="002E1771">
            <w:pPr>
              <w:pStyle w:val="Compact"/>
              <w:jc w:val="center"/>
            </w:pPr>
            <w:r>
              <w:t>428</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58</w:t>
            </w:r>
          </w:p>
        </w:tc>
        <w:tc>
          <w:tcPr>
            <w:tcW w:w="0" w:type="auto"/>
          </w:tcPr>
          <w:p w:rsidR="000B56B1" w:rsidRDefault="002E1771">
            <w:pPr>
              <w:pStyle w:val="Compact"/>
              <w:jc w:val="center"/>
            </w:pPr>
            <w:r>
              <w:t>48</w:t>
            </w:r>
          </w:p>
        </w:tc>
        <w:tc>
          <w:tcPr>
            <w:tcW w:w="0" w:type="auto"/>
          </w:tcPr>
          <w:p w:rsidR="000B56B1" w:rsidRDefault="002E1771">
            <w:pPr>
              <w:pStyle w:val="Compact"/>
              <w:jc w:val="center"/>
            </w:pPr>
            <w:r>
              <w:t>90</w:t>
            </w:r>
          </w:p>
        </w:tc>
      </w:tr>
      <w:tr w:rsidR="000B56B1">
        <w:tc>
          <w:tcPr>
            <w:tcW w:w="0" w:type="auto"/>
          </w:tcPr>
          <w:p w:rsidR="000B56B1" w:rsidRDefault="002E1771">
            <w:pPr>
              <w:pStyle w:val="Compact"/>
            </w:pPr>
            <w:r>
              <w:t>flathead sole</w:t>
            </w:r>
          </w:p>
        </w:tc>
        <w:tc>
          <w:tcPr>
            <w:tcW w:w="0" w:type="auto"/>
          </w:tcPr>
          <w:p w:rsidR="000B56B1" w:rsidRDefault="002E1771">
            <w:pPr>
              <w:pStyle w:val="Compact"/>
            </w:pPr>
            <w:r>
              <w:t>nominal</w:t>
            </w:r>
          </w:p>
        </w:tc>
        <w:tc>
          <w:tcPr>
            <w:tcW w:w="0" w:type="auto"/>
          </w:tcPr>
          <w:p w:rsidR="000B56B1" w:rsidRDefault="002E1771">
            <w:pPr>
              <w:pStyle w:val="Compact"/>
              <w:jc w:val="center"/>
            </w:pPr>
            <w:r>
              <w:t>293</w:t>
            </w:r>
          </w:p>
        </w:tc>
        <w:tc>
          <w:tcPr>
            <w:tcW w:w="0" w:type="auto"/>
          </w:tcPr>
          <w:p w:rsidR="000B56B1" w:rsidRDefault="002E1771">
            <w:pPr>
              <w:pStyle w:val="Compact"/>
              <w:jc w:val="center"/>
            </w:pPr>
            <w:r>
              <w:t>244</w:t>
            </w:r>
          </w:p>
        </w:tc>
        <w:tc>
          <w:tcPr>
            <w:tcW w:w="0" w:type="auto"/>
          </w:tcPr>
          <w:p w:rsidR="000B56B1" w:rsidRDefault="002E1771">
            <w:pPr>
              <w:pStyle w:val="Compact"/>
              <w:jc w:val="center"/>
            </w:pPr>
            <w:r>
              <w:t>542</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111</w:t>
            </w:r>
          </w:p>
        </w:tc>
        <w:tc>
          <w:tcPr>
            <w:tcW w:w="0" w:type="auto"/>
          </w:tcPr>
          <w:p w:rsidR="000B56B1" w:rsidRDefault="002E1771">
            <w:pPr>
              <w:pStyle w:val="Compact"/>
              <w:jc w:val="center"/>
            </w:pPr>
            <w:r>
              <w:t>86</w:t>
            </w:r>
          </w:p>
        </w:tc>
        <w:tc>
          <w:tcPr>
            <w:tcW w:w="0" w:type="auto"/>
          </w:tcPr>
          <w:p w:rsidR="000B56B1" w:rsidRDefault="002E1771">
            <w:pPr>
              <w:pStyle w:val="Compact"/>
              <w:jc w:val="center"/>
            </w:pPr>
            <w:r>
              <w:t>180</w:t>
            </w:r>
          </w:p>
        </w:tc>
      </w:tr>
      <w:tr w:rsidR="000B56B1">
        <w:tc>
          <w:tcPr>
            <w:tcW w:w="0" w:type="auto"/>
          </w:tcPr>
          <w:p w:rsidR="000B56B1" w:rsidRDefault="002E1771">
            <w:pPr>
              <w:pStyle w:val="Compact"/>
            </w:pPr>
            <w:r>
              <w:t>northern rockfish</w:t>
            </w:r>
          </w:p>
        </w:tc>
        <w:tc>
          <w:tcPr>
            <w:tcW w:w="0" w:type="auto"/>
          </w:tcPr>
          <w:p w:rsidR="000B56B1" w:rsidRDefault="002E1771">
            <w:pPr>
              <w:pStyle w:val="Compact"/>
            </w:pPr>
            <w:r>
              <w:t>nominal</w:t>
            </w:r>
          </w:p>
        </w:tc>
        <w:tc>
          <w:tcPr>
            <w:tcW w:w="0" w:type="auto"/>
          </w:tcPr>
          <w:p w:rsidR="000B56B1" w:rsidRDefault="002E1771">
            <w:pPr>
              <w:pStyle w:val="Compact"/>
              <w:jc w:val="center"/>
            </w:pPr>
            <w:r>
              <w:t>237</w:t>
            </w:r>
          </w:p>
        </w:tc>
        <w:tc>
          <w:tcPr>
            <w:tcW w:w="0" w:type="auto"/>
          </w:tcPr>
          <w:p w:rsidR="000B56B1" w:rsidRDefault="002E1771">
            <w:pPr>
              <w:pStyle w:val="Compact"/>
              <w:jc w:val="center"/>
            </w:pPr>
            <w:r>
              <w:t>208</w:t>
            </w:r>
          </w:p>
        </w:tc>
        <w:tc>
          <w:tcPr>
            <w:tcW w:w="0" w:type="auto"/>
          </w:tcPr>
          <w:p w:rsidR="000B56B1" w:rsidRDefault="002E1771">
            <w:pPr>
              <w:pStyle w:val="Compact"/>
              <w:jc w:val="center"/>
            </w:pPr>
            <w:r>
              <w:t>445</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67</w:t>
            </w:r>
          </w:p>
        </w:tc>
        <w:tc>
          <w:tcPr>
            <w:tcW w:w="0" w:type="auto"/>
          </w:tcPr>
          <w:p w:rsidR="000B56B1" w:rsidRDefault="002E1771">
            <w:pPr>
              <w:pStyle w:val="Compact"/>
              <w:jc w:val="center"/>
            </w:pPr>
            <w:r>
              <w:t>60</w:t>
            </w:r>
          </w:p>
        </w:tc>
        <w:tc>
          <w:tcPr>
            <w:tcW w:w="0" w:type="auto"/>
          </w:tcPr>
          <w:p w:rsidR="000B56B1" w:rsidRDefault="002E1771">
            <w:pPr>
              <w:pStyle w:val="Compact"/>
              <w:jc w:val="center"/>
            </w:pPr>
            <w:r>
              <w:t>116</w:t>
            </w:r>
          </w:p>
        </w:tc>
      </w:tr>
      <w:tr w:rsidR="000B56B1">
        <w:tc>
          <w:tcPr>
            <w:tcW w:w="0" w:type="auto"/>
          </w:tcPr>
          <w:p w:rsidR="000B56B1" w:rsidRDefault="002E1771">
            <w:pPr>
              <w:pStyle w:val="Compact"/>
            </w:pPr>
            <w:r>
              <w:t>Pacific cod</w:t>
            </w:r>
          </w:p>
        </w:tc>
        <w:tc>
          <w:tcPr>
            <w:tcW w:w="0" w:type="auto"/>
          </w:tcPr>
          <w:p w:rsidR="000B56B1" w:rsidRDefault="002E1771">
            <w:pPr>
              <w:pStyle w:val="Compact"/>
            </w:pPr>
            <w:r>
              <w:t>nominal</w:t>
            </w:r>
          </w:p>
        </w:tc>
        <w:tc>
          <w:tcPr>
            <w:tcW w:w="0" w:type="auto"/>
          </w:tcPr>
          <w:p w:rsidR="000B56B1" w:rsidRDefault="002E1771">
            <w:pPr>
              <w:pStyle w:val="Compact"/>
              <w:jc w:val="center"/>
            </w:pPr>
            <w:r>
              <w:t>324</w:t>
            </w:r>
          </w:p>
        </w:tc>
        <w:tc>
          <w:tcPr>
            <w:tcW w:w="0" w:type="auto"/>
          </w:tcPr>
          <w:p w:rsidR="000B56B1" w:rsidRDefault="002E1771">
            <w:pPr>
              <w:pStyle w:val="Compact"/>
              <w:jc w:val="center"/>
            </w:pPr>
            <w:r>
              <w:t>295</w:t>
            </w:r>
          </w:p>
        </w:tc>
        <w:tc>
          <w:tcPr>
            <w:tcW w:w="0" w:type="auto"/>
          </w:tcPr>
          <w:p w:rsidR="000B56B1" w:rsidRDefault="002E1771">
            <w:pPr>
              <w:pStyle w:val="Compact"/>
              <w:jc w:val="center"/>
            </w:pPr>
            <w:r>
              <w:t>619</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78</w:t>
            </w:r>
          </w:p>
        </w:tc>
        <w:tc>
          <w:tcPr>
            <w:tcW w:w="0" w:type="auto"/>
          </w:tcPr>
          <w:p w:rsidR="000B56B1" w:rsidRDefault="002E1771">
            <w:pPr>
              <w:pStyle w:val="Compact"/>
              <w:jc w:val="center"/>
            </w:pPr>
            <w:r>
              <w:t>70</w:t>
            </w:r>
          </w:p>
        </w:tc>
        <w:tc>
          <w:tcPr>
            <w:tcW w:w="0" w:type="auto"/>
          </w:tcPr>
          <w:p w:rsidR="000B56B1" w:rsidRDefault="002E1771">
            <w:pPr>
              <w:pStyle w:val="Compact"/>
              <w:jc w:val="center"/>
            </w:pPr>
            <w:r>
              <w:t>96</w:t>
            </w:r>
          </w:p>
        </w:tc>
      </w:tr>
      <w:tr w:rsidR="000B56B1">
        <w:tc>
          <w:tcPr>
            <w:tcW w:w="0" w:type="auto"/>
          </w:tcPr>
          <w:p w:rsidR="000B56B1" w:rsidRDefault="002E1771">
            <w:pPr>
              <w:pStyle w:val="Compact"/>
            </w:pPr>
            <w:r>
              <w:t>Pacific ocean perch</w:t>
            </w:r>
          </w:p>
        </w:tc>
        <w:tc>
          <w:tcPr>
            <w:tcW w:w="0" w:type="auto"/>
          </w:tcPr>
          <w:p w:rsidR="000B56B1" w:rsidRDefault="002E1771">
            <w:pPr>
              <w:pStyle w:val="Compact"/>
            </w:pPr>
            <w:r>
              <w:t>nominal</w:t>
            </w:r>
          </w:p>
        </w:tc>
        <w:tc>
          <w:tcPr>
            <w:tcW w:w="0" w:type="auto"/>
          </w:tcPr>
          <w:p w:rsidR="000B56B1" w:rsidRDefault="002E1771">
            <w:pPr>
              <w:pStyle w:val="Compact"/>
              <w:jc w:val="center"/>
            </w:pPr>
            <w:r>
              <w:t>547</w:t>
            </w:r>
          </w:p>
        </w:tc>
        <w:tc>
          <w:tcPr>
            <w:tcW w:w="0" w:type="auto"/>
          </w:tcPr>
          <w:p w:rsidR="000B56B1" w:rsidRDefault="002E1771">
            <w:pPr>
              <w:pStyle w:val="Compact"/>
              <w:jc w:val="center"/>
            </w:pPr>
            <w:r>
              <w:t>550</w:t>
            </w:r>
          </w:p>
        </w:tc>
        <w:tc>
          <w:tcPr>
            <w:tcW w:w="0" w:type="auto"/>
          </w:tcPr>
          <w:p w:rsidR="000B56B1" w:rsidRDefault="002E1771">
            <w:pPr>
              <w:pStyle w:val="Compact"/>
              <w:jc w:val="center"/>
            </w:pPr>
            <w:r>
              <w:t>1,103</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132</w:t>
            </w:r>
          </w:p>
        </w:tc>
        <w:tc>
          <w:tcPr>
            <w:tcW w:w="0" w:type="auto"/>
          </w:tcPr>
          <w:p w:rsidR="000B56B1" w:rsidRDefault="002E1771">
            <w:pPr>
              <w:pStyle w:val="Compact"/>
              <w:jc w:val="center"/>
            </w:pPr>
            <w:r>
              <w:t>133</w:t>
            </w:r>
          </w:p>
        </w:tc>
        <w:tc>
          <w:tcPr>
            <w:tcW w:w="0" w:type="auto"/>
          </w:tcPr>
          <w:p w:rsidR="000B56B1" w:rsidRDefault="002E1771">
            <w:pPr>
              <w:pStyle w:val="Compact"/>
              <w:jc w:val="center"/>
            </w:pPr>
            <w:r>
              <w:t>205</w:t>
            </w:r>
          </w:p>
        </w:tc>
      </w:tr>
      <w:tr w:rsidR="000B56B1">
        <w:tc>
          <w:tcPr>
            <w:tcW w:w="0" w:type="auto"/>
          </w:tcPr>
          <w:p w:rsidR="000B56B1" w:rsidRDefault="002E1771">
            <w:pPr>
              <w:pStyle w:val="Compact"/>
            </w:pPr>
            <w:r>
              <w:lastRenderedPageBreak/>
              <w:t>REBS rockfish complex</w:t>
            </w:r>
          </w:p>
        </w:tc>
        <w:tc>
          <w:tcPr>
            <w:tcW w:w="0" w:type="auto"/>
          </w:tcPr>
          <w:p w:rsidR="000B56B1" w:rsidRDefault="002E1771">
            <w:pPr>
              <w:pStyle w:val="Compact"/>
            </w:pPr>
            <w:r>
              <w:t>nominal</w:t>
            </w:r>
          </w:p>
        </w:tc>
        <w:tc>
          <w:tcPr>
            <w:tcW w:w="0" w:type="auto"/>
          </w:tcPr>
          <w:p w:rsidR="000B56B1" w:rsidRDefault="002E1771">
            <w:pPr>
              <w:pStyle w:val="Compact"/>
              <w:jc w:val="center"/>
            </w:pPr>
            <w:r>
              <w:t>276</w:t>
            </w:r>
          </w:p>
        </w:tc>
        <w:tc>
          <w:tcPr>
            <w:tcW w:w="0" w:type="auto"/>
          </w:tcPr>
          <w:p w:rsidR="000B56B1" w:rsidRDefault="002E1771">
            <w:pPr>
              <w:pStyle w:val="Compact"/>
              <w:jc w:val="center"/>
            </w:pPr>
            <w:r>
              <w:t>283</w:t>
            </w:r>
          </w:p>
        </w:tc>
        <w:tc>
          <w:tcPr>
            <w:tcW w:w="0" w:type="auto"/>
          </w:tcPr>
          <w:p w:rsidR="000B56B1" w:rsidRDefault="002E1771">
            <w:pPr>
              <w:pStyle w:val="Compact"/>
              <w:jc w:val="center"/>
            </w:pPr>
            <w:r>
              <w:t>561</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86</w:t>
            </w:r>
          </w:p>
        </w:tc>
        <w:tc>
          <w:tcPr>
            <w:tcW w:w="0" w:type="auto"/>
          </w:tcPr>
          <w:p w:rsidR="000B56B1" w:rsidRDefault="002E1771">
            <w:pPr>
              <w:pStyle w:val="Compact"/>
              <w:jc w:val="center"/>
            </w:pPr>
            <w:r>
              <w:t>85</w:t>
            </w:r>
          </w:p>
        </w:tc>
        <w:tc>
          <w:tcPr>
            <w:tcW w:w="0" w:type="auto"/>
          </w:tcPr>
          <w:p w:rsidR="000B56B1" w:rsidRDefault="002E1771">
            <w:pPr>
              <w:pStyle w:val="Compact"/>
              <w:jc w:val="center"/>
            </w:pPr>
            <w:r>
              <w:t>152</w:t>
            </w:r>
          </w:p>
        </w:tc>
      </w:tr>
      <w:tr w:rsidR="000B56B1">
        <w:tc>
          <w:tcPr>
            <w:tcW w:w="0" w:type="auto"/>
          </w:tcPr>
          <w:p w:rsidR="000B56B1" w:rsidRDefault="002E1771">
            <w:pPr>
              <w:pStyle w:val="Compact"/>
            </w:pPr>
            <w:r>
              <w:t>sablefish</w:t>
            </w:r>
          </w:p>
        </w:tc>
        <w:tc>
          <w:tcPr>
            <w:tcW w:w="0" w:type="auto"/>
          </w:tcPr>
          <w:p w:rsidR="000B56B1" w:rsidRDefault="002E1771">
            <w:pPr>
              <w:pStyle w:val="Compact"/>
            </w:pPr>
            <w:r>
              <w:t>nominal</w:t>
            </w:r>
          </w:p>
        </w:tc>
        <w:tc>
          <w:tcPr>
            <w:tcW w:w="0" w:type="auto"/>
          </w:tcPr>
          <w:p w:rsidR="000B56B1" w:rsidRDefault="002E1771">
            <w:pPr>
              <w:pStyle w:val="Compact"/>
              <w:jc w:val="center"/>
            </w:pPr>
            <w:r>
              <w:t>274</w:t>
            </w:r>
          </w:p>
        </w:tc>
        <w:tc>
          <w:tcPr>
            <w:tcW w:w="0" w:type="auto"/>
          </w:tcPr>
          <w:p w:rsidR="000B56B1" w:rsidRDefault="002E1771">
            <w:pPr>
              <w:pStyle w:val="Compact"/>
              <w:jc w:val="center"/>
            </w:pPr>
            <w:r>
              <w:t>270</w:t>
            </w:r>
          </w:p>
        </w:tc>
        <w:tc>
          <w:tcPr>
            <w:tcW w:w="0" w:type="auto"/>
          </w:tcPr>
          <w:p w:rsidR="000B56B1" w:rsidRDefault="002E1771">
            <w:pPr>
              <w:pStyle w:val="Compact"/>
              <w:jc w:val="center"/>
            </w:pPr>
            <w:r>
              <w:t>544</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52</w:t>
            </w:r>
          </w:p>
        </w:tc>
        <w:tc>
          <w:tcPr>
            <w:tcW w:w="0" w:type="auto"/>
          </w:tcPr>
          <w:p w:rsidR="000B56B1" w:rsidRDefault="002E1771">
            <w:pPr>
              <w:pStyle w:val="Compact"/>
              <w:jc w:val="center"/>
            </w:pPr>
            <w:r>
              <w:t>55</w:t>
            </w:r>
          </w:p>
        </w:tc>
        <w:tc>
          <w:tcPr>
            <w:tcW w:w="0" w:type="auto"/>
          </w:tcPr>
          <w:p w:rsidR="000B56B1" w:rsidRDefault="002E1771">
            <w:pPr>
              <w:pStyle w:val="Compact"/>
              <w:jc w:val="center"/>
            </w:pPr>
            <w:r>
              <w:t>77</w:t>
            </w:r>
          </w:p>
        </w:tc>
      </w:tr>
      <w:tr w:rsidR="000B56B1">
        <w:tc>
          <w:tcPr>
            <w:tcW w:w="0" w:type="auto"/>
          </w:tcPr>
          <w:p w:rsidR="000B56B1" w:rsidRDefault="002E1771">
            <w:pPr>
              <w:pStyle w:val="Compact"/>
            </w:pPr>
            <w:r>
              <w:t>walleye pollock</w:t>
            </w:r>
          </w:p>
        </w:tc>
        <w:tc>
          <w:tcPr>
            <w:tcW w:w="0" w:type="auto"/>
          </w:tcPr>
          <w:p w:rsidR="000B56B1" w:rsidRDefault="002E1771">
            <w:pPr>
              <w:pStyle w:val="Compact"/>
            </w:pPr>
            <w:r>
              <w:t>nominal</w:t>
            </w:r>
          </w:p>
        </w:tc>
        <w:tc>
          <w:tcPr>
            <w:tcW w:w="0" w:type="auto"/>
          </w:tcPr>
          <w:p w:rsidR="000B56B1" w:rsidRDefault="002E1771">
            <w:pPr>
              <w:pStyle w:val="Compact"/>
              <w:jc w:val="center"/>
            </w:pPr>
            <w:r>
              <w:t>710</w:t>
            </w:r>
          </w:p>
        </w:tc>
        <w:tc>
          <w:tcPr>
            <w:tcW w:w="0" w:type="auto"/>
          </w:tcPr>
          <w:p w:rsidR="000B56B1" w:rsidRDefault="002E1771">
            <w:pPr>
              <w:pStyle w:val="Compact"/>
              <w:jc w:val="center"/>
            </w:pPr>
            <w:r>
              <w:t>604</w:t>
            </w:r>
          </w:p>
        </w:tc>
        <w:tc>
          <w:tcPr>
            <w:tcW w:w="0" w:type="auto"/>
          </w:tcPr>
          <w:p w:rsidR="000B56B1" w:rsidRDefault="002E1771">
            <w:pPr>
              <w:pStyle w:val="Compact"/>
              <w:jc w:val="center"/>
            </w:pPr>
            <w:r>
              <w:t>1,327</w:t>
            </w:r>
          </w:p>
        </w:tc>
      </w:tr>
      <w:tr w:rsidR="000B56B1">
        <w:tc>
          <w:tcPr>
            <w:tcW w:w="0" w:type="auto"/>
          </w:tcPr>
          <w:p w:rsidR="000B56B1" w:rsidRDefault="002E1771">
            <w:pPr>
              <w:pStyle w:val="Compact"/>
            </w:pPr>
            <w:r>
              <w:t>NA</w:t>
            </w:r>
          </w:p>
        </w:tc>
        <w:tc>
          <w:tcPr>
            <w:tcW w:w="0" w:type="auto"/>
          </w:tcPr>
          <w:p w:rsidR="000B56B1" w:rsidRDefault="002E1771">
            <w:pPr>
              <w:pStyle w:val="Compact"/>
            </w:pPr>
            <w:r>
              <w:t>iss</w:t>
            </w:r>
          </w:p>
        </w:tc>
        <w:tc>
          <w:tcPr>
            <w:tcW w:w="0" w:type="auto"/>
          </w:tcPr>
          <w:p w:rsidR="000B56B1" w:rsidRDefault="002E1771">
            <w:pPr>
              <w:pStyle w:val="Compact"/>
              <w:jc w:val="center"/>
            </w:pPr>
            <w:r>
              <w:t>110</w:t>
            </w:r>
          </w:p>
        </w:tc>
        <w:tc>
          <w:tcPr>
            <w:tcW w:w="0" w:type="auto"/>
          </w:tcPr>
          <w:p w:rsidR="000B56B1" w:rsidRDefault="002E1771">
            <w:pPr>
              <w:pStyle w:val="Compact"/>
              <w:jc w:val="center"/>
            </w:pPr>
            <w:r>
              <w:t>88</w:t>
            </w:r>
          </w:p>
        </w:tc>
        <w:tc>
          <w:tcPr>
            <w:tcW w:w="0" w:type="auto"/>
          </w:tcPr>
          <w:p w:rsidR="000B56B1" w:rsidRDefault="002E1771">
            <w:pPr>
              <w:pStyle w:val="Compact"/>
              <w:jc w:val="center"/>
            </w:pPr>
            <w:r>
              <w:t>99</w:t>
            </w:r>
          </w:p>
        </w:tc>
      </w:tr>
    </w:tbl>
    <w:p w:rsidR="000B56B1" w:rsidRDefault="002E1771">
      <w:r>
        <w:br w:type="page"/>
      </w:r>
    </w:p>
    <w:p w:rsidR="000B56B1" w:rsidRDefault="002E1771">
      <w:pPr>
        <w:pStyle w:val="Heading1"/>
      </w:pPr>
      <w:bookmarkStart w:id="31" w:name="figures"/>
      <w:bookmarkEnd w:id="30"/>
      <w:r>
        <w:lastRenderedPageBreak/>
        <w:t>Figures</w:t>
      </w:r>
    </w:p>
    <w:p w:rsidR="000B56B1" w:rsidRDefault="002E1771">
      <w:r>
        <w:rPr>
          <w:noProof/>
        </w:rPr>
        <w:drawing>
          <wp:inline distT="0" distB="0" distL="0" distR="0">
            <wp:extent cx="5006340" cy="4636008"/>
            <wp:effectExtent l="0" t="0" r="0" b="0"/>
            <wp:docPr id="1" name="Picture" descr="Figure 1: Bootstrap flow chart, the steps refer to the order of operations as described in the Bootstrap framework for estimating age and length composition input sample size section."/>
            <wp:cNvGraphicFramePr/>
            <a:graphic xmlns:a="http://schemas.openxmlformats.org/drawingml/2006/main">
              <a:graphicData uri="http://schemas.openxmlformats.org/drawingml/2006/picture">
                <pic:pic xmlns:pic="http://schemas.openxmlformats.org/drawingml/2006/picture">
                  <pic:nvPicPr>
                    <pic:cNvPr id="0" name="Picture" descr="C:/AA%20-%20PH%20Stuff/SWO/swo-tech-age/figs/age_flowchart.png"/>
                    <pic:cNvPicPr>
                      <a:picLocks noChangeAspect="1" noChangeArrowheads="1"/>
                    </pic:cNvPicPr>
                  </pic:nvPicPr>
                  <pic:blipFill>
                    <a:blip r:embed="rId12"/>
                    <a:stretch>
                      <a:fillRect/>
                    </a:stretch>
                  </pic:blipFill>
                  <pic:spPr bwMode="auto">
                    <a:xfrm>
                      <a:off x="0" y="0"/>
                      <a:ext cx="5006340" cy="4636008"/>
                    </a:xfrm>
                    <a:prstGeom prst="rect">
                      <a:avLst/>
                    </a:prstGeom>
                    <a:noFill/>
                    <a:ln w="9525">
                      <a:noFill/>
                      <a:headEnd/>
                      <a:tailEnd/>
                    </a:ln>
                  </pic:spPr>
                </pic:pic>
              </a:graphicData>
            </a:graphic>
          </wp:inline>
        </w:drawing>
      </w:r>
    </w:p>
    <w:p w:rsidR="000B56B1" w:rsidRDefault="002E1771">
      <w:pPr>
        <w:pStyle w:val="ImageCaption"/>
      </w:pPr>
      <w:r>
        <w:lastRenderedPageBreak/>
        <w:t xml:space="preserve">Figure 1: Bootstrap flow chart, the steps refer to the order of operations as described in the </w:t>
      </w:r>
      <w:r>
        <w:rPr>
          <w:i/>
        </w:rPr>
        <w:t>Bootstrap framework for estimating age and length composition input sample size</w:t>
      </w:r>
      <w:r>
        <w:t xml:space="preserve"> section.</w:t>
      </w:r>
    </w:p>
    <w:p w:rsidR="000B56B1" w:rsidRDefault="002E1771">
      <w:r>
        <w:rPr>
          <w:noProof/>
        </w:rPr>
        <w:lastRenderedPageBreak/>
        <w:drawing>
          <wp:inline distT="0" distB="0" distL="0" distR="0">
            <wp:extent cx="5943600" cy="5943600"/>
            <wp:effectExtent l="0" t="0" r="0" b="0"/>
            <wp:docPr id="2" name="Picture" descr="Figure 2: Number of fish lengthed and length composition input sample size per sampled haul by species group and survey."/>
            <wp:cNvGraphicFramePr/>
            <a:graphic xmlns:a="http://schemas.openxmlformats.org/drawingml/2006/main">
              <a:graphicData uri="http://schemas.openxmlformats.org/drawingml/2006/picture">
                <pic:pic xmlns:pic="http://schemas.openxmlformats.org/drawingml/2006/picture">
                  <pic:nvPicPr>
                    <pic:cNvPr id="0" name="Picture" descr="C:/AA%20-%20PH%20Stuff/SWO/swo-tech-age/figs/length_per_sampled_haul.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rsidR="000B56B1" w:rsidRDefault="002E1771">
      <w:pPr>
        <w:pStyle w:val="ImageCaption"/>
      </w:pPr>
      <w:r>
        <w:lastRenderedPageBreak/>
        <w:t xml:space="preserve">Figure 2: Number of fish lengthed and length composition input sample </w:t>
      </w:r>
      <w:r>
        <w:t>size per sampled haul by species group and survey.</w:t>
      </w:r>
    </w:p>
    <w:p w:rsidR="000B56B1" w:rsidRDefault="002E1771">
      <w:r>
        <w:rPr>
          <w:noProof/>
        </w:rPr>
        <w:lastRenderedPageBreak/>
        <w:drawing>
          <wp:inline distT="0" distB="0" distL="0" distR="0">
            <wp:extent cx="5943600" cy="5943600"/>
            <wp:effectExtent l="0" t="0" r="0" b="0"/>
            <wp:docPr id="3" name="Picture" descr="Figure 3: Number of sampled hauls compared to length compostion input sample size by species group and survey."/>
            <wp:cNvGraphicFramePr/>
            <a:graphic xmlns:a="http://schemas.openxmlformats.org/drawingml/2006/main">
              <a:graphicData uri="http://schemas.openxmlformats.org/drawingml/2006/picture">
                <pic:pic xmlns:pic="http://schemas.openxmlformats.org/drawingml/2006/picture">
                  <pic:nvPicPr>
                    <pic:cNvPr id="0" name="Picture" descr="C:/AA%20-%20PH%20Stuff/SWO/swo-tech-age/figs/length_iss_vs_hauls.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rsidR="000B56B1" w:rsidRDefault="002E1771">
      <w:pPr>
        <w:pStyle w:val="ImageCaption"/>
      </w:pPr>
      <w:r>
        <w:lastRenderedPageBreak/>
        <w:t>Figure 3: Number of sampled hauls compared to length compostion input sample size by species group and survey.</w:t>
      </w:r>
    </w:p>
    <w:p w:rsidR="000B56B1" w:rsidRDefault="002E1771">
      <w:r>
        <w:rPr>
          <w:noProof/>
        </w:rPr>
        <w:lastRenderedPageBreak/>
        <w:drawing>
          <wp:inline distT="0" distB="0" distL="0" distR="0">
            <wp:extent cx="5943600" cy="5943600"/>
            <wp:effectExtent l="0" t="0" r="0" b="0"/>
            <wp:docPr id="4" name="Picture" descr="Figure 4: Number of fish aged and age composition input sample size per sampled haul by species group and survey."/>
            <wp:cNvGraphicFramePr/>
            <a:graphic xmlns:a="http://schemas.openxmlformats.org/drawingml/2006/main">
              <a:graphicData uri="http://schemas.openxmlformats.org/drawingml/2006/picture">
                <pic:pic xmlns:pic="http://schemas.openxmlformats.org/drawingml/2006/picture">
                  <pic:nvPicPr>
                    <pic:cNvPr id="0" name="Picture" descr="C:/AA%20-%20PH%20Stuff/SWO/swo-tech-age/figs/age_per_sampled_haul.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0B56B1" w:rsidRDefault="002E1771">
      <w:pPr>
        <w:pStyle w:val="ImageCaption"/>
      </w:pPr>
      <w:r>
        <w:lastRenderedPageBreak/>
        <w:t>Figure 4: Number of fish aged and age composition input sample size per sampled haul by species group and survey.</w:t>
      </w:r>
    </w:p>
    <w:p w:rsidR="000B56B1" w:rsidRDefault="002E1771">
      <w:r>
        <w:rPr>
          <w:noProof/>
        </w:rPr>
        <w:lastRenderedPageBreak/>
        <w:drawing>
          <wp:inline distT="0" distB="0" distL="0" distR="0">
            <wp:extent cx="5943600" cy="5943600"/>
            <wp:effectExtent l="0" t="0" r="0" b="0"/>
            <wp:docPr id="5" name="Picture" descr="Figure 5: Number of sampled hauls compared to age compostion input sample size by species group and survey."/>
            <wp:cNvGraphicFramePr/>
            <a:graphic xmlns:a="http://schemas.openxmlformats.org/drawingml/2006/main">
              <a:graphicData uri="http://schemas.openxmlformats.org/drawingml/2006/picture">
                <pic:pic xmlns:pic="http://schemas.openxmlformats.org/drawingml/2006/picture">
                  <pic:nvPicPr>
                    <pic:cNvPr id="0" name="Picture" descr="C:/AA%20-%20PH%20Stuff/SWO/swo-tech-age/figs/age_iss_vs_hauls.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0B56B1" w:rsidRDefault="002E1771">
      <w:pPr>
        <w:pStyle w:val="ImageCaption"/>
      </w:pPr>
      <w:r>
        <w:lastRenderedPageBreak/>
        <w:t>Figure 5: Number of sampled hauls compared to age compostion input sample size by species group and survey.</w:t>
      </w:r>
      <w:bookmarkEnd w:id="31"/>
    </w:p>
    <w:sectPr w:rsidR="000B56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771" w:rsidRDefault="002E1771">
      <w:pPr>
        <w:spacing w:before="0" w:line="240" w:lineRule="auto"/>
      </w:pPr>
      <w:r>
        <w:separator/>
      </w:r>
    </w:p>
  </w:endnote>
  <w:endnote w:type="continuationSeparator" w:id="0">
    <w:p w:rsidR="002E1771" w:rsidRDefault="002E17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771" w:rsidRDefault="002E1771">
      <w:r>
        <w:separator/>
      </w:r>
    </w:p>
  </w:footnote>
  <w:footnote w:type="continuationSeparator" w:id="0">
    <w:p w:rsidR="002E1771" w:rsidRDefault="002E1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259048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DBFCCF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81AE8B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B1"/>
    <w:rsid w:val="000B56B1"/>
    <w:rsid w:val="00251359"/>
    <w:rsid w:val="002E1771"/>
    <w:rsid w:val="00D301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04F63C1-E291-4591-BBCB-CD1E26F3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0E0C25"/>
    <w:pPr>
      <w:pageBreakBefore/>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ete.hulson@noaa.gov"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BenWilliams-NOAA/swo" TargetMode="External"/><Relationship Id="rId4" Type="http://schemas.openxmlformats.org/officeDocument/2006/relationships/webSettings" Target="webSettings.xml"/><Relationship Id="rId9" Type="http://schemas.openxmlformats.org/officeDocument/2006/relationships/hyperlink" Target="https://github.com/afsc-gap-products/sumfis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4931</Words>
  <Characters>28111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Bootstrap age and length composition input sample sizes for stocks assessed with statistical catch-at-age models at the Alaska Fisheries Science Center</vt:lpstr>
    </vt:vector>
  </TitlesOfParts>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 age and length composition input sample sizes for stocks assessed with statistical catch-at-age models at the Alaska Fisheries Science Center</dc:title>
  <dc:creator>Meaghan Bryan2, Jason Conner3, Pete Hulson1,*, Matthew Siskey4, and Benjamin Williams1</dc:creator>
  <cp:keywords/>
  <cp:lastModifiedBy>Pete.Hulson</cp:lastModifiedBy>
  <cp:revision>2</cp:revision>
  <dcterms:created xsi:type="dcterms:W3CDTF">2022-08-28T00:42:00Z</dcterms:created>
  <dcterms:modified xsi:type="dcterms:W3CDTF">2022-08-28T00:42:00Z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header-includes">
    <vt:lpwstr/>
  </property>
  <property fmtid="{D5CDD505-2E9C-101B-9397-08002B2CF9AE}" pid="5" name="output">
    <vt:lpwstr/>
  </property>
</Properties>
</file>