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gayrimenkul-yönetim-sistemi"/>
    <w:p>
      <w:pPr>
        <w:pStyle w:val="Heading1"/>
      </w:pPr>
      <w:r>
        <w:t xml:space="preserve">GAYRİMENKUL YÖNETİM SİSTEMİ</w:t>
      </w:r>
    </w:p>
    <w:p>
      <w:pPr>
        <w:pStyle w:val="FirstParagraph"/>
      </w:pPr>
      <w:r>
        <w:rPr>
          <w:bCs/>
          <w:b/>
        </w:rPr>
        <w:t xml:space="preserve">İleri Java Programlama — Final Projesi</w:t>
      </w:r>
    </w:p>
    <w:p>
      <w:pPr>
        <w:pStyle w:val="BodyText"/>
      </w:pPr>
      <w:r>
        <w:t xml:space="preserve">İstanbul Beykent Üniversitesi | Mühendislik – Mimarlık Fakültesi | Yazılım Mühendisliği Bölümü</w:t>
      </w:r>
    </w:p>
    <w:p>
      <w:pPr>
        <w:pStyle w:val="BodyText"/>
      </w:pPr>
      <w:r>
        <w:t xml:space="preserve">2025–2026 Bahar Dönemi</w:t>
      </w:r>
    </w:p>
    <w:p>
      <w:r>
        <w:pict>
          <v:rect style="width:0;height:1.5pt" o:hralign="center" o:hrstd="t" o:hr="t"/>
        </w:pict>
      </w:r>
    </w:p>
    <w:bookmarkStart w:id="20" w:name="içindekiler"/>
    <w:p>
      <w:pPr>
        <w:pStyle w:val="Heading2"/>
      </w:pPr>
      <w:r>
        <w:t xml:space="preserve">İçindekiler</w:t>
      </w:r>
    </w:p>
    <w:p>
      <w:pPr>
        <w:numPr>
          <w:ilvl w:val="0"/>
          <w:numId w:val="1001"/>
        </w:numPr>
        <w:pStyle w:val="Compact"/>
      </w:pPr>
      <w:r>
        <w:t xml:space="preserve">Giriş</w:t>
      </w:r>
    </w:p>
    <w:p>
      <w:pPr>
        <w:numPr>
          <w:ilvl w:val="0"/>
          <w:numId w:val="1001"/>
        </w:numPr>
        <w:pStyle w:val="Compact"/>
      </w:pPr>
      <w:r>
        <w:t xml:space="preserve">Literatür</w:t>
      </w:r>
    </w:p>
    <w:p>
      <w:pPr>
        <w:numPr>
          <w:ilvl w:val="0"/>
          <w:numId w:val="1001"/>
        </w:numPr>
        <w:pStyle w:val="Compact"/>
      </w:pPr>
      <w:r>
        <w:t xml:space="preserve">UML Sınıf Diyagramı</w:t>
      </w:r>
    </w:p>
    <w:p>
      <w:pPr>
        <w:numPr>
          <w:ilvl w:val="0"/>
          <w:numId w:val="1001"/>
        </w:numPr>
        <w:pStyle w:val="Compact"/>
      </w:pPr>
      <w:r>
        <w:t xml:space="preserve">Kullanılan Teknolojiler</w:t>
      </w:r>
    </w:p>
    <w:p>
      <w:pPr>
        <w:numPr>
          <w:ilvl w:val="0"/>
          <w:numId w:val="1001"/>
        </w:numPr>
        <w:pStyle w:val="Compact"/>
      </w:pPr>
      <w:r>
        <w:t xml:space="preserve">Uygulama Ekran Görüntüleri</w:t>
      </w:r>
    </w:p>
    <w:p>
      <w:pPr>
        <w:numPr>
          <w:ilvl w:val="0"/>
          <w:numId w:val="1001"/>
        </w:numPr>
        <w:pStyle w:val="Compact"/>
      </w:pPr>
      <w:r>
        <w:t xml:space="preserve">Proje Sonucu</w:t>
      </w:r>
    </w:p>
    <w:p>
      <w:pPr>
        <w:numPr>
          <w:ilvl w:val="0"/>
          <w:numId w:val="1001"/>
        </w:numPr>
        <w:pStyle w:val="Compact"/>
      </w:pPr>
      <w:r>
        <w:t xml:space="preserve">Kaynakça</w:t>
      </w:r>
    </w:p>
    <w:p>
      <w:r>
        <w:pict>
          <v:rect style="width:0;height:1.5pt" o:hralign="center" o:hrstd="t" o:hr="t"/>
        </w:pict>
      </w:r>
    </w:p>
    <w:bookmarkEnd w:id="20"/>
    <w:bookmarkStart w:id="24" w:name="giriş"/>
    <w:p>
      <w:pPr>
        <w:pStyle w:val="Heading2"/>
      </w:pPr>
      <w:r>
        <w:t xml:space="preserve">1. Giriş</w:t>
      </w:r>
    </w:p>
    <w:bookmarkStart w:id="21" w:name="projenin-amacı"/>
    <w:p>
      <w:pPr>
        <w:pStyle w:val="Heading3"/>
      </w:pPr>
      <w:r>
        <w:t xml:space="preserve">1.1 Projenin Amacı</w:t>
      </w:r>
    </w:p>
    <w:p>
      <w:pPr>
        <w:pStyle w:val="FirstParagraph"/>
      </w:pPr>
      <w:r>
        <w:t xml:space="preserve">Gayrimenkul sektöründe ilan takibi ve danışman yönetimi, günümüzde hâlâ büyük ölçüde manuel yöntemlerle yürütülmektedir. Bu proje; satılık ve kiralık mülklerin dijital ortamda kayıt altına alınmasını, filtrelenebilmesini ve danışman bazında takip edilmesini sağlayan, Spring Boot MVC mimarisiyle geliştirilmiş tam işlevli bir web uygulaması sunmaktadır.</w:t>
      </w:r>
    </w:p>
    <w:bookmarkEnd w:id="21"/>
    <w:bookmarkStart w:id="22" w:name="problem-tanımı"/>
    <w:p>
      <w:pPr>
        <w:pStyle w:val="Heading3"/>
      </w:pPr>
      <w:r>
        <w:t xml:space="preserve">1.2 Problem Tanımı</w:t>
      </w:r>
    </w:p>
    <w:p>
      <w:pPr>
        <w:pStyle w:val="FirstParagraph"/>
      </w:pPr>
      <w:r>
        <w:t xml:space="preserve">Küçük ve orta ölçekli emlak ofislerinin karşılaştığı başlıca sorunlar şunlardır:</w:t>
      </w:r>
    </w:p>
    <w:p>
      <w:pPr>
        <w:numPr>
          <w:ilvl w:val="0"/>
          <w:numId w:val="1002"/>
        </w:numPr>
        <w:pStyle w:val="Compact"/>
      </w:pPr>
      <w:r>
        <w:t xml:space="preserve">İlanlar kâğıt veya Excel tabanlı yöntemlerle tutulmakta, güncellenmesi ve aranması güç olmaktadır.</w:t>
      </w:r>
    </w:p>
    <w:p>
      <w:pPr>
        <w:numPr>
          <w:ilvl w:val="0"/>
          <w:numId w:val="1002"/>
        </w:numPr>
        <w:pStyle w:val="Compact"/>
      </w:pPr>
      <w:r>
        <w:t xml:space="preserve">Danışman–mülk eşleşmeleri sistematik biçimde takip edilememektedir.</w:t>
      </w:r>
    </w:p>
    <w:p>
      <w:pPr>
        <w:numPr>
          <w:ilvl w:val="0"/>
          <w:numId w:val="1002"/>
        </w:numPr>
        <w:pStyle w:val="Compact"/>
      </w:pPr>
      <w:r>
        <w:t xml:space="preserve">Tip (satılık / kiralık) ve kategori (daire, villa, arsa vb.) bazlı hızlı filtreleme yapılamamaktadır.</w:t>
      </w:r>
    </w:p>
    <w:p>
      <w:pPr>
        <w:numPr>
          <w:ilvl w:val="0"/>
          <w:numId w:val="1002"/>
        </w:numPr>
        <w:pStyle w:val="Compact"/>
      </w:pPr>
      <w:r>
        <w:t xml:space="preserve">Fiyat ve konum bilgilerine anlık erişim mümkün değildir.</w:t>
      </w:r>
    </w:p>
    <w:p>
      <w:pPr>
        <w:pStyle w:val="FirstParagraph"/>
      </w:pPr>
      <w:r>
        <w:t xml:space="preserve">Bu uygulama söz konusu sorunlara; web tabanlı, kullanımı kolay ve ek kurulum gerektirmeyen modern bir çözüm sunmaktadır.</w:t>
      </w:r>
    </w:p>
    <w:bookmarkEnd w:id="22"/>
    <w:bookmarkStart w:id="23" w:name="projenin-hedefleri"/>
    <w:p>
      <w:pPr>
        <w:pStyle w:val="Heading3"/>
      </w:pPr>
      <w:r>
        <w:t xml:space="preserve">1.3 Projenin Hedefleri</w:t>
      </w:r>
    </w:p>
    <w:p>
      <w:pPr>
        <w:numPr>
          <w:ilvl w:val="0"/>
          <w:numId w:val="1003"/>
        </w:numPr>
        <w:pStyle w:val="Compact"/>
      </w:pPr>
      <w:r>
        <w:t xml:space="preserve">Spring Boot MVC mimarisini gerçek bir proje üzerinde uygulamalı olarak kullanmak</w:t>
      </w:r>
    </w:p>
    <w:p>
      <w:pPr>
        <w:numPr>
          <w:ilvl w:val="0"/>
          <w:numId w:val="1003"/>
        </w:numPr>
        <w:pStyle w:val="Compact"/>
      </w:pPr>
      <w:r>
        <w:t xml:space="preserve">İki JPA entity (</w:t>
      </w:r>
      <w:r>
        <w:rPr>
          <w:rStyle w:val="VerbatimChar"/>
        </w:rPr>
        <w:t xml:space="preserve">Property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) arasında OneToMany/ManyToOne ilişkisi kurmak</w:t>
      </w:r>
    </w:p>
    <w:p>
      <w:pPr>
        <w:numPr>
          <w:ilvl w:val="0"/>
          <w:numId w:val="1003"/>
        </w:numPr>
        <w:pStyle w:val="Compact"/>
      </w:pPr>
      <w:r>
        <w:t xml:space="preserve">Tüm CRUD işlemlerini (oluştur, listele, detay gör, güncelle, sil) Thymeleaf arayüzü üzerinden gerçekleştirmek</w:t>
      </w:r>
    </w:p>
    <w:p>
      <w:pPr>
        <w:numPr>
          <w:ilvl w:val="0"/>
          <w:numId w:val="1003"/>
        </w:numPr>
        <w:pStyle w:val="Compact"/>
      </w:pPr>
      <w:r>
        <w:t xml:space="preserve">Dependency Injection, ORM ve Bean Validation gibi ileri Java kavramlarını uygulamak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literatür"/>
    <w:p>
      <w:pPr>
        <w:pStyle w:val="Heading2"/>
      </w:pPr>
      <w:r>
        <w:t xml:space="preserve">2. Literatür</w:t>
      </w:r>
    </w:p>
    <w:bookmarkStart w:id="25" w:name="spring-boot"/>
    <w:p>
      <w:pPr>
        <w:pStyle w:val="Heading3"/>
      </w:pPr>
      <w:r>
        <w:t xml:space="preserve">2.1 Spring Boot</w:t>
      </w:r>
    </w:p>
    <w:p>
      <w:pPr>
        <w:pStyle w:val="FirstParagraph"/>
      </w:pPr>
      <w:r>
        <w:t xml:space="preserve">Spring Boot; Java ekosisteminin en yaygın kullanılan web uygulama çatısı olan Spring Framework üzerine inşa edilmiştir.</w:t>
      </w:r>
      <w:r>
        <w:t xml:space="preserve"> </w:t>
      </w:r>
      <w:r>
        <w:t xml:space="preserve">“</w:t>
      </w:r>
      <w:r>
        <w:t xml:space="preserve">Convention over configuration</w:t>
      </w:r>
      <w:r>
        <w:t xml:space="preserve">”</w:t>
      </w:r>
      <w:r>
        <w:t xml:space="preserve"> </w:t>
      </w:r>
      <w:r>
        <w:t xml:space="preserve">(yapılandırma yerine uzlaşı) felsefesiyle, geliştiricinin sıfır XML yapılandırmasıyla çalışan bir uygulama oluşturabilmesini sağlar. Gömülü Tomcat sunucusu sayesinde ayrı bir sunucu kurulumu gerektirmez;</w:t>
      </w:r>
      <w:r>
        <w:t xml:space="preserve"> </w:t>
      </w:r>
      <w:r>
        <w:rPr>
          <w:rStyle w:val="VerbatimChar"/>
        </w:rPr>
        <w:t xml:space="preserve">mvn spring-boot:run</w:t>
      </w:r>
      <w:r>
        <w:t xml:space="preserve"> </w:t>
      </w:r>
      <w:r>
        <w:t xml:space="preserve">komutuyla uygulama saniyeler içinde ayağa kalkar (Walls, 2022).</w:t>
      </w:r>
    </w:p>
    <w:p>
      <w:pPr>
        <w:pStyle w:val="BodyText"/>
      </w:pPr>
      <w:r>
        <w:t xml:space="preserve">Bu projede Spring Boot</w:t>
      </w:r>
      <w:r>
        <w:t xml:space="preserve"> </w:t>
      </w:r>
      <w:r>
        <w:rPr>
          <w:bCs/>
          <w:b/>
        </w:rPr>
        <w:t xml:space="preserve">3.2.5</w:t>
      </w:r>
      <w:r>
        <w:t xml:space="preserve"> </w:t>
      </w:r>
      <w:r>
        <w:t xml:space="preserve">sürümü kullanılmıştır.</w:t>
      </w:r>
    </w:p>
    <w:bookmarkEnd w:id="25"/>
    <w:bookmarkStart w:id="26" w:name="mvc-modelviewcontroller-mimarisi"/>
    <w:p>
      <w:pPr>
        <w:pStyle w:val="Heading3"/>
      </w:pPr>
      <w:r>
        <w:t xml:space="preserve">2.2 MVC (Model–View–Controller) Mimarisi</w:t>
      </w:r>
    </w:p>
    <w:p>
      <w:pPr>
        <w:pStyle w:val="FirstParagraph"/>
      </w:pPr>
      <w:r>
        <w:t xml:space="preserve">MVC; uygulamayı üç bağımsız sorumluluk katmanına ayıran bir yazılım tasarım desenidir (Gamma ve diğ., 1994). Her katmanın görevi şu şekilde tanımlanmaktadır: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2262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Sorumluluk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Projede Karşılığı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 yapısı ve iş mantığı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 </w:t>
            </w:r>
            <w:r>
              <w:t xml:space="preserve">entity sınıfları;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katmanı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arayüzü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Thymeleaf HTML şablonları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isteklerini karşılar, modeli hazırlar, view’ı döndürür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HomeController</w:t>
            </w:r>
          </w:p>
        </w:tc>
      </w:tr>
    </w:tbl>
    <w:p>
      <w:pPr>
        <w:pStyle w:val="BodyText"/>
      </w:pPr>
      <w:r>
        <w:t xml:space="preserve">MVC’nin temel faydası; iş mantığının, görünümün ve kontrolün birbirinden bağımsız geliştirilip test edilebilmesidir. Bu projede her katman ayrı Java paketlerine ayrılarak sorumluluklar net biçimde sınırlandırılmıştır.</w:t>
      </w:r>
    </w:p>
    <w:bookmarkEnd w:id="26"/>
    <w:bookmarkStart w:id="27" w:name="Xdbc9be9b7e3ae17695d37894bca39615f732c1e"/>
    <w:p>
      <w:pPr>
        <w:pStyle w:val="Heading3"/>
      </w:pPr>
      <w:r>
        <w:t xml:space="preserve">2.3 Dependency Injection (Bağımlılık Enjeksiyonu)</w:t>
      </w:r>
    </w:p>
    <w:p>
      <w:pPr>
        <w:pStyle w:val="FirstParagraph"/>
      </w:pPr>
      <w:r>
        <w:t xml:space="preserve">Dependency Injection; bir sınıfın ihtiyaç duyduğu bağımlılıkları kendi oluşturmak yerine dışarıdan almasını ifade eden bir tasarım ilkesidir. Spring IoC (Inversion of Control) konteyneri bu bağımlılıkları otomatik olarak yönetir.</w:t>
      </w:r>
    </w:p>
    <w:p>
      <w:pPr>
        <w:pStyle w:val="BodyText"/>
      </w:pPr>
      <w:r>
        <w:t xml:space="preserve">Bu projede DI, Lombok’un</w:t>
      </w:r>
      <w:r>
        <w:t xml:space="preserve"> </w:t>
      </w:r>
      <w:r>
        <w:rPr>
          <w:rStyle w:val="VerbatimChar"/>
        </w:rPr>
        <w:t xml:space="preserve">@RequiredArgsConstructor</w:t>
      </w:r>
      <w:r>
        <w:t xml:space="preserve"> </w:t>
      </w:r>
      <w:r>
        <w:t xml:space="preserve">anotasyonu aracılığıyla</w:t>
      </w:r>
      <w:r>
        <w:t xml:space="preserve"> </w:t>
      </w:r>
      <w:r>
        <w:rPr>
          <w:bCs/>
          <w:b/>
        </w:rPr>
        <w:t xml:space="preserve">constructor injection</w:t>
      </w:r>
      <w:r>
        <w:t xml:space="preserve"> </w:t>
      </w:r>
      <w:r>
        <w:t xml:space="preserve">yöntemiyle uygulanmıştır. Aşağıdaki örnekte</w:t>
      </w:r>
      <w:r>
        <w:t xml:space="preserve"> </w:t>
      </w:r>
      <w:r>
        <w:rPr>
          <w:rStyle w:val="VerbatimChar"/>
        </w:rPr>
        <w:t xml:space="preserve">PropertyService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PropertyRepository</w:t>
      </w:r>
      <w:r>
        <w:t xml:space="preserve"> </w:t>
      </w:r>
      <w:r>
        <w:t xml:space="preserve">bağımlılığını Spring konteynerinden alır: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PropertyService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PropertyRepository propertyRepository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Spring, bu alanı otomatik olarak inject eder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Constructor injection; field injection’a kıyasla daha güvenli bir yaklaşımdır çünkü bağımlılıkların zorunlu (non-null) olmasını garanti eder ve sınıfın test edilebilirliğini artırır.</w:t>
      </w:r>
    </w:p>
    <w:bookmarkEnd w:id="27"/>
    <w:bookmarkStart w:id="28" w:name="orm-ve-spring-data-jpa"/>
    <w:p>
      <w:pPr>
        <w:pStyle w:val="Heading3"/>
      </w:pPr>
      <w:r>
        <w:t xml:space="preserve">2.4 ORM ve Spring Data JPA</w:t>
      </w:r>
    </w:p>
    <w:p>
      <w:pPr>
        <w:pStyle w:val="FirstParagraph"/>
      </w:pPr>
      <w:r>
        <w:t xml:space="preserve">Object–Relational Mapping (ORM); Java nesnelerini ilişkisel veritabanı tablolarıyla eşleştiren bir tekniktir. Spring Data JPA, Hibernate ORM’in üzerine inşa edilmiş yüksek seviyeli bir soyutlama katmanıdır. Geliştirici herhangi bir SQL yazmadan CRUD işlemleri gerçekleştirebilir; metot isimlendirme kuralıyla (method naming convention) sorgu tanımlanabilir:</w:t>
      </w:r>
    </w:p>
    <w:p>
      <w:pPr>
        <w:pStyle w:val="SourceCode"/>
      </w:pPr>
      <w:r>
        <w:rPr>
          <w:rStyle w:val="CommentTok"/>
        </w:rPr>
        <w:t xml:space="preserve">// Spring Data JPA bu metodu otomatik olarak SQL'e çevirir: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findByTipiAndAktifTrue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IlanTipi tipi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Üretilen SQL: SELECT * FROM property WHERE tipi = ? AND aktif = true</w:t>
      </w:r>
    </w:p>
    <w:p>
      <w:pPr>
        <w:pStyle w:val="FirstParagraph"/>
      </w:pPr>
      <w:r>
        <w:t xml:space="preserve">Bu projede veritabanı tabloları JPA tarafından otomatik oluşturulmakta (</w:t>
      </w:r>
      <w:r>
        <w:rPr>
          <w:rStyle w:val="VerbatimChar"/>
        </w:rPr>
        <w:t xml:space="preserve">ddl-auto=create-drop</w:t>
      </w:r>
      <w:r>
        <w:t xml:space="preserve">), başlangıç verisi ise</w:t>
      </w:r>
      <w:r>
        <w:t xml:space="preserve"> </w:t>
      </w:r>
      <w:r>
        <w:rPr>
          <w:rStyle w:val="VerbatimChar"/>
        </w:rPr>
        <w:t xml:space="preserve">data.sql</w:t>
      </w:r>
      <w:r>
        <w:t xml:space="preserve"> </w:t>
      </w:r>
      <w:r>
        <w:t xml:space="preserve">dosyasıyla yüklenmektedir.</w:t>
      </w:r>
    </w:p>
    <w:bookmarkEnd w:id="28"/>
    <w:bookmarkStart w:id="29" w:name="thymeleaf"/>
    <w:p>
      <w:pPr>
        <w:pStyle w:val="Heading3"/>
      </w:pPr>
      <w:r>
        <w:t xml:space="preserve">2.5 Thymeleaf</w:t>
      </w:r>
    </w:p>
    <w:p>
      <w:pPr>
        <w:pStyle w:val="FirstParagraph"/>
      </w:pPr>
      <w:r>
        <w:t xml:space="preserve">Thymeleaf; Java EE ekosistemi için geliştirilmiş, Spring MVC ile doğal entegrasyon sunan bir server-side HTML şablon motorudur. Controller’dan gelen model verileri</w:t>
      </w:r>
      <w:r>
        <w:t xml:space="preserve"> </w:t>
      </w:r>
      <w:r>
        <w:rPr>
          <w:rStyle w:val="VerbatimChar"/>
        </w:rPr>
        <w:t xml:space="preserve">th:text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th:each</w:t>
      </w:r>
      <w:r>
        <w:t xml:space="preserve">,</w:t>
      </w:r>
      <w:r>
        <w:t xml:space="preserve"> </w:t>
      </w:r>
      <w:r>
        <w:rPr>
          <w:rStyle w:val="VerbatimChar"/>
        </w:rPr>
        <w:t xml:space="preserve">th:if</w:t>
      </w:r>
      <w:r>
        <w:t xml:space="preserve">,</w:t>
      </w:r>
      <w:r>
        <w:t xml:space="preserve"> </w:t>
      </w:r>
      <w:r>
        <w:rPr>
          <w:rStyle w:val="VerbatimChar"/>
        </w:rPr>
        <w:t xml:space="preserve">th:field</w:t>
      </w:r>
      <w:r>
        <w:t xml:space="preserve"> </w:t>
      </w:r>
      <w:r>
        <w:t xml:space="preserve">gibi direktiflerle HTML içinde işlenir. Thymeleaf şablonları saf HTML olarak da tarayıcıda açılabilir, bu da prototiplemeyi kolaylaştırır (Thymeleaf, 2024).</w:t>
      </w:r>
    </w:p>
    <w:p>
      <w:pPr>
        <w:pStyle w:val="SourceCode"/>
      </w:pPr>
      <w:r>
        <w:rPr>
          <w:rStyle w:val="CommentTok"/>
        </w:rPr>
        <w:t xml:space="preserve">&lt;!-- Controller'dan gelen "ilanlar" listesini tabloya yazan Thymeleaf örneği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th:each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 : ${ilanlar}"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th:text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"${p.baslik}"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th:text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"${p.fiyat} + ' ₺'"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uml-sınıf-diyagramı"/>
    <w:p>
      <w:pPr>
        <w:pStyle w:val="Heading2"/>
      </w:pPr>
      <w:r>
        <w:t xml:space="preserve">3. UML Sınıf Diyagramı</w:t>
      </w:r>
    </w:p>
    <w:p>
      <w:pPr>
        <w:pStyle w:val="FirstParagraph"/>
      </w:pPr>
      <w:r>
        <w:t xml:space="preserve">Aşağıdaki UML sınıf diyagramı uygulamanın dört ana katmanını — entity, repository, service ve controller — ile bu katmanlar arasındaki bağımlılık ve ilişkileri göstermektedir.</w:t>
      </w:r>
    </w:p>
    <w:p>
      <w:pPr>
        <w:pStyle w:val="BodyText"/>
      </w:pPr>
      <w:r>
        <w:rPr>
          <w:bCs/>
          <w:b/>
        </w:rPr>
        <w:t xml:space="preserve">[BURAYA UML DIYAGRAMI EKLENECEK — uml/GayrimenkulYonetimSistemi.png dosyasını buraya yapıştırın]</w:t>
      </w:r>
    </w:p>
    <w:bookmarkStart w:id="31" w:name="diyagramın-açıklaması"/>
    <w:p>
      <w:pPr>
        <w:pStyle w:val="Heading3"/>
      </w:pPr>
      <w:r>
        <w:t xml:space="preserve">3.1 Diyagramın Açıklaması</w:t>
      </w:r>
    </w:p>
    <w:p>
      <w:pPr>
        <w:pStyle w:val="FirstParagraph"/>
      </w:pPr>
      <w:r>
        <w:rPr>
          <w:bCs/>
          <w:b/>
        </w:rPr>
        <w:t xml:space="preserve">Entity Katmanı — Temel İlişkiler: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Agent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Property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OneToMany</w:t>
      </w:r>
      <w:r>
        <w:t xml:space="preserve"> </w:t>
      </w:r>
      <w:r>
        <w:t xml:space="preserve">ilişkisi — bir danışmanın birden fazla ilanı olabilir;</w:t>
      </w:r>
      <w:r>
        <w:t xml:space="preserve"> </w:t>
      </w:r>
      <w:r>
        <w:rPr>
          <w:rStyle w:val="VerbatimChar"/>
        </w:rPr>
        <w:t xml:space="preserve">ilanlar</w:t>
      </w:r>
      <w:r>
        <w:t xml:space="preserve"> </w:t>
      </w:r>
      <w:r>
        <w:t xml:space="preserve">alanı</w:t>
      </w:r>
      <w:r>
        <w:t xml:space="preserve"> </w:t>
      </w:r>
      <w:r>
        <w:rPr>
          <w:rStyle w:val="VerbatimChar"/>
        </w:rPr>
        <w:t xml:space="preserve">List&lt;Property&gt;</w:t>
      </w:r>
      <w:r>
        <w:t xml:space="preserve"> </w:t>
      </w:r>
      <w:r>
        <w:t xml:space="preserve">türündedir.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Property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ManyToOne</w:t>
      </w:r>
      <w:r>
        <w:t xml:space="preserve"> </w:t>
      </w:r>
      <w:r>
        <w:t xml:space="preserve">ilişkisi — her ilanın en fazla bir sorumlu danışmanı vardır;</w:t>
      </w:r>
      <w:r>
        <w:t xml:space="preserve"> </w:t>
      </w:r>
      <w:r>
        <w:rPr>
          <w:rStyle w:val="VerbatimChar"/>
        </w:rPr>
        <w:t xml:space="preserve">agent_id</w:t>
      </w:r>
      <w:r>
        <w:t xml:space="preserve"> </w:t>
      </w:r>
      <w:r>
        <w:t xml:space="preserve">yabancı anahtar sütunuyla sağlanır.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Property</w:t>
      </w:r>
      <w:r>
        <w:t xml:space="preserve"> </w:t>
      </w:r>
      <w:r>
        <w:t xml:space="preserve">sınıfı iki enum içerir:</w:t>
      </w:r>
      <w:r>
        <w:t xml:space="preserve"> </w:t>
      </w:r>
      <w:r>
        <w:rPr>
          <w:rStyle w:val="VerbatimChar"/>
        </w:rPr>
        <w:t xml:space="preserve">IlanTipi</w:t>
      </w:r>
      <w:r>
        <w:t xml:space="preserve"> </w:t>
      </w:r>
      <w:r>
        <w:t xml:space="preserve">(SATILIK / KİRALIK) ve</w:t>
      </w:r>
      <w:r>
        <w:t xml:space="preserve"> </w:t>
      </w:r>
      <w:r>
        <w:rPr>
          <w:rStyle w:val="VerbatimChar"/>
        </w:rPr>
        <w:t xml:space="preserve">Kategori</w:t>
      </w:r>
      <w:r>
        <w:t xml:space="preserve"> </w:t>
      </w:r>
      <w:r>
        <w:t xml:space="preserve">(DAİRE / VİLLA / ARSA / OFİS / DÜKKAN).</w:t>
      </w:r>
    </w:p>
    <w:p>
      <w:pPr>
        <w:pStyle w:val="FirstParagraph"/>
      </w:pPr>
      <w:r>
        <w:rPr>
          <w:bCs/>
          <w:b/>
        </w:rPr>
        <w:t xml:space="preserve">Katmanlar Arası Bağımlılıklar (Dependency Injection):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PropertyService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PropertyRepository</w:t>
      </w:r>
      <w:r>
        <w:t xml:space="preserve"> </w:t>
      </w:r>
      <w:r>
        <w:t xml:space="preserve">: Service katmanı, veri erişimini Repository üzerinden gerçekleştirir.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PropertyController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PropertyService</w:t>
      </w:r>
      <w:r>
        <w:t xml:space="preserve"> </w:t>
      </w:r>
      <w:r>
        <w:t xml:space="preserve">: Controller, iş mantığını Service katmanından çağırır.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HomeController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PropertyService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AgentService</w:t>
      </w:r>
      <w:r>
        <w:t xml:space="preserve"> </w:t>
      </w:r>
      <w:r>
        <w:t xml:space="preserve">: Ana sayfa istatistiklerini her iki servisten toplar.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kullanılan-teknolojiler"/>
    <w:p>
      <w:pPr>
        <w:pStyle w:val="Heading2"/>
      </w:pPr>
      <w:r>
        <w:t xml:space="preserve">4. Kullanılan Teknolojiler</w:t>
      </w:r>
    </w:p>
    <w:bookmarkStart w:id="33" w:name="backend-teknolojileri"/>
    <w:p>
      <w:pPr>
        <w:pStyle w:val="Heading3"/>
      </w:pPr>
      <w:r>
        <w:t xml:space="preserve">4.1 Backend Teknolojileri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2"/>
        <w:gridCol w:w="1630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Teknoloji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Kullanım Amacı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Temel programlama dili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uygulama çatısı, auto-configuration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MVC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istek/yanıt yönetimi, MVC mimarisi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Data JPA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katmanı, ORM soyutlaması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Hibernate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 implementasyonu, SQL üretimi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alanı doğrulama (</w:t>
            </w:r>
            <w:r>
              <w:rPr>
                <w:rStyle w:val="VerbatimChar"/>
              </w:rPr>
              <w:t xml:space="preserve">@NotBlank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@Positive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@Email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Lombok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1.18.x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@RequiredArgsConstructor</w:t>
            </w:r>
            <w:r>
              <w:t xml:space="preserve"> </w:t>
            </w:r>
            <w:r>
              <w:t xml:space="preserve">ile boilerplate azaltma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Kurulum gerektirmeyen in-memory ilişkisel veritabanı</w:t>
            </w:r>
          </w:p>
        </w:tc>
      </w:tr>
    </w:tbl>
    <w:bookmarkEnd w:id="33"/>
    <w:bookmarkStart w:id="34" w:name="frontend-teknolojileri"/>
    <w:p>
      <w:pPr>
        <w:pStyle w:val="Heading3"/>
      </w:pPr>
      <w:r>
        <w:t xml:space="preserve">4.2 Frontend Teknolojileri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Teknoloji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Kullanım Amacı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Thymeleaf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HTML şablon motoru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arayüz bileşenleri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 ikon seti</w:t>
            </w:r>
          </w:p>
        </w:tc>
      </w:tr>
    </w:tbl>
    <w:bookmarkEnd w:id="34"/>
    <w:bookmarkStart w:id="35" w:name="geliştirme-ortamı"/>
    <w:p>
      <w:pPr>
        <w:pStyle w:val="Heading3"/>
      </w:pPr>
      <w:r>
        <w:t xml:space="preserve">4.3 Geliştirme Ortamı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IntelliJ IDEA / VS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Aracı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Maven 3.8+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Versiyon Kontrolü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/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Bağımlılık Yönetimi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t xml:space="preserve">— Spring Boot Parent POM</w:t>
            </w:r>
          </w:p>
        </w:tc>
      </w:tr>
    </w:tbl>
    <w:bookmarkEnd w:id="35"/>
    <w:bookmarkStart w:id="36" w:name="veritabanı-şeması"/>
    <w:p>
      <w:pPr>
        <w:pStyle w:val="Heading3"/>
      </w:pPr>
      <w:r>
        <w:t xml:space="preserve">4.4 Veritabanı Şeması</w:t>
      </w:r>
    </w:p>
    <w:p>
      <w:pPr>
        <w:pStyle w:val="FirstParagraph"/>
      </w:pPr>
      <w:r>
        <w:t xml:space="preserve">Uygulama iki tablo kullanmaktadır. Tablolar Spring Boot başlangıcında JPA tarafından H2 veritabanında otomatik oluşturulur.</w:t>
      </w:r>
    </w:p>
    <w:p>
      <w:pPr>
        <w:pStyle w:val="BodyText"/>
      </w:pPr>
      <w:r>
        <w:rPr>
          <w:rStyle w:val="VerbatimChar"/>
          <w:bCs/>
          <w:b/>
        </w:rPr>
        <w:t xml:space="preserve">agent</w:t>
      </w:r>
      <w:r>
        <w:rPr>
          <w:bCs/>
          <w:b/>
        </w:rPr>
        <w:t xml:space="preserve"> </w:t>
      </w:r>
      <w:r>
        <w:rPr>
          <w:bCs/>
          <w:b/>
        </w:rPr>
        <w:t xml:space="preserve">tablosu: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Sütun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Kısıt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KEY, 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soyad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property</w:t>
      </w:r>
      <w:r>
        <w:rPr>
          <w:bCs/>
          <w:b/>
        </w:rPr>
        <w:t xml:space="preserve"> </w:t>
      </w:r>
      <w:r>
        <w:rPr>
          <w:bCs/>
          <w:b/>
        </w:rPr>
        <w:t xml:space="preserve">tablosu: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Sütun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Kısıt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KEY, 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fiyat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SATILIK / KİRALIK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DAİRE / VİLLA / ARSA / OFİS / DÜKKAN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metrekare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oda_sayisi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sehir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aciklama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kayit_tarihi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agent(id)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9" w:name="uygulama-ekran-görüntüleri"/>
    <w:p>
      <w:pPr>
        <w:pStyle w:val="Heading2"/>
      </w:pPr>
      <w:r>
        <w:t xml:space="preserve">5. Uygulama Ekran Görüntüleri</w:t>
      </w:r>
    </w:p>
    <w:bookmarkStart w:id="38" w:name="ana-sayfa"/>
    <w:p>
      <w:pPr>
        <w:pStyle w:val="Heading3"/>
      </w:pPr>
      <w:r>
        <w:t xml:space="preserve">5.1 Ana Sayfa</w:t>
      </w:r>
    </w:p>
    <w:p>
      <w:pPr>
        <w:pStyle w:val="FirstParagraph"/>
      </w:pPr>
      <w:r>
        <w:rPr>
          <w:bCs/>
          <w:b/>
        </w:rPr>
        <w:t xml:space="preserve">[EKRAN GÖRÜNTÜSÜ ALINACAK]</w:t>
      </w:r>
      <w:r>
        <w:t xml:space="preserve"> </w:t>
      </w:r>
      <w:r>
        <w:rPr>
          <w:iCs/>
          <w:i/>
        </w:rPr>
        <w:t xml:space="preserve">Tarayıcıda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http://localhost:8080</w:t>
      </w:r>
      <w:r>
        <w:rPr>
          <w:iCs/>
          <w:i/>
        </w:rPr>
        <w:t xml:space="preserve"> </w:t>
      </w:r>
      <w:r>
        <w:rPr>
          <w:iCs/>
          <w:i/>
        </w:rPr>
        <w:t xml:space="preserve">adresini açın. Koyu gradyan hero banner, dört istatistik kartı (Aktif İlan / Satılık / Kiralık / Danışman sayıları),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Neden Biz?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bölümü ve son eklenen ilanların kartları görünmelidir.</w:t>
      </w:r>
    </w:p>
    <w:p>
      <w:pPr>
        <w:pStyle w:val="BodyText"/>
      </w:pPr>
      <w:r>
        <w:t xml:space="preserve">Ana sayfa; kullanıcının sisteme ilk girişinde istatistiklere ve öne çıkan ilanlara hızlı erişimini sağlar. Hero section’daki</w:t>
      </w:r>
      <w:r>
        <w:t xml:space="preserve"> </w:t>
      </w:r>
      <w:r>
        <w:t xml:space="preserve">“</w:t>
      </w:r>
      <w:r>
        <w:t xml:space="preserve">Satılık İlanlar</w:t>
      </w:r>
      <w:r>
        <w:t xml:space="preserve">”</w:t>
      </w:r>
      <w:r>
        <w:t xml:space="preserve"> </w:t>
      </w:r>
      <w:r>
        <w:t xml:space="preserve">ve</w:t>
      </w:r>
      <w:r>
        <w:t xml:space="preserve"> </w:t>
      </w:r>
      <w:r>
        <w:t xml:space="preserve">“</w:t>
      </w:r>
      <w:r>
        <w:t xml:space="preserve">Kiralık İlanlar</w:t>
      </w:r>
      <w:r>
        <w:t xml:space="preserve">”</w:t>
      </w:r>
      <w:r>
        <w:t xml:space="preserve"> </w:t>
      </w:r>
      <w:r>
        <w:t xml:space="preserve">butonları ilgili filtreye doğrudan yönlendirir.</w:t>
      </w:r>
    </w:p>
    <w:p>
      <w:r>
        <w:pict>
          <v:rect style="width:0;height:1.5pt" o:hralign="center" o:hrstd="t" o:hr="t"/>
        </w:pict>
      </w:r>
    </w:p>
    <w:bookmarkEnd w:id="38"/>
    <w:bookmarkStart w:id="39" w:name="ilan-listesi"/>
    <w:p>
      <w:pPr>
        <w:pStyle w:val="Heading3"/>
      </w:pPr>
      <w:r>
        <w:t xml:space="preserve">5.2 İlan Listesi</w:t>
      </w:r>
    </w:p>
    <w:p>
      <w:pPr>
        <w:pStyle w:val="FirstParagraph"/>
      </w:pPr>
      <w:r>
        <w:rPr>
          <w:bCs/>
          <w:b/>
        </w:rPr>
        <w:t xml:space="preserve">[EKRAN GÖRÜNTÜSÜ ALINACAK]</w:t>
      </w:r>
      <w:r>
        <w:t xml:space="preserve"> </w:t>
      </w:r>
      <w:r>
        <w:rPr>
          <w:rStyle w:val="VerbatimChar"/>
          <w:iCs/>
          <w:i/>
        </w:rPr>
        <w:t xml:space="preserve">http://localhost:8080/ilanlar</w:t>
      </w:r>
      <w:r>
        <w:rPr>
          <w:iCs/>
          <w:i/>
        </w:rPr>
        <w:t xml:space="preserve"> </w:t>
      </w:r>
      <w:r>
        <w:rPr>
          <w:iCs/>
          <w:i/>
        </w:rPr>
        <w:t xml:space="preserve">adresine gidin. Tüm ilanların tablo halinde sıralandığı sayfanın görüntüsünü alın. Başlık, Tip, Kategori, Şehir, m², Fiyat ve Danışman sütunları görünmelidir.</w:t>
      </w:r>
    </w:p>
    <w:p>
      <w:r>
        <w:pict>
          <v:rect style="width:0;height:1.5pt" o:hralign="center" o:hrstd="t" o:hr="t"/>
        </w:pict>
      </w:r>
    </w:p>
    <w:bookmarkEnd w:id="39"/>
    <w:bookmarkStart w:id="40" w:name="filtreleme"/>
    <w:p>
      <w:pPr>
        <w:pStyle w:val="Heading3"/>
      </w:pPr>
      <w:r>
        <w:t xml:space="preserve">5.3 Filtreleme</w:t>
      </w:r>
    </w:p>
    <w:p>
      <w:pPr>
        <w:pStyle w:val="FirstParagraph"/>
      </w:pPr>
      <w:r>
        <w:rPr>
          <w:bCs/>
          <w:b/>
        </w:rPr>
        <w:t xml:space="preserve">[EKRAN GÖRÜNTÜSÜ ALINACAK]</w:t>
      </w:r>
      <w:r>
        <w:t xml:space="preserve"> </w:t>
      </w:r>
      <w:r>
        <w:rPr>
          <w:iCs/>
          <w:i/>
        </w:rPr>
        <w:t xml:space="preserve">İlan listesi sayfasında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Satılık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butonuna tıklayın. URL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?tipi=SATILIK</w:t>
      </w:r>
      <w:r>
        <w:rPr>
          <w:iCs/>
          <w:i/>
        </w:rPr>
        <w:t xml:space="preserve"> </w:t>
      </w:r>
      <w:r>
        <w:rPr>
          <w:iCs/>
          <w:i/>
        </w:rPr>
        <w:t xml:space="preserve">parametresi alır ve yalnızca satılık ilanlar listelenir. Üstte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Filtre: SATILIK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etiketi görünür.</w:t>
      </w:r>
    </w:p>
    <w:p>
      <w:pPr>
        <w:pStyle w:val="BodyText"/>
      </w:pPr>
      <w:r>
        <w:t xml:space="preserve">Uygulama; ilan tipi (Satılık/Kiralık), kategori (Daire/Villa/Arsa/Ofis/Dükkan) ve serbest metin şehir araması olmak üç filtreleme yöntemi sunmaktadır.</w:t>
      </w:r>
    </w:p>
    <w:p>
      <w:r>
        <w:pict>
          <v:rect style="width:0;height:1.5pt" o:hralign="center" o:hrstd="t" o:hr="t"/>
        </w:pict>
      </w:r>
    </w:p>
    <w:bookmarkEnd w:id="40"/>
    <w:bookmarkStart w:id="41" w:name="yeni-ilan-ekleme-form"/>
    <w:p>
      <w:pPr>
        <w:pStyle w:val="Heading3"/>
      </w:pPr>
      <w:r>
        <w:t xml:space="preserve">5.4 Yeni İlan Ekleme — Form</w:t>
      </w:r>
    </w:p>
    <w:p>
      <w:pPr>
        <w:pStyle w:val="FirstParagraph"/>
      </w:pPr>
      <w:r>
        <w:rPr>
          <w:bCs/>
          <w:b/>
        </w:rPr>
        <w:t xml:space="preserve">[EKRAN GÖRÜNTÜSÜ ALINACAK]</w:t>
      </w:r>
      <w:r>
        <w:t xml:space="preserve"> </w:t>
      </w:r>
      <w:r>
        <w:rPr>
          <w:rStyle w:val="VerbatimChar"/>
          <w:iCs/>
          <w:i/>
        </w:rPr>
        <w:t xml:space="preserve">http://localhost:8080/ilanlar/yeni</w:t>
      </w:r>
      <w:r>
        <w:rPr>
          <w:iCs/>
          <w:i/>
        </w:rPr>
        <w:t xml:space="preserve"> </w:t>
      </w:r>
      <w:r>
        <w:rPr>
          <w:iCs/>
          <w:i/>
        </w:rPr>
        <w:t xml:space="preserve">adresine gidin. Başlık, İlan Tipi, Kategori, Fiyat, Metrekare, Oda Sayısı, Şehir, Adres, Danışman seçimi ve Açıklama alanlarını içeren formu alın.</w:t>
      </w:r>
    </w:p>
    <w:p>
      <w:r>
        <w:pict>
          <v:rect style="width:0;height:1.5pt" o:hralign="center" o:hrstd="t" o:hr="t"/>
        </w:pict>
      </w:r>
    </w:p>
    <w:bookmarkEnd w:id="41"/>
    <w:bookmarkStart w:id="42" w:name="form-doğrulama-bean-validation"/>
    <w:p>
      <w:pPr>
        <w:pStyle w:val="Heading3"/>
      </w:pPr>
      <w:r>
        <w:t xml:space="preserve">5.5 Form Doğrulama (Bean Validation)</w:t>
      </w:r>
    </w:p>
    <w:p>
      <w:pPr>
        <w:pStyle w:val="FirstParagraph"/>
      </w:pPr>
      <w:r>
        <w:rPr>
          <w:bCs/>
          <w:b/>
        </w:rPr>
        <w:t xml:space="preserve">[EKRAN GÖRÜNTÜSÜ ALINACAK]</w:t>
      </w:r>
      <w:r>
        <w:t xml:space="preserve"> </w:t>
      </w:r>
      <w:r>
        <w:rPr>
          <w:iCs/>
          <w:i/>
        </w:rPr>
        <w:t xml:space="preserve">Yeni ilan formunu tamamen boş bırakıp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Kaydet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butonuna tıklayın. Her zorunlu alanın altında kırmızı hata mesajları (</w:t>
      </w:r>
      <w:r>
        <w:rPr>
          <w:iCs/>
          <w:i/>
        </w:rPr>
        <w:t xml:space="preserve">“</w:t>
      </w:r>
      <w:r>
        <w:rPr>
          <w:iCs/>
          <w:i/>
        </w:rPr>
        <w:t xml:space="preserve">Başlık boş olamaz</w:t>
      </w:r>
      <w:r>
        <w:rPr>
          <w:iCs/>
          <w:i/>
        </w:rPr>
        <w:t xml:space="preserve">”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Fiyat boş olamaz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vb.) çıkmalıdır.</w:t>
      </w:r>
    </w:p>
    <w:p>
      <w:pPr>
        <w:pStyle w:val="BodyText"/>
      </w:pPr>
      <w:r>
        <w:t xml:space="preserve">Bean Validation anotasyonları (</w:t>
      </w:r>
      <w:r>
        <w:rPr>
          <w:rStyle w:val="VerbatimChar"/>
        </w:rPr>
        <w:t xml:space="preserve">@NotBlank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@NotNull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@Positive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@Email</w:t>
      </w:r>
      <w:r>
        <w:t xml:space="preserve">) ile form doğrulama uygulanmıştır. Hatalar sunucu tarafında kontrol edilip kullanıcıya geri bildirim verilmektedir.</w:t>
      </w:r>
    </w:p>
    <w:p>
      <w:r>
        <w:pict>
          <v:rect style="width:0;height:1.5pt" o:hralign="center" o:hrstd="t" o:hr="t"/>
        </w:pict>
      </w:r>
    </w:p>
    <w:bookmarkEnd w:id="42"/>
    <w:bookmarkStart w:id="43" w:name="ilan-kaydedildi-başarı-mesajı"/>
    <w:p>
      <w:pPr>
        <w:pStyle w:val="Heading3"/>
      </w:pPr>
      <w:r>
        <w:t xml:space="preserve">5.6 İlan Kaydedildi — Başarı Mesajı</w:t>
      </w:r>
    </w:p>
    <w:p>
      <w:pPr>
        <w:pStyle w:val="FirstParagraph"/>
      </w:pPr>
      <w:r>
        <w:rPr>
          <w:bCs/>
          <w:b/>
        </w:rPr>
        <w:t xml:space="preserve">[EKRAN GÖRÜNTÜSÜ ALINACAK]</w:t>
      </w:r>
      <w:r>
        <w:t xml:space="preserve"> </w:t>
      </w:r>
      <w:r>
        <w:rPr>
          <w:iCs/>
          <w:i/>
        </w:rPr>
        <w:t xml:space="preserve">Formu eksiksiz doldurup kaydedin. Yönlendirilen ilan listesi sayfasının üstünde yeşil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İlan başarıyla kaydedildi.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başarı mesajı görünmelidir.</w:t>
      </w:r>
    </w:p>
    <w:p>
      <w:r>
        <w:pict>
          <v:rect style="width:0;height:1.5pt" o:hralign="center" o:hrstd="t" o:hr="t"/>
        </w:pict>
      </w:r>
    </w:p>
    <w:bookmarkEnd w:id="43"/>
    <w:bookmarkStart w:id="44" w:name="ilan-detay-sayfası"/>
    <w:p>
      <w:pPr>
        <w:pStyle w:val="Heading3"/>
      </w:pPr>
      <w:r>
        <w:t xml:space="preserve">5.7 İlan Detay Sayfası</w:t>
      </w:r>
    </w:p>
    <w:p>
      <w:pPr>
        <w:pStyle w:val="FirstParagraph"/>
      </w:pPr>
      <w:r>
        <w:rPr>
          <w:bCs/>
          <w:b/>
        </w:rPr>
        <w:t xml:space="preserve">[EKRAN GÖRÜNTÜSÜ ALINACAK]</w:t>
      </w:r>
      <w:r>
        <w:t xml:space="preserve"> </w:t>
      </w:r>
      <w:r>
        <w:rPr>
          <w:iCs/>
          <w:i/>
        </w:rPr>
        <w:t xml:space="preserve">İlan listesinde herhangi bir ilanın adına tıklayın. Sol sütunda ilan bilgileri (başlık, fiyat, konum, m², oda sayısı, kayıt tarihi, açıklama), sağ sütunda sorumlu danışmanın kartı (ad, telefon, e-posta, ofis) görünmelidir.</w:t>
      </w:r>
    </w:p>
    <w:p>
      <w:r>
        <w:pict>
          <v:rect style="width:0;height:1.5pt" o:hralign="center" o:hrstd="t" o:hr="t"/>
        </w:pict>
      </w:r>
    </w:p>
    <w:bookmarkEnd w:id="44"/>
    <w:bookmarkStart w:id="45" w:name="ilan-düzenleme"/>
    <w:p>
      <w:pPr>
        <w:pStyle w:val="Heading3"/>
      </w:pPr>
      <w:r>
        <w:t xml:space="preserve">5.8 İlan Düzenleme</w:t>
      </w:r>
    </w:p>
    <w:p>
      <w:pPr>
        <w:pStyle w:val="FirstParagraph"/>
      </w:pPr>
      <w:r>
        <w:rPr>
          <w:bCs/>
          <w:b/>
        </w:rPr>
        <w:t xml:space="preserve">[EKRAN GÖRÜNTÜSÜ ALINACAK]</w:t>
      </w:r>
      <w:r>
        <w:t xml:space="preserve"> </w:t>
      </w:r>
      <w:r>
        <w:rPr>
          <w:iCs/>
          <w:i/>
        </w:rPr>
        <w:t xml:space="preserve">İlan listesinde herhangi bir ilanın sarı kalem butonuna tıklayın. Formun mevcut verilerle dolu geldiğini gösteren ekran görüntüsünü alın. Bu, HTTP GET ile veriyi çekip HTTP POST ile güncelleme akışını gösterir.</w:t>
      </w:r>
    </w:p>
    <w:p>
      <w:r>
        <w:pict>
          <v:rect style="width:0;height:1.5pt" o:hralign="center" o:hrstd="t" o:hr="t"/>
        </w:pict>
      </w:r>
    </w:p>
    <w:bookmarkEnd w:id="45"/>
    <w:bookmarkStart w:id="46" w:name="ilan-silme-onay-diyalogu"/>
    <w:p>
      <w:pPr>
        <w:pStyle w:val="Heading3"/>
      </w:pPr>
      <w:r>
        <w:t xml:space="preserve">5.9 İlan Silme — Onay Diyalogu</w:t>
      </w:r>
    </w:p>
    <w:p>
      <w:pPr>
        <w:pStyle w:val="FirstParagraph"/>
      </w:pPr>
      <w:r>
        <w:rPr>
          <w:bCs/>
          <w:b/>
        </w:rPr>
        <w:t xml:space="preserve">[EKRAN GÖRÜNTÜSÜ ALINACAK]</w:t>
      </w:r>
      <w:r>
        <w:t xml:space="preserve"> </w:t>
      </w:r>
      <w:r>
        <w:rPr>
          <w:iCs/>
          <w:i/>
        </w:rPr>
        <w:t xml:space="preserve">İlan listesinde herhangi bir ilanın kırmızı çöp kutusu butonuna tıklayın. Tarayıcının onay diyalog penceresinin (</w:t>
      </w:r>
      <w:r>
        <w:rPr>
          <w:iCs/>
          <w:i/>
        </w:rPr>
        <w:t xml:space="preserve">“</w:t>
      </w:r>
      <w:r>
        <w:rPr>
          <w:iCs/>
          <w:i/>
        </w:rPr>
        <w:t xml:space="preserve">Bu ilanı silmek istediğinize emin misiniz?</w:t>
      </w:r>
      <w:r>
        <w:rPr>
          <w:iCs/>
          <w:i/>
        </w:rPr>
        <w:t xml:space="preserve">”</w:t>
      </w:r>
      <w:r>
        <w:rPr>
          <w:iCs/>
          <w:i/>
        </w:rPr>
        <w:t xml:space="preserve">) ekran görüntüsünü alın.</w:t>
      </w:r>
    </w:p>
    <w:p>
      <w:r>
        <w:pict>
          <v:rect style="width:0;height:1.5pt" o:hralign="center" o:hrstd="t" o:hr="t"/>
        </w:pict>
      </w:r>
    </w:p>
    <w:bookmarkEnd w:id="46"/>
    <w:bookmarkStart w:id="47" w:name="danışman-listesi"/>
    <w:p>
      <w:pPr>
        <w:pStyle w:val="Heading3"/>
      </w:pPr>
      <w:r>
        <w:t xml:space="preserve">5.10 Danışman Listesi</w:t>
      </w:r>
    </w:p>
    <w:p>
      <w:pPr>
        <w:pStyle w:val="FirstParagraph"/>
      </w:pPr>
      <w:r>
        <w:rPr>
          <w:bCs/>
          <w:b/>
        </w:rPr>
        <w:t xml:space="preserve">[EKRAN GÖRÜNTÜSÜ ALINACAK]</w:t>
      </w:r>
      <w:r>
        <w:t xml:space="preserve"> </w:t>
      </w:r>
      <w:r>
        <w:rPr>
          <w:rStyle w:val="VerbatimChar"/>
          <w:iCs/>
          <w:i/>
        </w:rPr>
        <w:t xml:space="preserve">http://localhost:8080/danismanlar</w:t>
      </w:r>
      <w:r>
        <w:rPr>
          <w:iCs/>
          <w:i/>
        </w:rPr>
        <w:t xml:space="preserve"> </w:t>
      </w:r>
      <w:r>
        <w:rPr>
          <w:iCs/>
          <w:i/>
        </w:rPr>
        <w:t xml:space="preserve">adresine gidin. Her danışman için ad/soyad, ofis, telefon, e-posta ve ilan sayısının göründüğü kart görünümünün ekran görüntüsünü alın.</w:t>
      </w:r>
    </w:p>
    <w:p>
      <w:r>
        <w:pict>
          <v:rect style="width:0;height:1.5pt" o:hralign="center" o:hrstd="t" o:hr="t"/>
        </w:pict>
      </w:r>
    </w:p>
    <w:bookmarkEnd w:id="47"/>
    <w:bookmarkStart w:id="48" w:name="özel-404-hata-sayfası"/>
    <w:p>
      <w:pPr>
        <w:pStyle w:val="Heading3"/>
      </w:pPr>
      <w:r>
        <w:t xml:space="preserve">5.11 Özel 404 Hata Sayfası</w:t>
      </w:r>
    </w:p>
    <w:p>
      <w:pPr>
        <w:pStyle w:val="FirstParagraph"/>
      </w:pPr>
      <w:r>
        <w:rPr>
          <w:bCs/>
          <w:b/>
        </w:rPr>
        <w:t xml:space="preserve">[EKRAN GÖRÜNTÜSÜ ALINACAK]</w:t>
      </w:r>
      <w:r>
        <w:t xml:space="preserve"> </w:t>
      </w:r>
      <w:r>
        <w:rPr>
          <w:iCs/>
          <w:i/>
        </w:rPr>
        <w:t xml:space="preserve">Tarayıcıda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http://localhost:8080/ilanlar/9999</w:t>
      </w:r>
      <w:r>
        <w:rPr>
          <w:iCs/>
          <w:i/>
        </w:rPr>
        <w:t xml:space="preserve"> </w:t>
      </w:r>
      <w:r>
        <w:rPr>
          <w:iCs/>
          <w:i/>
        </w:rPr>
        <w:t xml:space="preserve">adresini açın. Büyük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404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yazısı, harita ikonu ve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Sayfa Bulunamadı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mesajıyla özel hata sayfasının ekran görüntüsünü alın.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roje-sonucu"/>
    <w:p>
      <w:pPr>
        <w:pStyle w:val="Heading2"/>
      </w:pPr>
      <w:r>
        <w:t xml:space="preserve">6. Proje Sonucu</w:t>
      </w:r>
    </w:p>
    <w:bookmarkStart w:id="50" w:name="yapılanlar"/>
    <w:p>
      <w:pPr>
        <w:pStyle w:val="Heading3"/>
      </w:pPr>
      <w:r>
        <w:t xml:space="preserve">6.1 Yapılanlar</w:t>
      </w:r>
    </w:p>
    <w:p>
      <w:pPr>
        <w:pStyle w:val="FirstParagraph"/>
      </w:pPr>
      <w:r>
        <w:t xml:space="preserve">Bu proje kapsamında aşağıdaki çalışmalar başarıyla tamamlanmıştır:</w:t>
      </w:r>
    </w:p>
    <w:p>
      <w:pPr>
        <w:pStyle w:val="BodyText"/>
      </w:pPr>
      <w:r>
        <w:rPr>
          <w:bCs/>
          <w:b/>
        </w:rPr>
        <w:t xml:space="preserve">Mimari ve Kod Kalitesi:</w:t>
      </w:r>
    </w:p>
    <w:p>
      <w:pPr>
        <w:numPr>
          <w:ilvl w:val="0"/>
          <w:numId w:val="1006"/>
        </w:numPr>
        <w:pStyle w:val="Compact"/>
      </w:pPr>
      <w:r>
        <w:t xml:space="preserve">Spring Boot MVC mimarisi eksiksiz uygulanmış; Entity, Repository, Service ve Controller sorumlulukları ayrı paketlerde tasarlanmıştır.</w:t>
      </w:r>
    </w:p>
    <w:p>
      <w:pPr>
        <w:numPr>
          <w:ilvl w:val="0"/>
          <w:numId w:val="1006"/>
        </w:numPr>
        <w:pStyle w:val="Compact"/>
      </w:pPr>
      <w:r>
        <w:t xml:space="preserve">Dependency Injection, constructor injection yöntemiyle tüm katmanlarda tutarlı biçimde kullanılmıştır.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AgentConverter</w:t>
      </w:r>
      <w:r>
        <w:t xml:space="preserve"> </w:t>
      </w:r>
      <w:r>
        <w:t xml:space="preserve">sınıfıyla</w:t>
      </w:r>
      <w:r>
        <w:t xml:space="preserve"> </w:t>
      </w:r>
      <w:r>
        <w:rPr>
          <w:rStyle w:val="VerbatimChar"/>
        </w:rPr>
        <w:t xml:space="preserve">Converter&lt;String, Agent&gt;</w:t>
      </w:r>
      <w:r>
        <w:t xml:space="preserve"> </w:t>
      </w:r>
      <w:r>
        <w:t xml:space="preserve">arayüzü implement edilerek form binding özelleştirilmiştir.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@ControllerAdvice</w:t>
      </w:r>
      <w:r>
        <w:t xml:space="preserve">) ile merkezi hata yönetimi sağlanmıştır.</w:t>
      </w:r>
    </w:p>
    <w:p>
      <w:pPr>
        <w:pStyle w:val="FirstParagraph"/>
      </w:pPr>
      <w:r>
        <w:rPr>
          <w:bCs/>
          <w:b/>
        </w:rPr>
        <w:t xml:space="preserve">Veri Katmanı: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Property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entity’leri arasında JPA OneToMany/ManyToOne ilişkisi kurulmuştur.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PropertyRepository</w:t>
      </w:r>
      <w:r>
        <w:t xml:space="preserve">’de tip, kategori ve şehir bazlı özel sorgular JPA method naming ile tanımlanmıştır.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data.sql</w:t>
      </w:r>
      <w:r>
        <w:t xml:space="preserve"> </w:t>
      </w:r>
      <w:r>
        <w:t xml:space="preserve">dosyasıyla 3 danışman ve 6 ilan içeren başlangıç verisi yüklenmiştir.</w:t>
      </w:r>
    </w:p>
    <w:p>
      <w:pPr>
        <w:pStyle w:val="FirstParagraph"/>
      </w:pPr>
      <w:r>
        <w:rPr>
          <w:bCs/>
          <w:b/>
        </w:rPr>
        <w:t xml:space="preserve">Arayüz ve Kullanıcı Deneyimi:</w:t>
      </w:r>
    </w:p>
    <w:p>
      <w:pPr>
        <w:numPr>
          <w:ilvl w:val="0"/>
          <w:numId w:val="1008"/>
        </w:numPr>
        <w:pStyle w:val="Compact"/>
      </w:pPr>
      <w:r>
        <w:t xml:space="preserve">Tüm CRUD işlemleri (oluştur, listele, detay, güncelle, sil) Thymeleaf arayüzü üzerinden tam işlevli olarak gerçekleştirilmektedir.</w:t>
      </w:r>
    </w:p>
    <w:p>
      <w:pPr>
        <w:numPr>
          <w:ilvl w:val="0"/>
          <w:numId w:val="1008"/>
        </w:numPr>
        <w:pStyle w:val="Compact"/>
      </w:pPr>
      <w:r>
        <w:t xml:space="preserve">Bean Validation ile form doğrulama ve anlık hata mesajları eklenmiştir.</w:t>
      </w:r>
    </w:p>
    <w:p>
      <w:pPr>
        <w:numPr>
          <w:ilvl w:val="0"/>
          <w:numId w:val="1008"/>
        </w:numPr>
        <w:pStyle w:val="Compact"/>
      </w:pPr>
      <w:r>
        <w:t xml:space="preserve">Tip, kategori ve şehir bazlı filtreleme özellikleri geliştirilmiştir.</w:t>
      </w:r>
    </w:p>
    <w:p>
      <w:pPr>
        <w:numPr>
          <w:ilvl w:val="0"/>
          <w:numId w:val="1008"/>
        </w:numPr>
        <w:pStyle w:val="Compact"/>
      </w:pPr>
      <w:r>
        <w:t xml:space="preserve">Bootstrap 5 ile responsive ve modern bir arayüz oluşturulmuştur.</w:t>
      </w:r>
    </w:p>
    <w:p>
      <w:pPr>
        <w:numPr>
          <w:ilvl w:val="0"/>
          <w:numId w:val="1008"/>
        </w:numPr>
        <w:pStyle w:val="Compact"/>
      </w:pPr>
      <w:r>
        <w:t xml:space="preserve">Özel 404, 500 ve 403 hata sayfaları tasarlanmıştır.</w:t>
      </w:r>
    </w:p>
    <w:bookmarkEnd w:id="50"/>
    <w:bookmarkStart w:id="51" w:name="öğrenilenler"/>
    <w:p>
      <w:pPr>
        <w:pStyle w:val="Heading3"/>
      </w:pPr>
      <w:r>
        <w:t xml:space="preserve">6.2 Öğrenilenler</w:t>
      </w:r>
    </w:p>
    <w:p>
      <w:pPr>
        <w:pStyle w:val="FirstParagraph"/>
      </w:pPr>
      <w:r>
        <w:t xml:space="preserve">Bu proje sürecinde edinilen en önemli kazanımlar şunlardır:</w:t>
      </w:r>
    </w:p>
    <w:p>
      <w:pPr>
        <w:numPr>
          <w:ilvl w:val="0"/>
          <w:numId w:val="1009"/>
        </w:numPr>
        <w:pStyle w:val="Compact"/>
      </w:pPr>
      <w:r>
        <w:t xml:space="preserve">Spring Boot’un auto-configuration mekanizmasının minimum yapılandırmayla nasıl çalışır uygulama ortaya çıkardığı deneyimlenmiştir.</w:t>
      </w:r>
    </w:p>
    <w:p>
      <w:pPr>
        <w:numPr>
          <w:ilvl w:val="0"/>
          <w:numId w:val="1009"/>
        </w:numPr>
        <w:pStyle w:val="Compact"/>
      </w:pPr>
      <w:r>
        <w:t xml:space="preserve">MVC deseninin katmanlar arası Separation of Concerns (sorumluluk ayrımı) ilkesini ne ölçüde güçlendirdiği pratikte gözlemlenmiştir.</w:t>
      </w:r>
    </w:p>
    <w:p>
      <w:pPr>
        <w:numPr>
          <w:ilvl w:val="0"/>
          <w:numId w:val="1009"/>
        </w:numPr>
        <w:pStyle w:val="Compact"/>
      </w:pPr>
      <w:r>
        <w:t xml:space="preserve">Spring Data JPA’nın method naming convention’ıyla SQL yazmadan karmaşık sorgular tanımlanabildiği öğrenilmiştir.</w:t>
      </w:r>
    </w:p>
    <w:p>
      <w:pPr>
        <w:numPr>
          <w:ilvl w:val="0"/>
          <w:numId w:val="1009"/>
        </w:numPr>
        <w:pStyle w:val="Compact"/>
      </w:pPr>
      <w:r>
        <w:t xml:space="preserve">Thymeleaf’in</w:t>
      </w:r>
      <w:r>
        <w:t xml:space="preserve"> </w:t>
      </w:r>
      <w:r>
        <w:rPr>
          <w:rStyle w:val="VerbatimChar"/>
        </w:rPr>
        <w:t xml:space="preserve">th:field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th:errors</w:t>
      </w:r>
      <w:r>
        <w:t xml:space="preserve"> </w:t>
      </w:r>
      <w:r>
        <w:t xml:space="preserve">direktifleriyle form binding ve validation gösteriminin entegre çalıştığı anlaşılmıştır.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@ControllerAdvice</w:t>
      </w:r>
      <w:r>
        <w:t xml:space="preserve"> </w:t>
      </w:r>
      <w:r>
        <w:t xml:space="preserve">ile merkezi exception handling’in uygulama güvenilirliğini nasıl artırdığı kavranmıştır.</w:t>
      </w:r>
    </w:p>
    <w:bookmarkEnd w:id="51"/>
    <w:bookmarkStart w:id="52" w:name="yapılamayanlar-ve-gerekçeleri"/>
    <w:p>
      <w:pPr>
        <w:pStyle w:val="Heading3"/>
      </w:pPr>
      <w:r>
        <w:t xml:space="preserve">6.3 Yapılamayanlar ve Gerekçeleri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6"/>
        <w:gridCol w:w="58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Yapılamamasının Gerekçesi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Kullanıcı kimlik doğrulama (Spring Security)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Dersin öğrenme çıktıları arasında yer almamaktadır; proje kapsamını aşmaktadır.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E-posta bildirimi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sunucu konfigürasyonu gerektirmekte olup geliştirme ortamında kurulumu güçtür.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Sayfalama (Pagination)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İlan listesi küçük ölçekte çalışmakta olup gelecek sürüm için planlanmıştır.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Gerçek veritabanı (PostgreSQL/MySQL)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in-memory DB, kurulum gerektirmeksizin proje gereksinimlerini karşılamaktadır.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kaynakça"/>
    <w:p>
      <w:pPr>
        <w:pStyle w:val="Heading2"/>
      </w:pPr>
      <w:r>
        <w:t xml:space="preserve">7. Kaynakça</w:t>
      </w:r>
    </w:p>
    <w:p>
      <w:pPr>
        <w:numPr>
          <w:ilvl w:val="0"/>
          <w:numId w:val="1010"/>
        </w:numPr>
      </w:pPr>
      <w:r>
        <w:t xml:space="preserve">Spring (2024).</w:t>
      </w:r>
      <w:r>
        <w:t xml:space="preserve"> </w:t>
      </w:r>
      <w:r>
        <w:rPr>
          <w:iCs/>
          <w:i/>
        </w:rPr>
        <w:t xml:space="preserve">Spring Boot Reference Documentation (3.2.x)</w:t>
      </w:r>
      <w:r>
        <w:t xml:space="preserve">. https://docs.spring.io/spring-boot/docs/3.2.x/reference/html/</w:t>
      </w:r>
    </w:p>
    <w:p>
      <w:pPr>
        <w:numPr>
          <w:ilvl w:val="0"/>
          <w:numId w:val="1010"/>
        </w:numPr>
      </w:pPr>
      <w:r>
        <w:t xml:space="preserve">Spring (2024).</w:t>
      </w:r>
      <w:r>
        <w:t xml:space="preserve"> </w:t>
      </w:r>
      <w:r>
        <w:rPr>
          <w:iCs/>
          <w:i/>
        </w:rPr>
        <w:t xml:space="preserve">Spring Data JPA Reference Documentation</w:t>
      </w:r>
      <w:r>
        <w:t xml:space="preserve">. https://docs.spring.io/spring-data/jpa/docs/current/reference/html/</w:t>
      </w:r>
    </w:p>
    <w:p>
      <w:pPr>
        <w:numPr>
          <w:ilvl w:val="0"/>
          <w:numId w:val="1010"/>
        </w:numPr>
      </w:pPr>
      <w:r>
        <w:t xml:space="preserve">Spring (2024).</w:t>
      </w:r>
      <w:r>
        <w:t xml:space="preserve"> </w:t>
      </w:r>
      <w:r>
        <w:rPr>
          <w:iCs/>
          <w:i/>
        </w:rPr>
        <w:t xml:space="preserve">Spring Framework — Web MVC</w:t>
      </w:r>
      <w:r>
        <w:t xml:space="preserve">. https://docs.spring.io/spring-framework/reference/web/webmvc.html</w:t>
      </w:r>
    </w:p>
    <w:p>
      <w:pPr>
        <w:numPr>
          <w:ilvl w:val="0"/>
          <w:numId w:val="1010"/>
        </w:numPr>
      </w:pPr>
      <w:r>
        <w:t xml:space="preserve">Thymeleaf (2024).</w:t>
      </w:r>
      <w:r>
        <w:t xml:space="preserve"> </w:t>
      </w:r>
      <w:r>
        <w:rPr>
          <w:iCs/>
          <w:i/>
        </w:rPr>
        <w:t xml:space="preserve">Tutorial: Using Thymeleaf</w:t>
      </w:r>
      <w:r>
        <w:t xml:space="preserve">. https://www.thymeleaf.org/doc/tutorials/3.1/usingthymeleaf.html</w:t>
      </w:r>
    </w:p>
    <w:p>
      <w:pPr>
        <w:numPr>
          <w:ilvl w:val="0"/>
          <w:numId w:val="1010"/>
        </w:numPr>
      </w:pPr>
      <w:r>
        <w:t xml:space="preserve">Hibernate (2024).</w:t>
      </w:r>
      <w:r>
        <w:t xml:space="preserve"> </w:t>
      </w:r>
      <w:r>
        <w:rPr>
          <w:iCs/>
          <w:i/>
        </w:rPr>
        <w:t xml:space="preserve">Hibernate ORM 6.x User Guide</w:t>
      </w:r>
      <w:r>
        <w:t xml:space="preserve">. https://docs.jboss.org/hibernate/orm/6.4/userguide/html_single/</w:t>
      </w:r>
    </w:p>
    <w:p>
      <w:pPr>
        <w:numPr>
          <w:ilvl w:val="0"/>
          <w:numId w:val="1010"/>
        </w:numPr>
      </w:pPr>
      <w:r>
        <w:t xml:space="preserve">Bootstrap (2023).</w:t>
      </w:r>
      <w:r>
        <w:t xml:space="preserve"> </w:t>
      </w:r>
      <w:r>
        <w:rPr>
          <w:iCs/>
          <w:i/>
        </w:rPr>
        <w:t xml:space="preserve">Bootstrap 5.3 Documentation</w:t>
      </w:r>
      <w:r>
        <w:t xml:space="preserve">. https://getbootstrap.com/docs/5.3/</w:t>
      </w:r>
    </w:p>
    <w:p>
      <w:pPr>
        <w:numPr>
          <w:ilvl w:val="0"/>
          <w:numId w:val="1010"/>
        </w:numPr>
      </w:pPr>
      <w:r>
        <w:t xml:space="preserve">Gamma, E., Helm, R., Johnson, R., &amp; Vlissides, J. (1994).</w:t>
      </w:r>
      <w:r>
        <w:t xml:space="preserve"> </w:t>
      </w:r>
      <w:r>
        <w:rPr>
          <w:iCs/>
          <w:i/>
        </w:rPr>
        <w:t xml:space="preserve">Design Patterns: Elements of Reusable Object-Oriented Software</w:t>
      </w:r>
      <w:r>
        <w:t xml:space="preserve">. Addison-Wesley Professional.</w:t>
      </w:r>
    </w:p>
    <w:p>
      <w:pPr>
        <w:numPr>
          <w:ilvl w:val="0"/>
          <w:numId w:val="1010"/>
        </w:numPr>
      </w:pPr>
      <w:r>
        <w:t xml:space="preserve">Walls, C. (2022).</w:t>
      </w:r>
      <w:r>
        <w:t xml:space="preserve"> </w:t>
      </w:r>
      <w:r>
        <w:rPr>
          <w:iCs/>
          <w:i/>
        </w:rPr>
        <w:t xml:space="preserve">Spring in Action, 6th Edition</w:t>
      </w:r>
      <w:r>
        <w:t xml:space="preserve">. Manning Publications.</w:t>
      </w:r>
    </w:p>
    <w:p>
      <w:pPr>
        <w:numPr>
          <w:ilvl w:val="0"/>
          <w:numId w:val="1010"/>
        </w:numPr>
      </w:pPr>
      <w:r>
        <w:t xml:space="preserve">Bauer, C., King, G., &amp; Gregory, G. (2016).</w:t>
      </w:r>
      <w:r>
        <w:t xml:space="preserve"> </w:t>
      </w:r>
      <w:r>
        <w:rPr>
          <w:iCs/>
          <w:i/>
        </w:rPr>
        <w:t xml:space="preserve">Java Persistence with Hibernate, 2nd Edition</w:t>
      </w:r>
      <w:r>
        <w:t xml:space="preserve">. Manning Publications.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2026-06-08T17:41:19Z</dcterms:created>
  <dcterms:modified xsi:type="dcterms:W3CDTF">2026-06-08T17:41:19Z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