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2E4A" w14:textId="5327A7D8" w:rsidR="00C006D1" w:rsidRPr="00BE1159" w:rsidRDefault="00CC2DAC" w:rsidP="00C006D1">
      <w:pPr>
        <w:pStyle w:val="Title"/>
        <w:spacing w:after="0"/>
        <w:contextualSpacing w:val="0"/>
        <w:rPr>
          <w:sz w:val="36"/>
          <w:szCs w:val="36"/>
        </w:rPr>
      </w:pPr>
      <w:r w:rsidRPr="00BE1159">
        <w:rPr>
          <w:sz w:val="36"/>
          <w:szCs w:val="36"/>
        </w:rPr>
        <w:t xml:space="preserve">Healthcare </w:t>
      </w:r>
      <w:r w:rsidR="00A930E2" w:rsidRPr="00BE1159">
        <w:rPr>
          <w:sz w:val="36"/>
          <w:szCs w:val="36"/>
        </w:rPr>
        <w:t xml:space="preserve">Facilities and </w:t>
      </w:r>
      <w:r w:rsidRPr="00BE1159">
        <w:rPr>
          <w:sz w:val="36"/>
          <w:szCs w:val="36"/>
        </w:rPr>
        <w:t xml:space="preserve">Healthcare </w:t>
      </w:r>
      <w:r w:rsidR="00A930E2" w:rsidRPr="00BE1159">
        <w:rPr>
          <w:sz w:val="36"/>
          <w:szCs w:val="36"/>
        </w:rPr>
        <w:t xml:space="preserve">Professionals: </w:t>
      </w:r>
      <w:r w:rsidR="008A335C" w:rsidRPr="00BE1159">
        <w:rPr>
          <w:sz w:val="36"/>
          <w:szCs w:val="36"/>
        </w:rPr>
        <w:t xml:space="preserve">A Targeted </w:t>
      </w:r>
      <w:r w:rsidR="00E94121" w:rsidRPr="00BE1159">
        <w:rPr>
          <w:sz w:val="36"/>
          <w:szCs w:val="36"/>
        </w:rPr>
        <w:t xml:space="preserve">Proposal to Reduce Late </w:t>
      </w:r>
      <w:r w:rsidR="00CB1617" w:rsidRPr="00BE1159">
        <w:rPr>
          <w:sz w:val="36"/>
          <w:szCs w:val="36"/>
        </w:rPr>
        <w:t>C</w:t>
      </w:r>
      <w:r w:rsidR="008A335C" w:rsidRPr="00BE1159">
        <w:rPr>
          <w:sz w:val="36"/>
          <w:szCs w:val="36"/>
        </w:rPr>
        <w:t xml:space="preserve">ancellation </w:t>
      </w:r>
      <w:r w:rsidR="00E94121" w:rsidRPr="00BE1159">
        <w:rPr>
          <w:sz w:val="36"/>
          <w:szCs w:val="36"/>
        </w:rPr>
        <w:t>&amp; No-Call-No-Show</w:t>
      </w:r>
    </w:p>
    <w:p w14:paraId="0B134D9E" w14:textId="72C23F05" w:rsidR="00C006D1" w:rsidRDefault="00C006D1" w:rsidP="00C006D1">
      <w:pPr>
        <w:spacing w:after="0" w:line="240" w:lineRule="auto"/>
      </w:pPr>
      <w:r w:rsidRPr="005D0C15">
        <w:rPr>
          <w:noProof/>
        </w:rPr>
        <mc:AlternateContent>
          <mc:Choice Requires="wps">
            <w:drawing>
              <wp:anchor distT="0" distB="0" distL="114300" distR="114300" simplePos="0" relativeHeight="251659264" behindDoc="0" locked="0" layoutInCell="1" allowOverlap="1" wp14:anchorId="1D37EB8A" wp14:editId="20F88E0B">
                <wp:simplePos x="0" y="0"/>
                <wp:positionH relativeFrom="margin">
                  <wp:align>left</wp:align>
                </wp:positionH>
                <wp:positionV relativeFrom="paragraph">
                  <wp:posOffset>66040</wp:posOffset>
                </wp:positionV>
                <wp:extent cx="5610225" cy="9525"/>
                <wp:effectExtent l="0" t="0" r="28575" b="28575"/>
                <wp:wrapNone/>
                <wp:docPr id="854896410" name="Straight Connector 2"/>
                <wp:cNvGraphicFramePr/>
                <a:graphic xmlns:a="http://schemas.openxmlformats.org/drawingml/2006/main">
                  <a:graphicData uri="http://schemas.microsoft.com/office/word/2010/wordprocessingShape">
                    <wps:wsp>
                      <wps:cNvCnPr/>
                      <wps:spPr>
                        <a:xfrm flipV="1">
                          <a:off x="0" y="0"/>
                          <a:ext cx="5610225" cy="9525"/>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BC7E921" id="Straight Connector 2"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5.2pt" to="441.7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" strokecolor="black [3213]" strokeweight="1.5pt">
                <v:stroke joinstyle="miter"/>
                <w10:wrap anchorx="margin"/>
              </v:line>
            </w:pict>
          </mc:Fallback>
        </mc:AlternateContent>
      </w:r>
    </w:p>
    <w:p w14:paraId="46627E52" w14:textId="418190DA" w:rsidR="00CC2DAC" w:rsidRPr="005D0C15" w:rsidRDefault="00C006D1" w:rsidP="00C006D1">
      <w:pPr>
        <w:spacing w:after="0" w:line="240" w:lineRule="auto"/>
      </w:pPr>
      <w:r>
        <w:t xml:space="preserve">By: Benaiah Okara </w:t>
      </w:r>
      <w:r>
        <w:tab/>
        <w:t xml:space="preserve">Tel: +4407501175688 </w:t>
      </w:r>
      <w:r>
        <w:tab/>
        <w:t>Email: Benaiah_okara@yahoo.com</w:t>
      </w:r>
    </w:p>
    <w:p w14:paraId="1DEB16B4" w14:textId="2DE79E3F" w:rsidR="00CC2DAC" w:rsidRPr="005D0C15" w:rsidRDefault="00C006D1" w:rsidP="00CC2DAC">
      <w:pPr>
        <w:spacing w:after="120" w:line="240" w:lineRule="auto"/>
      </w:pPr>
      <w:r w:rsidRPr="005D0C15">
        <w:rPr>
          <w:noProof/>
        </w:rPr>
        <mc:AlternateContent>
          <mc:Choice Requires="wps">
            <w:drawing>
              <wp:anchor distT="0" distB="0" distL="114300" distR="114300" simplePos="0" relativeHeight="251661312" behindDoc="0" locked="0" layoutInCell="1" allowOverlap="1" wp14:anchorId="53A9D00B" wp14:editId="7B41A289">
                <wp:simplePos x="0" y="0"/>
                <wp:positionH relativeFrom="margin">
                  <wp:align>left</wp:align>
                </wp:positionH>
                <wp:positionV relativeFrom="paragraph">
                  <wp:posOffset>110066</wp:posOffset>
                </wp:positionV>
                <wp:extent cx="5610225" cy="9525"/>
                <wp:effectExtent l="0" t="0" r="28575" b="28575"/>
                <wp:wrapNone/>
                <wp:docPr id="1297237304" name="Straight Connector 2"/>
                <wp:cNvGraphicFramePr/>
                <a:graphic xmlns:a="http://schemas.openxmlformats.org/drawingml/2006/main">
                  <a:graphicData uri="http://schemas.microsoft.com/office/word/2010/wordprocessingShape">
                    <wps:wsp>
                      <wps:cNvCnPr/>
                      <wps:spPr>
                        <a:xfrm flipV="1">
                          <a:off x="0" y="0"/>
                          <a:ext cx="5610225" cy="9525"/>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AFFBA79" id="Straight Connector 2"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8.65pt" to="441.7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" strokecolor="black [3213]" strokeweight="1.5pt">
                <v:stroke joinstyle="miter"/>
                <w10:wrap anchorx="margin"/>
              </v:line>
            </w:pict>
          </mc:Fallback>
        </mc:AlternateContent>
      </w:r>
    </w:p>
    <w:p w14:paraId="2E46C396" w14:textId="6479C0D5" w:rsidR="00CC2DAC" w:rsidRPr="005D0C15" w:rsidRDefault="0080713E" w:rsidP="00CC2DAC">
      <w:pPr>
        <w:pStyle w:val="ListParagraph"/>
        <w:numPr>
          <w:ilvl w:val="0"/>
          <w:numId w:val="13"/>
        </w:numPr>
        <w:spacing w:after="120" w:line="240" w:lineRule="auto"/>
        <w:rPr>
          <w:b/>
          <w:bCs/>
        </w:rPr>
      </w:pPr>
      <w:r w:rsidRPr="005D0C15">
        <w:rPr>
          <w:b/>
          <w:bCs/>
        </w:rPr>
        <w:t xml:space="preserve">Executive Summary </w:t>
      </w:r>
    </w:p>
    <w:p w14:paraId="001F08DF" w14:textId="31F08582" w:rsidR="00A75DAB" w:rsidRPr="005D0C15" w:rsidRDefault="003C6078" w:rsidP="0080713E">
      <w:pPr>
        <w:spacing w:after="120" w:line="240" w:lineRule="auto"/>
      </w:pPr>
      <w:r w:rsidRPr="005D0C15">
        <w:t xml:space="preserve">A core challenge for </w:t>
      </w:r>
      <w:r w:rsidR="00317C91">
        <w:t>the company</w:t>
      </w:r>
      <w:r w:rsidRPr="005D0C15">
        <w:t xml:space="preserve"> is balance: specifically, the needs of healthcare professionals (HCPs) and healthcare facilities (HCFs). This year, as we</w:t>
      </w:r>
      <w:r w:rsidR="00FE16CB" w:rsidRPr="005D0C15">
        <w:t xml:space="preserve"> continue to provide services</w:t>
      </w:r>
      <w:r w:rsidRPr="005D0C15">
        <w:t xml:space="preserve"> to a two-side marketplace </w:t>
      </w:r>
      <w:r w:rsidR="00FE16CB" w:rsidRPr="005D0C15">
        <w:t xml:space="preserve">it has come to the fore that when our HCPs actions: late cancellation (or “No-Call-No-Show”) on their shifts, they are creating stress on HCFs and affecting the experience of our facilitators. </w:t>
      </w:r>
    </w:p>
    <w:p w14:paraId="66B8A90A" w14:textId="77777777" w:rsidR="00B65DF8" w:rsidRPr="005D0C15" w:rsidRDefault="00A75DAB" w:rsidP="0080713E">
      <w:pPr>
        <w:spacing w:after="120" w:line="240" w:lineRule="auto"/>
      </w:pPr>
      <w:r w:rsidRPr="005D0C15">
        <w:t xml:space="preserve">In </w:t>
      </w:r>
      <w:r w:rsidR="00B65DF8" w:rsidRPr="005D0C15">
        <w:t>the</w:t>
      </w:r>
      <w:r w:rsidRPr="005D0C15">
        <w:t xml:space="preserve"> </w:t>
      </w:r>
      <w:r w:rsidR="00B65DF8" w:rsidRPr="005D0C15">
        <w:t xml:space="preserve">Cleveland </w:t>
      </w:r>
      <w:r w:rsidRPr="005D0C15">
        <w:t>market</w:t>
      </w:r>
      <w:r w:rsidR="00B65DF8" w:rsidRPr="005D0C15">
        <w:t>place</w:t>
      </w:r>
      <w:r w:rsidRPr="005D0C15">
        <w:t xml:space="preserve">, only 40% of shifts are </w:t>
      </w:r>
      <w:r w:rsidR="00B65DF8" w:rsidRPr="005D0C15">
        <w:t>completed and verified successfully</w:t>
      </w:r>
      <w:r w:rsidRPr="005D0C15">
        <w:t xml:space="preserve">. </w:t>
      </w:r>
      <w:r w:rsidR="00FE16CB" w:rsidRPr="005D0C15">
        <w:t>Of the 41,040</w:t>
      </w:r>
      <w:r w:rsidRPr="005D0C15">
        <w:t xml:space="preserve"> </w:t>
      </w:r>
      <w:r w:rsidR="00FE16CB" w:rsidRPr="005D0C15">
        <w:t>shifts posted in Cleveland over a</w:t>
      </w:r>
      <w:r w:rsidR="00B65DF8" w:rsidRPr="005D0C15">
        <w:t>n</w:t>
      </w:r>
      <w:r w:rsidR="00FE16CB" w:rsidRPr="005D0C15">
        <w:t xml:space="preserve"> </w:t>
      </w:r>
      <w:r w:rsidR="00B65DF8" w:rsidRPr="005D0C15">
        <w:t>eight</w:t>
      </w:r>
      <w:r w:rsidRPr="005D0C15">
        <w:t>-month</w:t>
      </w:r>
      <w:r w:rsidR="00FE16CB" w:rsidRPr="005D0C15">
        <w:t xml:space="preserve"> period in 2021, </w:t>
      </w:r>
      <w:r w:rsidR="00B65DF8" w:rsidRPr="005D0C15">
        <w:t>60%</w:t>
      </w:r>
      <w:r w:rsidR="00FE16CB" w:rsidRPr="005D0C15">
        <w:t xml:space="preserve"> were </w:t>
      </w:r>
      <w:r w:rsidR="00B65DF8" w:rsidRPr="005D0C15">
        <w:t>unfilled</w:t>
      </w:r>
      <w:r w:rsidR="00FE16CB" w:rsidRPr="005D0C15">
        <w:t xml:space="preserve"> and another 13,982</w:t>
      </w:r>
      <w:r w:rsidRPr="005D0C15">
        <w:t xml:space="preserve"> (34.1%)</w:t>
      </w:r>
      <w:r w:rsidR="00FE16CB" w:rsidRPr="005D0C15">
        <w:t xml:space="preserve"> were deleted by </w:t>
      </w:r>
      <w:r w:rsidRPr="005D0C15">
        <w:t>facilities</w:t>
      </w:r>
      <w:r w:rsidR="00B65DF8" w:rsidRPr="005D0C15">
        <w:t>, presumably waiting for booking requests</w:t>
      </w:r>
      <w:r w:rsidRPr="005D0C15">
        <w:t>. A further 10,658</w:t>
      </w:r>
      <w:r w:rsidR="00296DEE" w:rsidRPr="005D0C15">
        <w:t xml:space="preserve"> (25.9%)</w:t>
      </w:r>
      <w:r w:rsidRPr="005D0C15">
        <w:t xml:space="preserve"> went completely unfilled meaning for every shift that succeeds roughly 1.5 shifts fail.</w:t>
      </w:r>
    </w:p>
    <w:p w14:paraId="25BF9D70" w14:textId="242EE407" w:rsidR="00B65DF8" w:rsidRPr="005D0C15" w:rsidRDefault="00B65DF8" w:rsidP="0080713E">
      <w:pPr>
        <w:spacing w:after="120" w:line="240" w:lineRule="auto"/>
      </w:pPr>
      <w:r w:rsidRPr="005D0C15">
        <w:t xml:space="preserve">Additionally, </w:t>
      </w:r>
      <w:r w:rsidR="00394D9F" w:rsidRPr="005D0C15">
        <w:t>l</w:t>
      </w:r>
      <w:r w:rsidRPr="005D0C15">
        <w:t xml:space="preserve">ate cancellations </w:t>
      </w:r>
      <w:r w:rsidR="00394D9F" w:rsidRPr="005D0C15">
        <w:t>have become a burden on healthcare facilities</w:t>
      </w:r>
      <w:r w:rsidRPr="005D0C15">
        <w:t xml:space="preserve"> </w:t>
      </w:r>
      <w:r w:rsidR="00394D9F" w:rsidRPr="005D0C15">
        <w:t>at a rate of</w:t>
      </w:r>
      <w:r w:rsidRPr="005D0C15">
        <w:t xml:space="preserve"> 46.5%. N</w:t>
      </w:r>
      <w:r w:rsidR="00394D9F" w:rsidRPr="005D0C15">
        <w:t>o-</w:t>
      </w:r>
      <w:r w:rsidRPr="005D0C15">
        <w:t>C</w:t>
      </w:r>
      <w:r w:rsidR="00394D9F" w:rsidRPr="005D0C15">
        <w:t>all-</w:t>
      </w:r>
      <w:r w:rsidRPr="005D0C15">
        <w:t>N</w:t>
      </w:r>
      <w:r w:rsidR="00394D9F" w:rsidRPr="005D0C15">
        <w:t>o-</w:t>
      </w:r>
      <w:r w:rsidRPr="005D0C15">
        <w:t>S</w:t>
      </w:r>
      <w:r w:rsidR="00394D9F" w:rsidRPr="005D0C15">
        <w:t>how</w:t>
      </w:r>
      <w:r w:rsidRPr="005D0C15">
        <w:t xml:space="preserve"> </w:t>
      </w:r>
      <w:r w:rsidR="00394D9F" w:rsidRPr="005D0C15">
        <w:t xml:space="preserve">(NCNS) that accounts for 15.3% of all cancellation events across the marketplace </w:t>
      </w:r>
      <w:r w:rsidRPr="005D0C15">
        <w:t>gives the facility zero notice, it is only registered after the shift already started.</w:t>
      </w:r>
      <w:r w:rsidR="00394D9F" w:rsidRPr="005D0C15">
        <w:t xml:space="preserve"> NCNS’s</w:t>
      </w:r>
      <w:r w:rsidRPr="005D0C15">
        <w:t xml:space="preserve"> impact on Cleveland </w:t>
      </w:r>
      <w:r w:rsidR="00394D9F" w:rsidRPr="005D0C15">
        <w:t>market</w:t>
      </w:r>
      <w:r w:rsidRPr="005D0C15">
        <w:t xml:space="preserve"> is extensive. For example, in </w:t>
      </w:r>
      <w:r w:rsidR="007C09F7" w:rsidRPr="007C09F7">
        <w:rPr>
          <w:b/>
          <w:bCs/>
        </w:rPr>
        <w:t>Appendix 1</w:t>
      </w:r>
      <w:r w:rsidRPr="005D0C15">
        <w:t xml:space="preserve"> 81.6% of NCNS-affected shifts </w:t>
      </w:r>
      <w:r w:rsidR="00394D9F" w:rsidRPr="005D0C15">
        <w:t>permanently remain</w:t>
      </w:r>
      <w:r w:rsidRPr="005D0C15">
        <w:t xml:space="preserve"> unfilled, compared to 24.2% for non-NCNS shifts overall. </w:t>
      </w:r>
    </w:p>
    <w:p w14:paraId="6828A52D" w14:textId="0F15809E" w:rsidR="002D53F0" w:rsidRPr="005D0C15" w:rsidRDefault="00296DEE" w:rsidP="0080713E">
      <w:pPr>
        <w:spacing w:after="120" w:line="240" w:lineRule="auto"/>
      </w:pPr>
      <w:r w:rsidRPr="005D0C15">
        <w:t>This proposal aims to investigate the</w:t>
      </w:r>
      <w:r w:rsidR="002D53F0" w:rsidRPr="005D0C15">
        <w:t xml:space="preserve"> </w:t>
      </w:r>
      <w:r w:rsidR="00394D9F" w:rsidRPr="005D0C15">
        <w:t xml:space="preserve">drivers behind </w:t>
      </w:r>
      <w:r w:rsidR="002D53F0" w:rsidRPr="005D0C15">
        <w:t xml:space="preserve">cancellations: late cancellations (within 24hrs till shift starts) and No-Call-No-Show (NCNS), </w:t>
      </w:r>
      <w:r w:rsidR="008D0CDD" w:rsidRPr="005D0C15">
        <w:t xml:space="preserve">which is confirmed to be </w:t>
      </w:r>
      <w:r w:rsidR="002D53F0" w:rsidRPr="005D0C15">
        <w:t>correlated with facility churn</w:t>
      </w:r>
      <w:r w:rsidR="00E85882" w:rsidRPr="005D0C15">
        <w:t>.</w:t>
      </w:r>
      <w:r w:rsidR="00394D9F" w:rsidRPr="005D0C15">
        <w:t xml:space="preserve"> It aims to scope the financial implications</w:t>
      </w:r>
      <w:r w:rsidR="008D0CDD" w:rsidRPr="005D0C15">
        <w:t xml:space="preserve">, propose a solution and plan to intervene and reduce late cancelations within 180 days. </w:t>
      </w:r>
    </w:p>
    <w:p w14:paraId="10FA5D1A" w14:textId="083BEAD5" w:rsidR="008D0CDD" w:rsidRPr="005D0C15" w:rsidRDefault="00886BD2" w:rsidP="008D0CDD">
      <w:pPr>
        <w:pStyle w:val="ListParagraph"/>
        <w:numPr>
          <w:ilvl w:val="0"/>
          <w:numId w:val="13"/>
        </w:numPr>
        <w:spacing w:after="120" w:line="240" w:lineRule="auto"/>
        <w:contextualSpacing w:val="0"/>
        <w:rPr>
          <w:b/>
          <w:bCs/>
        </w:rPr>
      </w:pPr>
      <w:r w:rsidRPr="005D0C15">
        <w:rPr>
          <w:b/>
          <w:bCs/>
        </w:rPr>
        <w:t>Problem Definition</w:t>
      </w:r>
    </w:p>
    <w:p w14:paraId="2697EA53" w14:textId="7A47AF3E" w:rsidR="008D0CDD" w:rsidRPr="005D0C15" w:rsidRDefault="008D0CDD" w:rsidP="008D0CDD">
      <w:pPr>
        <w:pStyle w:val="ListParagraph"/>
        <w:numPr>
          <w:ilvl w:val="1"/>
          <w:numId w:val="13"/>
        </w:numPr>
        <w:spacing w:after="120" w:line="240" w:lineRule="auto"/>
        <w:rPr>
          <w:b/>
          <w:bCs/>
        </w:rPr>
      </w:pPr>
      <w:r w:rsidRPr="005D0C15">
        <w:rPr>
          <w:b/>
          <w:bCs/>
        </w:rPr>
        <w:t>The State of the Marketplace</w:t>
      </w:r>
    </w:p>
    <w:p w14:paraId="3D71A015" w14:textId="3BAA72A7" w:rsidR="008D0CDD" w:rsidRPr="005D0C15" w:rsidRDefault="008D0CDD" w:rsidP="0080713E">
      <w:pPr>
        <w:spacing w:after="120" w:line="240" w:lineRule="auto"/>
      </w:pPr>
      <w:r w:rsidRPr="005D0C15">
        <w:t xml:space="preserve">Cleveland marketplace has a 40% success rate. Each shift either gets: Verified </w:t>
      </w:r>
      <w:r w:rsidR="0080713E" w:rsidRPr="005D0C15">
        <w:t>– (</w:t>
      </w:r>
      <w:r w:rsidRPr="005D0C15">
        <w:t xml:space="preserve">A worker completed their shift successfully), Deleted (The facility rescinds the vacancy) or </w:t>
      </w:r>
      <w:r w:rsidR="0080713E" w:rsidRPr="005D0C15">
        <w:t>Unfilled (</w:t>
      </w:r>
      <w:r w:rsidRPr="005D0C15">
        <w:t xml:space="preserve">It was not verified, </w:t>
      </w:r>
      <w:r w:rsidR="0080713E" w:rsidRPr="005D0C15">
        <w:t>it</w:t>
      </w:r>
      <w:r w:rsidRPr="005D0C15">
        <w:t xml:space="preserve"> was not deleted) </w:t>
      </w:r>
    </w:p>
    <w:tbl>
      <w:tblPr>
        <w:tblStyle w:val="TableGrid"/>
        <w:tblW w:w="5553" w:type="dxa"/>
        <w:jc w:val="center"/>
        <w:tblLook w:val="04A0" w:firstRow="1" w:lastRow="0" w:firstColumn="1" w:lastColumn="0" w:noHBand="0" w:noVBand="1"/>
      </w:tblPr>
      <w:tblGrid>
        <w:gridCol w:w="2217"/>
        <w:gridCol w:w="1722"/>
        <w:gridCol w:w="1614"/>
      </w:tblGrid>
      <w:tr w:rsidR="0080713E" w:rsidRPr="005D0C15" w14:paraId="1E82D12F" w14:textId="77777777" w:rsidTr="0080713E">
        <w:trPr>
          <w:trHeight w:val="362"/>
          <w:jc w:val="center"/>
        </w:trPr>
        <w:tc>
          <w:tcPr>
            <w:tcW w:w="0" w:type="auto"/>
          </w:tcPr>
          <w:p w14:paraId="3FD5CCFA" w14:textId="12038C12" w:rsidR="0080713E" w:rsidRPr="005D0C15" w:rsidRDefault="0080713E" w:rsidP="0080713E">
            <w:pPr>
              <w:spacing w:after="120"/>
            </w:pPr>
            <w:r w:rsidRPr="005D0C15">
              <w:t xml:space="preserve">Outcome </w:t>
            </w:r>
          </w:p>
        </w:tc>
        <w:tc>
          <w:tcPr>
            <w:tcW w:w="0" w:type="auto"/>
          </w:tcPr>
          <w:p w14:paraId="082557AF" w14:textId="3C89BACF" w:rsidR="0080713E" w:rsidRPr="005D0C15" w:rsidRDefault="0080713E" w:rsidP="0080713E">
            <w:pPr>
              <w:spacing w:after="120"/>
            </w:pPr>
            <w:r w:rsidRPr="005D0C15">
              <w:t xml:space="preserve">Count </w:t>
            </w:r>
          </w:p>
        </w:tc>
        <w:tc>
          <w:tcPr>
            <w:tcW w:w="0" w:type="auto"/>
          </w:tcPr>
          <w:p w14:paraId="1BA18548" w14:textId="5C5B1D03" w:rsidR="0080713E" w:rsidRPr="005D0C15" w:rsidRDefault="0080713E" w:rsidP="0080713E">
            <w:pPr>
              <w:spacing w:after="120"/>
            </w:pPr>
            <w:r w:rsidRPr="005D0C15">
              <w:t xml:space="preserve">Share </w:t>
            </w:r>
          </w:p>
        </w:tc>
      </w:tr>
      <w:tr w:rsidR="0080713E" w:rsidRPr="005D0C15" w14:paraId="60DEC980" w14:textId="77777777" w:rsidTr="0080713E">
        <w:trPr>
          <w:trHeight w:val="351"/>
          <w:jc w:val="center"/>
        </w:trPr>
        <w:tc>
          <w:tcPr>
            <w:tcW w:w="0" w:type="auto"/>
          </w:tcPr>
          <w:p w14:paraId="1B9FAA21" w14:textId="6656E895" w:rsidR="0080713E" w:rsidRPr="005D0C15" w:rsidRDefault="0080713E" w:rsidP="0080713E">
            <w:pPr>
              <w:spacing w:after="120"/>
            </w:pPr>
            <w:r w:rsidRPr="005D0C15">
              <w:t xml:space="preserve">Verified </w:t>
            </w:r>
          </w:p>
        </w:tc>
        <w:tc>
          <w:tcPr>
            <w:tcW w:w="0" w:type="auto"/>
          </w:tcPr>
          <w:p w14:paraId="574E745A" w14:textId="501BDB60" w:rsidR="0080713E" w:rsidRPr="005D0C15" w:rsidRDefault="0080713E" w:rsidP="0080713E">
            <w:pPr>
              <w:spacing w:after="120"/>
            </w:pPr>
            <w:r w:rsidRPr="005D0C15">
              <w:t>16,400</w:t>
            </w:r>
          </w:p>
        </w:tc>
        <w:tc>
          <w:tcPr>
            <w:tcW w:w="0" w:type="auto"/>
          </w:tcPr>
          <w:p w14:paraId="77D27BA8" w14:textId="55EE15E6" w:rsidR="0080713E" w:rsidRPr="005D0C15" w:rsidRDefault="0080713E" w:rsidP="0080713E">
            <w:pPr>
              <w:spacing w:after="120"/>
            </w:pPr>
            <w:r w:rsidRPr="005D0C15">
              <w:t>40 %</w:t>
            </w:r>
          </w:p>
        </w:tc>
      </w:tr>
      <w:tr w:rsidR="0080713E" w:rsidRPr="005D0C15" w14:paraId="309C3DA3" w14:textId="77777777" w:rsidTr="0080713E">
        <w:trPr>
          <w:trHeight w:val="362"/>
          <w:jc w:val="center"/>
        </w:trPr>
        <w:tc>
          <w:tcPr>
            <w:tcW w:w="0" w:type="auto"/>
          </w:tcPr>
          <w:p w14:paraId="5DE51BE0" w14:textId="41486DE0" w:rsidR="0080713E" w:rsidRPr="005D0C15" w:rsidRDefault="0080713E" w:rsidP="0080713E">
            <w:pPr>
              <w:spacing w:after="120"/>
            </w:pPr>
            <w:r w:rsidRPr="005D0C15">
              <w:t xml:space="preserve">Deleted </w:t>
            </w:r>
          </w:p>
        </w:tc>
        <w:tc>
          <w:tcPr>
            <w:tcW w:w="0" w:type="auto"/>
          </w:tcPr>
          <w:p w14:paraId="396B3B30" w14:textId="373E5771" w:rsidR="0080713E" w:rsidRPr="005D0C15" w:rsidRDefault="0080713E" w:rsidP="0080713E">
            <w:pPr>
              <w:spacing w:after="120"/>
            </w:pPr>
            <w:r w:rsidRPr="005D0C15">
              <w:t>13,982</w:t>
            </w:r>
          </w:p>
        </w:tc>
        <w:tc>
          <w:tcPr>
            <w:tcW w:w="0" w:type="auto"/>
          </w:tcPr>
          <w:p w14:paraId="61CA7FF8" w14:textId="57DF5A60" w:rsidR="0080713E" w:rsidRPr="005D0C15" w:rsidRDefault="0080713E" w:rsidP="0080713E">
            <w:pPr>
              <w:spacing w:after="120"/>
            </w:pPr>
            <w:r w:rsidRPr="005D0C15">
              <w:t>34.1%</w:t>
            </w:r>
          </w:p>
        </w:tc>
      </w:tr>
      <w:tr w:rsidR="0080713E" w:rsidRPr="005D0C15" w14:paraId="393929A0" w14:textId="77777777" w:rsidTr="0080713E">
        <w:trPr>
          <w:trHeight w:val="362"/>
          <w:jc w:val="center"/>
        </w:trPr>
        <w:tc>
          <w:tcPr>
            <w:tcW w:w="0" w:type="auto"/>
          </w:tcPr>
          <w:p w14:paraId="74F5694F" w14:textId="701B2241" w:rsidR="0080713E" w:rsidRPr="005D0C15" w:rsidRDefault="0080713E" w:rsidP="0080713E">
            <w:pPr>
              <w:spacing w:after="120"/>
            </w:pPr>
            <w:r w:rsidRPr="005D0C15">
              <w:t>Unfilled</w:t>
            </w:r>
          </w:p>
        </w:tc>
        <w:tc>
          <w:tcPr>
            <w:tcW w:w="0" w:type="auto"/>
          </w:tcPr>
          <w:p w14:paraId="05D5E667" w14:textId="3EA32735" w:rsidR="0080713E" w:rsidRPr="005D0C15" w:rsidRDefault="0080713E" w:rsidP="0080713E">
            <w:pPr>
              <w:spacing w:after="120"/>
            </w:pPr>
            <w:r w:rsidRPr="005D0C15">
              <w:t>10,658</w:t>
            </w:r>
          </w:p>
        </w:tc>
        <w:tc>
          <w:tcPr>
            <w:tcW w:w="0" w:type="auto"/>
          </w:tcPr>
          <w:p w14:paraId="79F4A3B4" w14:textId="0F51F343" w:rsidR="0080713E" w:rsidRPr="005D0C15" w:rsidRDefault="0080713E" w:rsidP="0080713E">
            <w:pPr>
              <w:spacing w:after="120"/>
            </w:pPr>
            <w:r w:rsidRPr="005D0C15">
              <w:t>25.9%</w:t>
            </w:r>
          </w:p>
        </w:tc>
      </w:tr>
    </w:tbl>
    <w:p w14:paraId="38DC7E2D" w14:textId="42FD484D" w:rsidR="0080713E" w:rsidRPr="005D0C15" w:rsidRDefault="0080713E" w:rsidP="005D0C15">
      <w:pPr>
        <w:spacing w:before="120" w:after="120" w:line="240" w:lineRule="auto"/>
      </w:pPr>
      <w:r w:rsidRPr="005D0C15">
        <w:t xml:space="preserve">It does not portray itself as sustainable. Facilities who use this service may become hesitant in the short-term, seek alternative arrangements and lose trust in </w:t>
      </w:r>
      <w:r w:rsidR="00317C91">
        <w:t>the company</w:t>
      </w:r>
      <w:r w:rsidRPr="005D0C15">
        <w:t>. This is particularly true if it performs this way for several months</w:t>
      </w:r>
    </w:p>
    <w:p w14:paraId="5779CCDF" w14:textId="23C598A7" w:rsidR="00F05EFC" w:rsidRPr="005D0C15" w:rsidRDefault="0080713E" w:rsidP="0080713E">
      <w:pPr>
        <w:pStyle w:val="ListParagraph"/>
        <w:numPr>
          <w:ilvl w:val="1"/>
          <w:numId w:val="13"/>
        </w:numPr>
        <w:spacing w:after="120" w:line="240" w:lineRule="auto"/>
        <w:rPr>
          <w:b/>
          <w:bCs/>
        </w:rPr>
      </w:pPr>
      <w:r w:rsidRPr="005D0C15">
        <w:rPr>
          <w:b/>
          <w:bCs/>
        </w:rPr>
        <w:t>Late Cancellations and No-Call-No-Shows</w:t>
      </w:r>
    </w:p>
    <w:p w14:paraId="46CD2076" w14:textId="77777777" w:rsidR="005D0C15" w:rsidRPr="005D0C15" w:rsidRDefault="0080713E" w:rsidP="0080713E">
      <w:pPr>
        <w:spacing w:after="120" w:line="240" w:lineRule="auto"/>
      </w:pPr>
      <w:r w:rsidRPr="005D0C15">
        <w:lastRenderedPageBreak/>
        <w:t xml:space="preserve">In Appendix 1; there is a remarkable gap between NCNS and non-NCNs related cancellations. An NCNS is heavily detrimental to Cleveland because about 81.6% of shifts cancelled </w:t>
      </w:r>
      <w:r w:rsidR="005D0C15" w:rsidRPr="005D0C15">
        <w:t xml:space="preserve">because of a No-Show almost always go permanently unfilled. Cleveland needs to increase its conversion and it can’t keep up with demand if, there is no supply to begin with. For standard cancellations, in contrast the numbers are more favourable at 24.2%, a smaller risk for shifts to go on unfilled. This shows the facilities and professionals i.e. the market is able to recover satisfactorily. </w:t>
      </w:r>
    </w:p>
    <w:p w14:paraId="3F220C3D" w14:textId="10782057" w:rsidR="0080713E" w:rsidRPr="005D0C15" w:rsidRDefault="005D0C15" w:rsidP="0080713E">
      <w:pPr>
        <w:spacing w:after="120" w:line="240" w:lineRule="auto"/>
      </w:pPr>
      <w:r w:rsidRPr="005D0C15">
        <w:t xml:space="preserve">Another reason is NCNS leave zero time to recover, some lead times show negative values that confirm that workers are actively ignoring fulfilling their shift obligations   </w:t>
      </w:r>
    </w:p>
    <w:p w14:paraId="0E741C4B" w14:textId="02413111" w:rsidR="005D0C15" w:rsidRPr="005D0C15" w:rsidRDefault="005D0C15" w:rsidP="005D0C15">
      <w:pPr>
        <w:pStyle w:val="ListParagraph"/>
        <w:numPr>
          <w:ilvl w:val="1"/>
          <w:numId w:val="13"/>
        </w:numPr>
        <w:spacing w:after="120" w:line="240" w:lineRule="auto"/>
        <w:rPr>
          <w:b/>
          <w:bCs/>
        </w:rPr>
      </w:pPr>
      <w:r>
        <w:rPr>
          <w:b/>
          <w:bCs/>
        </w:rPr>
        <w:t>The distribution of Cancellations</w:t>
      </w:r>
      <w:r w:rsidR="009E503F">
        <w:rPr>
          <w:b/>
          <w:bCs/>
        </w:rPr>
        <w:t xml:space="preserve"> based on Workers</w:t>
      </w:r>
      <w:r>
        <w:rPr>
          <w:b/>
          <w:bCs/>
        </w:rPr>
        <w:t>: The Pareto Pattern</w:t>
      </w:r>
    </w:p>
    <w:p w14:paraId="3BBCB324" w14:textId="77777777" w:rsidR="00C006D1" w:rsidRDefault="001F45B0" w:rsidP="000C4CD7">
      <w:pPr>
        <w:spacing w:line="240" w:lineRule="auto"/>
      </w:pPr>
      <w:r w:rsidRPr="005D0C15">
        <w:t xml:space="preserve">The </w:t>
      </w:r>
      <w:r w:rsidR="00E8203E" w:rsidRPr="005D0C15">
        <w:t>analysis</w:t>
      </w:r>
      <w:r w:rsidRPr="005D0C15">
        <w:t xml:space="preserve"> of late cancellation </w:t>
      </w:r>
      <w:r w:rsidR="00E8203E" w:rsidRPr="005D0C15">
        <w:t>revealed a concentrated distribution pattern consistent with pareto dynamics</w:t>
      </w:r>
      <w:r w:rsidR="00F41FFA" w:rsidRPr="005D0C15">
        <w:t xml:space="preserve">. </w:t>
      </w:r>
      <w:r w:rsidR="00E8203E" w:rsidRPr="005D0C15">
        <w:t>This revealed cancellation</w:t>
      </w:r>
      <w:r w:rsidR="00F41FFA" w:rsidRPr="005D0C15">
        <w:t xml:space="preserve"> is driven by a small, identifiable group of HCPs.</w:t>
      </w:r>
      <w:r w:rsidR="003D5244" w:rsidRPr="005D0C15">
        <w:t xml:space="preserve"> </w:t>
      </w:r>
    </w:p>
    <w:p w14:paraId="3627E68D" w14:textId="6BAE6038" w:rsidR="003D5244" w:rsidRPr="005D0C15" w:rsidRDefault="003D5244" w:rsidP="00C006D1">
      <w:pPr>
        <w:spacing w:after="120" w:line="240" w:lineRule="auto"/>
      </w:pPr>
      <w:r w:rsidRPr="005D0C15">
        <w:t xml:space="preserve">From our dataset, 9,933 workers cancelled their shift at least once. The top 20% of employees with cancelled actions are responsible for 61.5% of total cancellations and </w:t>
      </w:r>
      <w:r w:rsidR="00135E62" w:rsidRPr="005D0C15">
        <w:t xml:space="preserve">shown in </w:t>
      </w:r>
      <w:r w:rsidR="00890089" w:rsidRPr="007C09F7">
        <w:rPr>
          <w:b/>
          <w:bCs/>
        </w:rPr>
        <w:t>Appendix 5</w:t>
      </w:r>
      <w:r w:rsidR="00890089">
        <w:t>.</w:t>
      </w:r>
      <w:r w:rsidRPr="005D0C15">
        <w:t xml:space="preserve"> </w:t>
      </w:r>
      <w:r w:rsidR="00135E62" w:rsidRPr="005D0C15">
        <w:t>Targeted intervention should be focused on this area</w:t>
      </w:r>
      <w:r w:rsidR="00F05EFC" w:rsidRPr="005D0C15">
        <w:t xml:space="preserve"> to achieve a significant impact</w:t>
      </w:r>
      <w:r w:rsidR="00135E62" w:rsidRPr="005D0C15">
        <w:t xml:space="preserve">. </w:t>
      </w:r>
    </w:p>
    <w:p w14:paraId="410F0579" w14:textId="4932209C" w:rsidR="00C006D1" w:rsidRDefault="00F05EFC" w:rsidP="00C006D1">
      <w:pPr>
        <w:pStyle w:val="ListParagraph"/>
        <w:numPr>
          <w:ilvl w:val="1"/>
          <w:numId w:val="13"/>
        </w:numPr>
        <w:spacing w:after="120" w:line="240" w:lineRule="auto"/>
      </w:pPr>
      <w:r w:rsidRPr="00C006D1">
        <w:rPr>
          <w:b/>
          <w:bCs/>
        </w:rPr>
        <w:t xml:space="preserve">Late Cancellation </w:t>
      </w:r>
      <w:r w:rsidR="009E503F">
        <w:rPr>
          <w:b/>
          <w:bCs/>
        </w:rPr>
        <w:t>and</w:t>
      </w:r>
      <w:r w:rsidRPr="00C006D1">
        <w:rPr>
          <w:b/>
          <w:bCs/>
        </w:rPr>
        <w:t xml:space="preserve"> Agent requirement: CNA Vulnerability</w:t>
      </w:r>
      <w:r w:rsidRPr="005D0C15">
        <w:t xml:space="preserve"> </w:t>
      </w:r>
    </w:p>
    <w:p w14:paraId="0419E97B" w14:textId="2FAE4D34" w:rsidR="008534EC" w:rsidRPr="005D0C15" w:rsidRDefault="00C006D1" w:rsidP="00C006D1">
      <w:pPr>
        <w:spacing w:after="120" w:line="240" w:lineRule="auto"/>
      </w:pPr>
      <w:r>
        <w:t>Further</w:t>
      </w:r>
      <w:r w:rsidR="00D0297B" w:rsidRPr="005D0C15">
        <w:t xml:space="preserve"> analysis</w:t>
      </w:r>
      <w:r>
        <w:t xml:space="preserve"> on the agents required by a facility</w:t>
      </w:r>
      <w:r w:rsidR="00D0297B" w:rsidRPr="005D0C15">
        <w:t xml:space="preserve"> identified a significant</w:t>
      </w:r>
      <w:r w:rsidR="00FD77A9" w:rsidRPr="005D0C15">
        <w:t xml:space="preserve"> c</w:t>
      </w:r>
      <w:r w:rsidR="00D0297B" w:rsidRPr="005D0C15">
        <w:t xml:space="preserve">ancellation </w:t>
      </w:r>
      <w:r w:rsidR="00FD77A9" w:rsidRPr="005D0C15">
        <w:t>risk</w:t>
      </w:r>
      <w:r w:rsidR="00D0297B" w:rsidRPr="005D0C15">
        <w:t xml:space="preserve"> amongst the Certified</w:t>
      </w:r>
      <w:r w:rsidR="00FD77A9" w:rsidRPr="005D0C15">
        <w:t xml:space="preserve"> Nursing Assistant (</w:t>
      </w:r>
      <w:r w:rsidR="00D0297B" w:rsidRPr="005D0C15">
        <w:t>C</w:t>
      </w:r>
      <w:r w:rsidR="00FD77A9" w:rsidRPr="005D0C15">
        <w:t>NA</w:t>
      </w:r>
      <w:r w:rsidR="00D0297B" w:rsidRPr="005D0C15">
        <w:t>)</w:t>
      </w:r>
      <w:r w:rsidR="00FD77A9" w:rsidRPr="005D0C15">
        <w:t xml:space="preserve"> agent category. It is important to note that CNA makes up 60.1% of all shifts and also exhibits the worst reliability metrics of any agent type in the dataset. </w:t>
      </w:r>
      <w:r w:rsidR="008534EC" w:rsidRPr="005D0C15">
        <w:t xml:space="preserve">Shown in </w:t>
      </w:r>
      <w:r w:rsidR="007C09F7" w:rsidRPr="007C09F7">
        <w:rPr>
          <w:b/>
          <w:bCs/>
        </w:rPr>
        <w:t>Appendix 7</w:t>
      </w:r>
      <w:r w:rsidR="008534EC" w:rsidRPr="005D0C15">
        <w:t>, CNAs have the highest vales for cancellation, NCNS, fill rate and caregiver. They represent the largest supply segment in the marketplace</w:t>
      </w:r>
      <w:r>
        <w:t>.</w:t>
      </w:r>
      <w:r w:rsidR="008534EC" w:rsidRPr="005D0C15">
        <w:t xml:space="preserve"> </w:t>
      </w:r>
    </w:p>
    <w:p w14:paraId="6E51D719" w14:textId="3DD9C02C" w:rsidR="00F05EFC" w:rsidRPr="000C4CD7" w:rsidRDefault="00B96EEE" w:rsidP="000C4CD7">
      <w:pPr>
        <w:pStyle w:val="ListParagraph"/>
        <w:numPr>
          <w:ilvl w:val="1"/>
          <w:numId w:val="13"/>
        </w:numPr>
        <w:spacing w:after="120" w:line="240" w:lineRule="auto"/>
        <w:rPr>
          <w:b/>
          <w:bCs/>
        </w:rPr>
      </w:pPr>
      <w:r w:rsidRPr="000C4CD7">
        <w:rPr>
          <w:b/>
          <w:bCs/>
        </w:rPr>
        <w:t xml:space="preserve">Attendance Policy </w:t>
      </w:r>
    </w:p>
    <w:p w14:paraId="25B99670" w14:textId="5D7F637A" w:rsidR="00B96EEE" w:rsidRDefault="00B96EEE" w:rsidP="00DF24A8">
      <w:pPr>
        <w:spacing w:after="120" w:line="240" w:lineRule="auto"/>
        <w:rPr>
          <w:b/>
          <w:bCs/>
        </w:rPr>
      </w:pPr>
      <w:r w:rsidRPr="005D0C15">
        <w:t xml:space="preserve">In mid-2021, </w:t>
      </w:r>
      <w:r w:rsidR="00317C91">
        <w:t>The company</w:t>
      </w:r>
      <w:r w:rsidRPr="005D0C15">
        <w:t xml:space="preserve"> launched an attendance policy that did not solve the </w:t>
      </w:r>
      <w:r w:rsidR="009E503F" w:rsidRPr="005D0C15">
        <w:t>proble</w:t>
      </w:r>
      <w:r w:rsidR="009E503F">
        <w:t>m</w:t>
      </w:r>
      <w:r w:rsidRPr="005D0C15">
        <w:t xml:space="preserve"> completely. Although it deactivated HCPs that repeatedly cancelled or did not show up. </w:t>
      </w:r>
      <w:r w:rsidR="000C4CD7">
        <w:t xml:space="preserve">The attendance did move the needle only incrementally according to reports and that was the case as the new data from 2021 showed evidence of chronic late cancellations and NCNSs previously discussed in </w:t>
      </w:r>
      <w:r w:rsidR="000C4CD7" w:rsidRPr="000C4CD7">
        <w:rPr>
          <w:b/>
          <w:bCs/>
        </w:rPr>
        <w:t>chapter 2.</w:t>
      </w:r>
      <w:r w:rsidR="000C4CD7">
        <w:rPr>
          <w:b/>
          <w:bCs/>
        </w:rPr>
        <w:t>3</w:t>
      </w:r>
      <w:r w:rsidR="000C4CD7" w:rsidRPr="000C4CD7">
        <w:rPr>
          <w:b/>
          <w:bCs/>
        </w:rPr>
        <w:t>.</w:t>
      </w:r>
    </w:p>
    <w:p w14:paraId="799CCAFC" w14:textId="6A194291" w:rsidR="009C63FA" w:rsidRDefault="000C4CD7" w:rsidP="00DF24A8">
      <w:pPr>
        <w:spacing w:after="120" w:line="240" w:lineRule="auto"/>
      </w:pPr>
      <w:r>
        <w:t xml:space="preserve">It is speculated that the attendance policy is levied against an outcome of the true drivers of late cancellations. Hence in Appendix 2, it can be seen that when the cancellation volume is cross-referenced with the ‘Worker ID’ for each of the HCPs that </w:t>
      </w:r>
      <w:r w:rsidRPr="005D0C15">
        <w:t>out of these workers</w:t>
      </w:r>
      <w:r w:rsidR="007F2CE1">
        <w:t>, there were 1,505</w:t>
      </w:r>
      <w:r w:rsidRPr="005D0C15">
        <w:t xml:space="preserve"> </w:t>
      </w:r>
      <w:r w:rsidR="007F2CE1">
        <w:t xml:space="preserve">who </w:t>
      </w:r>
      <w:r w:rsidRPr="005D0C15">
        <w:t>had three or more NCNS actions, totalling 64.3% of all NCNS cases</w:t>
      </w:r>
      <w:r w:rsidR="007F2CE1">
        <w:t xml:space="preserve"> within Cleveland, total workers with one NCNS event was 4,774. Despite the threatening policy there is evidence of workers with up to 10 NCNS events. Therefore, there is a lot of delayed action with regards to the policy and workers may be riding their luck and comfortable with the risk they are taking. By this point, in addition to losing revenue – </w:t>
      </w:r>
      <w:r w:rsidR="00317C91">
        <w:t>The company</w:t>
      </w:r>
      <w:r w:rsidR="007F2CE1">
        <w:t xml:space="preserve"> also loses supply and this combination drives unfilled shifts</w:t>
      </w:r>
      <w:r w:rsidR="009C63FA">
        <w:t xml:space="preserve"> upwards compounding its effects. </w:t>
      </w:r>
      <w:r w:rsidR="007F2CE1">
        <w:t xml:space="preserve"> </w:t>
      </w:r>
    </w:p>
    <w:p w14:paraId="25992CBF" w14:textId="27800B23" w:rsidR="007F2CE1" w:rsidRPr="009C63FA" w:rsidRDefault="007F2CE1" w:rsidP="009C63FA">
      <w:pPr>
        <w:pStyle w:val="ListParagraph"/>
        <w:numPr>
          <w:ilvl w:val="0"/>
          <w:numId w:val="13"/>
        </w:numPr>
        <w:spacing w:after="120" w:line="240" w:lineRule="auto"/>
        <w:rPr>
          <w:b/>
          <w:bCs/>
        </w:rPr>
      </w:pPr>
      <w:r w:rsidRPr="009C63FA">
        <w:rPr>
          <w:b/>
          <w:bCs/>
        </w:rPr>
        <w:t xml:space="preserve">Root Cause Analysis </w:t>
      </w:r>
    </w:p>
    <w:p w14:paraId="7553C61D" w14:textId="77777777" w:rsidR="009E503F" w:rsidRDefault="000414AD" w:rsidP="009E503F">
      <w:pPr>
        <w:spacing w:after="120" w:line="240" w:lineRule="auto"/>
      </w:pPr>
      <w:r>
        <w:t xml:space="preserve">The most common reasons for cancelling are sickness, family emergencies, transport issues and facility-related concerns. These reasons are largely unforeseen </w:t>
      </w:r>
      <w:r>
        <w:lastRenderedPageBreak/>
        <w:t>circumstances and hard to judge. They are also much harder to reprimand. Where there is a concern is the response to dealing with absences and proactively controlling their frequency</w:t>
      </w:r>
    </w:p>
    <w:p w14:paraId="19B02F9A" w14:textId="33AED99E" w:rsidR="009E503F" w:rsidRPr="00AA39D3" w:rsidRDefault="009E503F" w:rsidP="00AA39D3">
      <w:pPr>
        <w:pStyle w:val="ListParagraph"/>
        <w:numPr>
          <w:ilvl w:val="0"/>
          <w:numId w:val="21"/>
        </w:numPr>
        <w:spacing w:after="60" w:line="240" w:lineRule="auto"/>
        <w:rPr>
          <w:u w:val="single"/>
        </w:rPr>
      </w:pPr>
      <w:r w:rsidRPr="00AA39D3">
        <w:rPr>
          <w:u w:val="single"/>
        </w:rPr>
        <w:t xml:space="preserve">No </w:t>
      </w:r>
      <w:r w:rsidR="000414AD" w:rsidRPr="00AA39D3">
        <w:rPr>
          <w:u w:val="single"/>
        </w:rPr>
        <w:t xml:space="preserve">Early Detection </w:t>
      </w:r>
    </w:p>
    <w:p w14:paraId="37A90447" w14:textId="662F880B" w:rsidR="007B0AE5" w:rsidRDefault="009E503F" w:rsidP="00AA39D3">
      <w:pPr>
        <w:spacing w:after="60" w:line="240" w:lineRule="auto"/>
      </w:pPr>
      <w:r>
        <w:t>there are three strong risk indicators: Worker late cancellation (NCNS) history, Agent type (CNA) and booking lead time.</w:t>
      </w:r>
      <w:r w:rsidR="00A069EB">
        <w:t xml:space="preserve"> None are being used as a trigger: </w:t>
      </w:r>
      <w:r>
        <w:t xml:space="preserve"> </w:t>
      </w:r>
    </w:p>
    <w:p w14:paraId="680038B8" w14:textId="4CC81A5D" w:rsidR="007B0AE5" w:rsidRDefault="009E503F" w:rsidP="00AA39D3">
      <w:pPr>
        <w:spacing w:after="60" w:line="240" w:lineRule="auto"/>
      </w:pPr>
      <w:r w:rsidRPr="00AA39D3">
        <w:rPr>
          <w:b/>
          <w:bCs/>
        </w:rPr>
        <w:t>Late cancellation</w:t>
      </w:r>
      <w:r>
        <w:t xml:space="preserve"> history shows 4,774 workers that have at least one NCNS on their record</w:t>
      </w:r>
      <w:r w:rsidR="00AA39D3">
        <w:t>,</w:t>
      </w:r>
      <w:r>
        <w:t xml:space="preserve"> steps can be taken to intervene and cull that behavioural pattern</w:t>
      </w:r>
      <w:r w:rsidR="007B0AE5">
        <w:t xml:space="preserve">, to hinder or make repeated offences unpleasant. </w:t>
      </w:r>
    </w:p>
    <w:p w14:paraId="59D0579A" w14:textId="4F9AF18C" w:rsidR="007B0AE5" w:rsidRDefault="007B0AE5" w:rsidP="00AA39D3">
      <w:pPr>
        <w:spacing w:after="60" w:line="240" w:lineRule="auto"/>
      </w:pPr>
      <w:r w:rsidRPr="00AA39D3">
        <w:rPr>
          <w:b/>
          <w:bCs/>
        </w:rPr>
        <w:t>Agent type (CNA):</w:t>
      </w:r>
      <w:r>
        <w:t xml:space="preserve"> CNA shifts are 10x more likely to result in NCNS than RN shifts, these worker types are high risk, as well as being the largest revenue stream for </w:t>
      </w:r>
      <w:proofErr w:type="gramStart"/>
      <w:r w:rsidR="00317C91">
        <w:t>The</w:t>
      </w:r>
      <w:proofErr w:type="gramEnd"/>
      <w:r w:rsidR="00317C91">
        <w:t xml:space="preserve"> company</w:t>
      </w:r>
      <w:r>
        <w:t xml:space="preserve">. </w:t>
      </w:r>
    </w:p>
    <w:p w14:paraId="20AA2D4A" w14:textId="337B49F0" w:rsidR="007B0AE5" w:rsidRDefault="007B0AE5" w:rsidP="00AA39D3">
      <w:pPr>
        <w:spacing w:after="60" w:line="240" w:lineRule="auto"/>
      </w:pPr>
      <w:r w:rsidRPr="00AA39D3">
        <w:rPr>
          <w:b/>
          <w:bCs/>
        </w:rPr>
        <w:t>Booking Lead Time</w:t>
      </w:r>
      <w:r>
        <w:t xml:space="preserve">: Shifts booked &lt;12 hours or &gt; 2weeks prior have the highest cancellation rates. See Appendix </w:t>
      </w:r>
      <w:r w:rsidR="00A069EB">
        <w:t>4</w:t>
      </w:r>
      <w:r>
        <w:t xml:space="preserve">. </w:t>
      </w:r>
    </w:p>
    <w:p w14:paraId="16572593" w14:textId="72DD6FF7" w:rsidR="000414AD" w:rsidRPr="00AA39D3" w:rsidRDefault="009E503F" w:rsidP="00AA39D3">
      <w:pPr>
        <w:pStyle w:val="ListParagraph"/>
        <w:numPr>
          <w:ilvl w:val="0"/>
          <w:numId w:val="21"/>
        </w:numPr>
        <w:spacing w:after="60" w:line="240" w:lineRule="auto"/>
        <w:rPr>
          <w:u w:val="single"/>
        </w:rPr>
      </w:pPr>
      <w:r w:rsidRPr="00AA39D3">
        <w:rPr>
          <w:u w:val="single"/>
        </w:rPr>
        <w:t xml:space="preserve">Lack of </w:t>
      </w:r>
      <w:r w:rsidR="000414AD" w:rsidRPr="00AA39D3">
        <w:rPr>
          <w:u w:val="single"/>
        </w:rPr>
        <w:t>Multiple Booking Confirmation</w:t>
      </w:r>
    </w:p>
    <w:p w14:paraId="5861D9D2" w14:textId="271928C2" w:rsidR="00A069EB" w:rsidRPr="00A069EB" w:rsidRDefault="00A069EB" w:rsidP="00AA39D3">
      <w:pPr>
        <w:spacing w:after="60" w:line="240" w:lineRule="auto"/>
      </w:pPr>
      <w:r>
        <w:t>There are reminder notifications active, yet within the 48</w:t>
      </w:r>
      <w:r w:rsidR="00AA39D3">
        <w:t>-</w:t>
      </w:r>
      <w:r>
        <w:t xml:space="preserve">hour window as shown in appendix 4 cancellations remain high at ~28%. Staff are aware of the upcoming shift, however there is immediate mechanism to follow through to attend </w:t>
      </w:r>
    </w:p>
    <w:p w14:paraId="009D36CC" w14:textId="53FF1C58" w:rsidR="000414AD" w:rsidRPr="00AA39D3" w:rsidRDefault="00AA39D3" w:rsidP="00AA39D3">
      <w:pPr>
        <w:pStyle w:val="ListParagraph"/>
        <w:numPr>
          <w:ilvl w:val="0"/>
          <w:numId w:val="21"/>
        </w:numPr>
        <w:spacing w:after="60" w:line="240" w:lineRule="auto"/>
        <w:rPr>
          <w:u w:val="single"/>
        </w:rPr>
      </w:pPr>
      <w:r w:rsidRPr="00AA39D3">
        <w:rPr>
          <w:u w:val="single"/>
        </w:rPr>
        <w:t xml:space="preserve">Consequences are not immediate </w:t>
      </w:r>
    </w:p>
    <w:p w14:paraId="122F7C3A" w14:textId="28A09604" w:rsidR="00AA39D3" w:rsidRDefault="00AA39D3" w:rsidP="00344BF9">
      <w:pPr>
        <w:spacing w:after="120" w:line="240" w:lineRule="auto"/>
      </w:pPr>
      <w:r w:rsidRPr="00AA39D3">
        <w:t xml:space="preserve">The attendance policy punishes after the act, additionally it does so after a series of accumulation </w:t>
      </w:r>
      <w:r>
        <w:t>o</w:t>
      </w:r>
      <w:r w:rsidRPr="00AA39D3">
        <w:t xml:space="preserve">f late cancellations. A first-time </w:t>
      </w:r>
      <w:r>
        <w:t>offender will have room to continue to take advantage of the relaxed rules of engagement and at that point there would be damage done to the facility</w:t>
      </w:r>
    </w:p>
    <w:p w14:paraId="33E1A7D2" w14:textId="5E47AA6E" w:rsidR="00AA39D3" w:rsidRPr="00344BF9" w:rsidRDefault="00AA39D3" w:rsidP="00344BF9">
      <w:pPr>
        <w:pStyle w:val="ListParagraph"/>
        <w:numPr>
          <w:ilvl w:val="0"/>
          <w:numId w:val="13"/>
        </w:numPr>
        <w:spacing w:after="120" w:line="240" w:lineRule="auto"/>
        <w:rPr>
          <w:b/>
          <w:bCs/>
        </w:rPr>
      </w:pPr>
      <w:r w:rsidRPr="00344BF9">
        <w:rPr>
          <w:b/>
          <w:bCs/>
        </w:rPr>
        <w:t xml:space="preserve">Proposed Solution </w:t>
      </w:r>
    </w:p>
    <w:p w14:paraId="6A1300DD" w14:textId="47C9C136" w:rsidR="00344BF9" w:rsidRDefault="00344BF9" w:rsidP="00890089">
      <w:pPr>
        <w:spacing w:after="120" w:line="240" w:lineRule="auto"/>
        <w:ind w:firstLine="360"/>
      </w:pPr>
      <w:r>
        <w:t xml:space="preserve">Implement a two-layer system: </w:t>
      </w:r>
    </w:p>
    <w:p w14:paraId="77161951" w14:textId="597B346D" w:rsidR="00344BF9" w:rsidRDefault="00344BF9" w:rsidP="00890089">
      <w:pPr>
        <w:pStyle w:val="ListParagraph"/>
        <w:numPr>
          <w:ilvl w:val="1"/>
          <w:numId w:val="13"/>
        </w:numPr>
        <w:spacing w:after="120" w:line="240" w:lineRule="auto"/>
      </w:pPr>
      <w:r w:rsidRPr="00890089">
        <w:rPr>
          <w:b/>
          <w:bCs/>
        </w:rPr>
        <w:t>Layer 1:</w:t>
      </w:r>
      <w:r>
        <w:t xml:space="preserve"> Shift Confirmation Checkpoint system (Proactive) </w:t>
      </w:r>
    </w:p>
    <w:p w14:paraId="134F17B8" w14:textId="0AEC5EE8" w:rsidR="00344BF9" w:rsidRDefault="00890089" w:rsidP="00344BF9">
      <w:pPr>
        <w:spacing w:after="120" w:line="240" w:lineRule="auto"/>
        <w:ind w:left="360"/>
      </w:pPr>
      <w:r>
        <w:t xml:space="preserve"> </w:t>
      </w:r>
      <w:r w:rsidR="00344BF9">
        <w:t xml:space="preserve">Upcoming shifts are assigned a risk score based on three risk factors: </w:t>
      </w:r>
    </w:p>
    <w:p w14:paraId="16245A76" w14:textId="5EC8539F" w:rsidR="00344BF9" w:rsidRDefault="00344BF9" w:rsidP="00344BF9">
      <w:pPr>
        <w:pStyle w:val="ListParagraph"/>
        <w:numPr>
          <w:ilvl w:val="0"/>
          <w:numId w:val="23"/>
        </w:numPr>
        <w:spacing w:after="120" w:line="240" w:lineRule="auto"/>
      </w:pPr>
      <w:r>
        <w:t>Behaviour history: prior NCNS events</w:t>
      </w:r>
      <w:r w:rsidR="00DF24A8">
        <w:t>, cancellation rate, time since last NCNS (if any)</w:t>
      </w:r>
    </w:p>
    <w:p w14:paraId="05416A14" w14:textId="440A0EDA" w:rsidR="00344BF9" w:rsidRDefault="00344BF9" w:rsidP="00344BF9">
      <w:pPr>
        <w:pStyle w:val="ListParagraph"/>
        <w:numPr>
          <w:ilvl w:val="0"/>
          <w:numId w:val="23"/>
        </w:numPr>
        <w:spacing w:after="120" w:line="240" w:lineRule="auto"/>
      </w:pPr>
      <w:r>
        <w:t>Agent Type: CNA (</w:t>
      </w:r>
      <w:r w:rsidRPr="00DF24A8">
        <w:rPr>
          <w:color w:val="EE0000"/>
        </w:rPr>
        <w:t>1</w:t>
      </w:r>
      <w:r>
        <w:t>), LVN (</w:t>
      </w:r>
      <w:r w:rsidRPr="00DF24A8">
        <w:rPr>
          <w:color w:val="BF4E14" w:themeColor="accent2" w:themeShade="BF"/>
        </w:rPr>
        <w:t>2</w:t>
      </w:r>
      <w:r>
        <w:t>), RN (</w:t>
      </w:r>
      <w:r w:rsidRPr="00DF24A8">
        <w:rPr>
          <w:color w:val="84E290" w:themeColor="accent3" w:themeTint="66"/>
        </w:rPr>
        <w:t>3</w:t>
      </w:r>
      <w:r>
        <w:t xml:space="preserve">) </w:t>
      </w:r>
    </w:p>
    <w:p w14:paraId="06A9A8D3" w14:textId="47ABAA09" w:rsidR="00344BF9" w:rsidRDefault="00344BF9" w:rsidP="00344BF9">
      <w:pPr>
        <w:pStyle w:val="ListParagraph"/>
        <w:numPr>
          <w:ilvl w:val="0"/>
          <w:numId w:val="23"/>
        </w:numPr>
        <w:spacing w:after="120" w:line="240" w:lineRule="auto"/>
      </w:pPr>
      <w:r>
        <w:t>Booking Lead Time</w:t>
      </w:r>
      <w:r w:rsidR="00DF24A8">
        <w:t>: shifts booked &gt;12 hours or &gt; 2 weeks are flagged of higher risk</w:t>
      </w:r>
    </w:p>
    <w:p w14:paraId="5CD86081" w14:textId="13AE04AD" w:rsidR="00344BF9" w:rsidRPr="005D0C15" w:rsidRDefault="00890089" w:rsidP="00890089">
      <w:pPr>
        <w:spacing w:after="120" w:line="240" w:lineRule="auto"/>
        <w:ind w:left="360"/>
        <w:jc w:val="center"/>
      </w:pPr>
      <w:r>
        <w:t>Table 4.1: Checkpoint Risk Assessment</w:t>
      </w:r>
    </w:p>
    <w:tbl>
      <w:tblPr>
        <w:tblStyle w:val="ListTable6Colorful"/>
        <w:tblW w:w="0" w:type="auto"/>
        <w:tblLook w:val="04A0" w:firstRow="1" w:lastRow="0" w:firstColumn="1" w:lastColumn="0" w:noHBand="0" w:noVBand="1"/>
      </w:tblPr>
      <w:tblGrid>
        <w:gridCol w:w="1105"/>
        <w:gridCol w:w="5143"/>
        <w:gridCol w:w="2750"/>
      </w:tblGrid>
      <w:tr w:rsidR="00DF24A8" w14:paraId="523D4D06" w14:textId="77777777" w:rsidTr="00890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7F6F7B" w14:textId="114A6A7C" w:rsidR="00DF24A8" w:rsidRDefault="00DF24A8" w:rsidP="003F7D6C">
            <w:pPr>
              <w:spacing w:after="120"/>
            </w:pPr>
            <w:r>
              <w:t xml:space="preserve">Risk </w:t>
            </w:r>
          </w:p>
        </w:tc>
        <w:tc>
          <w:tcPr>
            <w:tcW w:w="0" w:type="auto"/>
          </w:tcPr>
          <w:p w14:paraId="06E4A7D1" w14:textId="7E83C6FD" w:rsidR="00DF24A8" w:rsidRDefault="00DF24A8" w:rsidP="003F7D6C">
            <w:pPr>
              <w:spacing w:after="120"/>
              <w:cnfStyle w:val="100000000000" w:firstRow="1" w:lastRow="0" w:firstColumn="0" w:lastColumn="0" w:oddVBand="0" w:evenVBand="0" w:oddHBand="0" w:evenHBand="0" w:firstRowFirstColumn="0" w:firstRowLastColumn="0" w:lastRowFirstColumn="0" w:lastRowLastColumn="0"/>
            </w:pPr>
            <w:r>
              <w:t xml:space="preserve">Criteria </w:t>
            </w:r>
          </w:p>
        </w:tc>
        <w:tc>
          <w:tcPr>
            <w:tcW w:w="0" w:type="auto"/>
          </w:tcPr>
          <w:p w14:paraId="0D06A038" w14:textId="2840CB7D" w:rsidR="00DF24A8" w:rsidRDefault="00DF24A8" w:rsidP="003F7D6C">
            <w:pPr>
              <w:spacing w:after="120"/>
              <w:cnfStyle w:val="100000000000" w:firstRow="1" w:lastRow="0" w:firstColumn="0" w:lastColumn="0" w:oddVBand="0" w:evenVBand="0" w:oddHBand="0" w:evenHBand="0" w:firstRowFirstColumn="0" w:firstRowLastColumn="0" w:lastRowFirstColumn="0" w:lastRowLastColumn="0"/>
            </w:pPr>
            <w:r>
              <w:t xml:space="preserve">Confirmation Schedule </w:t>
            </w:r>
          </w:p>
        </w:tc>
      </w:tr>
      <w:tr w:rsidR="00DF24A8" w14:paraId="4CD27492"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0C05D" w14:textId="23A9F2F3" w:rsidR="00DF24A8" w:rsidRDefault="00DF24A8" w:rsidP="003F7D6C">
            <w:pPr>
              <w:spacing w:after="120"/>
            </w:pPr>
            <w:r>
              <w:t xml:space="preserve">High </w:t>
            </w:r>
          </w:p>
        </w:tc>
        <w:tc>
          <w:tcPr>
            <w:tcW w:w="0" w:type="auto"/>
          </w:tcPr>
          <w:p w14:paraId="6177579D" w14:textId="77777777" w:rsidR="00890089" w:rsidRDefault="00DF24A8" w:rsidP="003F7D6C">
            <w:pPr>
              <w:spacing w:after="120"/>
              <w:cnfStyle w:val="000000100000" w:firstRow="0" w:lastRow="0" w:firstColumn="0" w:lastColumn="0" w:oddVBand="0" w:evenVBand="0" w:oddHBand="1" w:evenHBand="0" w:firstRowFirstColumn="0" w:firstRowLastColumn="0" w:lastRowFirstColumn="0" w:lastRowLastColumn="0"/>
            </w:pPr>
            <w:r>
              <w:t>2+ NCNS</w:t>
            </w:r>
          </w:p>
          <w:p w14:paraId="34BEAC75" w14:textId="77777777" w:rsidR="00890089" w:rsidRDefault="00890089" w:rsidP="003F7D6C">
            <w:pPr>
              <w:spacing w:after="120"/>
              <w:cnfStyle w:val="000000100000" w:firstRow="0" w:lastRow="0" w:firstColumn="0" w:lastColumn="0" w:oddVBand="0" w:evenVBand="0" w:oddHBand="1" w:evenHBand="0" w:firstRowFirstColumn="0" w:firstRowLastColumn="0" w:lastRowFirstColumn="0" w:lastRowLastColumn="0"/>
            </w:pPr>
            <w:r>
              <w:t xml:space="preserve">OR </w:t>
            </w:r>
          </w:p>
          <w:p w14:paraId="41A079D1" w14:textId="56542C83" w:rsidR="00890089" w:rsidRDefault="00890089" w:rsidP="003F7D6C">
            <w:pPr>
              <w:spacing w:after="120"/>
              <w:cnfStyle w:val="000000100000" w:firstRow="0" w:lastRow="0" w:firstColumn="0" w:lastColumn="0" w:oddVBand="0" w:evenVBand="0" w:oddHBand="1" w:evenHBand="0" w:firstRowFirstColumn="0" w:firstRowLastColumn="0" w:lastRowFirstColumn="0" w:lastRowLastColumn="0"/>
            </w:pPr>
            <w:r>
              <w:t>CNA shift booked &gt; 14 days prior</w:t>
            </w:r>
          </w:p>
        </w:tc>
        <w:tc>
          <w:tcPr>
            <w:tcW w:w="0" w:type="auto"/>
          </w:tcPr>
          <w:p w14:paraId="446E0C16" w14:textId="551D73C5" w:rsidR="00890089" w:rsidRDefault="00890089" w:rsidP="003F7D6C">
            <w:pPr>
              <w:spacing w:after="120"/>
              <w:cnfStyle w:val="000000100000" w:firstRow="0" w:lastRow="0" w:firstColumn="0" w:lastColumn="0" w:oddVBand="0" w:evenVBand="0" w:oddHBand="1" w:evenHBand="0" w:firstRowFirstColumn="0" w:firstRowLastColumn="0" w:lastRowFirstColumn="0" w:lastRowLastColumn="0"/>
            </w:pPr>
            <w:r>
              <w:t xml:space="preserve"> 120 hrs, 72hrs, 12 hrs</w:t>
            </w:r>
          </w:p>
        </w:tc>
      </w:tr>
      <w:tr w:rsidR="00DF24A8" w14:paraId="12581849" w14:textId="77777777" w:rsidTr="00890089">
        <w:tc>
          <w:tcPr>
            <w:cnfStyle w:val="001000000000" w:firstRow="0" w:lastRow="0" w:firstColumn="1" w:lastColumn="0" w:oddVBand="0" w:evenVBand="0" w:oddHBand="0" w:evenHBand="0" w:firstRowFirstColumn="0" w:firstRowLastColumn="0" w:lastRowFirstColumn="0" w:lastRowLastColumn="0"/>
            <w:tcW w:w="0" w:type="auto"/>
          </w:tcPr>
          <w:p w14:paraId="40CED0F1" w14:textId="646E251F" w:rsidR="00DF24A8" w:rsidRDefault="00890089" w:rsidP="003F7D6C">
            <w:pPr>
              <w:spacing w:after="120"/>
            </w:pPr>
            <w:r>
              <w:t xml:space="preserve">Medium </w:t>
            </w:r>
          </w:p>
        </w:tc>
        <w:tc>
          <w:tcPr>
            <w:tcW w:w="0" w:type="auto"/>
          </w:tcPr>
          <w:p w14:paraId="59328777" w14:textId="76A9E9F4" w:rsidR="00DF24A8" w:rsidRDefault="00890089" w:rsidP="003F7D6C">
            <w:pPr>
              <w:spacing w:after="120"/>
              <w:cnfStyle w:val="000000000000" w:firstRow="0" w:lastRow="0" w:firstColumn="0" w:lastColumn="0" w:oddVBand="0" w:evenVBand="0" w:oddHBand="0" w:evenHBand="0" w:firstRowFirstColumn="0" w:firstRowLastColumn="0" w:lastRowFirstColumn="0" w:lastRowLastColumn="0"/>
            </w:pPr>
            <w:r>
              <w:t>1 NCNS OR 1 CNA shift booked 7 – 14 days prior</w:t>
            </w:r>
          </w:p>
        </w:tc>
        <w:tc>
          <w:tcPr>
            <w:tcW w:w="0" w:type="auto"/>
          </w:tcPr>
          <w:p w14:paraId="0283B8E0" w14:textId="2A13E3DD" w:rsidR="00890089" w:rsidRDefault="00890089" w:rsidP="003F7D6C">
            <w:pPr>
              <w:spacing w:after="120"/>
              <w:cnfStyle w:val="000000000000" w:firstRow="0" w:lastRow="0" w:firstColumn="0" w:lastColumn="0" w:oddVBand="0" w:evenVBand="0" w:oddHBand="0" w:evenHBand="0" w:firstRowFirstColumn="0" w:firstRowLastColumn="0" w:lastRowFirstColumn="0" w:lastRowLastColumn="0"/>
            </w:pPr>
            <w:r>
              <w:t>24hrs and 12hrs</w:t>
            </w:r>
          </w:p>
        </w:tc>
      </w:tr>
      <w:tr w:rsidR="00DF24A8" w14:paraId="303D3D9A"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A850C2" w14:textId="5109A76D" w:rsidR="00DF24A8" w:rsidRDefault="00890089" w:rsidP="003F7D6C">
            <w:pPr>
              <w:spacing w:after="120"/>
            </w:pPr>
            <w:r>
              <w:t>Low</w:t>
            </w:r>
          </w:p>
        </w:tc>
        <w:tc>
          <w:tcPr>
            <w:tcW w:w="0" w:type="auto"/>
          </w:tcPr>
          <w:p w14:paraId="4C2F01B6" w14:textId="314E9F2F" w:rsidR="00DF24A8" w:rsidRDefault="00890089" w:rsidP="003F7D6C">
            <w:pPr>
              <w:spacing w:after="120"/>
              <w:cnfStyle w:val="000000100000" w:firstRow="0" w:lastRow="0" w:firstColumn="0" w:lastColumn="0" w:oddVBand="0" w:evenVBand="0" w:oddHBand="1" w:evenHBand="0" w:firstRowFirstColumn="0" w:firstRowLastColumn="0" w:lastRowFirstColumn="0" w:lastRowLastColumn="0"/>
            </w:pPr>
            <w:r>
              <w:t>No NCNS OR Agent required</w:t>
            </w:r>
          </w:p>
        </w:tc>
        <w:tc>
          <w:tcPr>
            <w:tcW w:w="0" w:type="auto"/>
          </w:tcPr>
          <w:p w14:paraId="426177C9" w14:textId="565DF31A" w:rsidR="00DF24A8" w:rsidRDefault="00890089" w:rsidP="003F7D6C">
            <w:pPr>
              <w:spacing w:after="120"/>
              <w:cnfStyle w:val="000000100000" w:firstRow="0" w:lastRow="0" w:firstColumn="0" w:lastColumn="0" w:oddVBand="0" w:evenVBand="0" w:oddHBand="1" w:evenHBand="0" w:firstRowFirstColumn="0" w:firstRowLastColumn="0" w:lastRowFirstColumn="0" w:lastRowLastColumn="0"/>
            </w:pPr>
            <w:r>
              <w:t xml:space="preserve">36 hrs and 12hrs </w:t>
            </w:r>
          </w:p>
        </w:tc>
      </w:tr>
    </w:tbl>
    <w:p w14:paraId="755259DE" w14:textId="77777777" w:rsidR="003F7D6C" w:rsidRPr="00890089" w:rsidRDefault="003F7D6C" w:rsidP="003F7D6C">
      <w:pPr>
        <w:spacing w:after="120" w:line="240" w:lineRule="auto"/>
        <w:rPr>
          <w:b/>
          <w:bCs/>
        </w:rPr>
      </w:pPr>
    </w:p>
    <w:p w14:paraId="63F7FB4A" w14:textId="2247A24F" w:rsidR="00890089" w:rsidRPr="00890089" w:rsidRDefault="00890089" w:rsidP="00890089">
      <w:pPr>
        <w:spacing w:after="120" w:line="240" w:lineRule="auto"/>
        <w:rPr>
          <w:b/>
          <w:bCs/>
        </w:rPr>
      </w:pPr>
      <w:r w:rsidRPr="00890089">
        <w:rPr>
          <w:b/>
          <w:bCs/>
        </w:rPr>
        <w:lastRenderedPageBreak/>
        <w:t>Critical Mechanism behind layers</w:t>
      </w:r>
    </w:p>
    <w:p w14:paraId="47486ADB" w14:textId="501B42C1" w:rsidR="00890089" w:rsidRPr="005D0C15" w:rsidRDefault="00890089" w:rsidP="00890089">
      <w:pPr>
        <w:pBdr>
          <w:between w:val="single" w:sz="4" w:space="1" w:color="auto"/>
        </w:pBdr>
        <w:spacing w:after="120" w:line="240" w:lineRule="auto"/>
      </w:pPr>
      <w:r>
        <w:t xml:space="preserve">The cut-off point is 12 hours. If no confirmation arrives at that point. The shift is automatically made available for booking, releasing it back in to the market. The benefit of this is that a NCNS will turn in to a late cancellation which his still salvageable. Current recovery rate for standard cancellations 38.3%, more than double that 15.7% recovery rate for NCNS. These are not reminders but requests that require a user input to confirm, cognitively that they will attend that C </w:t>
      </w:r>
    </w:p>
    <w:p w14:paraId="3FF97709" w14:textId="712E75A3" w:rsidR="00890089" w:rsidRPr="00AA39D3" w:rsidRDefault="00890089" w:rsidP="00890089">
      <w:pPr>
        <w:pStyle w:val="ListParagraph"/>
        <w:numPr>
          <w:ilvl w:val="1"/>
          <w:numId w:val="13"/>
        </w:numPr>
        <w:spacing w:after="120" w:line="240" w:lineRule="auto"/>
      </w:pPr>
      <w:r w:rsidRPr="00890089">
        <w:rPr>
          <w:b/>
          <w:bCs/>
        </w:rPr>
        <w:t>Layer 2:</w:t>
      </w:r>
      <w:r>
        <w:t xml:space="preserve"> Tiered Access Restrictions or a Shadow ban (Punishment) </w:t>
      </w:r>
    </w:p>
    <w:p w14:paraId="2A6846D2" w14:textId="57C2A37C" w:rsidR="003F7D6C" w:rsidRDefault="00890089" w:rsidP="00890089">
      <w:pPr>
        <w:spacing w:after="120" w:line="240" w:lineRule="auto"/>
      </w:pPr>
      <w:r w:rsidRPr="00890089">
        <w:t>Workers who NCNS despite the confirmation system face immediate, graduated restrictions</w:t>
      </w:r>
      <w:r>
        <w:t xml:space="preserve"> (Shadow ban)</w:t>
      </w:r>
      <w:r w:rsidRPr="00890089">
        <w:t>:</w:t>
      </w:r>
    </w:p>
    <w:p w14:paraId="3949A098" w14:textId="75C68846" w:rsidR="00890089" w:rsidRDefault="00890089" w:rsidP="00890089">
      <w:pPr>
        <w:spacing w:after="120" w:line="240" w:lineRule="auto"/>
        <w:jc w:val="center"/>
      </w:pPr>
      <w:r>
        <w:t>Table 4.2: Tier Access Restriction</w:t>
      </w:r>
    </w:p>
    <w:tbl>
      <w:tblPr>
        <w:tblStyle w:val="GridTable6Colorful"/>
        <w:tblW w:w="11340" w:type="dxa"/>
        <w:tblInd w:w="-1171" w:type="dxa"/>
        <w:tblLook w:val="04A0" w:firstRow="1" w:lastRow="0" w:firstColumn="1" w:lastColumn="0" w:noHBand="0" w:noVBand="1"/>
      </w:tblPr>
      <w:tblGrid>
        <w:gridCol w:w="886"/>
        <w:gridCol w:w="9037"/>
        <w:gridCol w:w="1417"/>
      </w:tblGrid>
      <w:tr w:rsidR="00890089" w14:paraId="56CDA1F0" w14:textId="77777777" w:rsidTr="00890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6" w:type="dxa"/>
          </w:tcPr>
          <w:p w14:paraId="573B689C" w14:textId="58413A7A" w:rsidR="00890089" w:rsidRDefault="00890089" w:rsidP="00890089">
            <w:pPr>
              <w:spacing w:after="120"/>
            </w:pPr>
            <w:r w:rsidRPr="00890089">
              <w:t>NCNS Count</w:t>
            </w:r>
          </w:p>
        </w:tc>
        <w:tc>
          <w:tcPr>
            <w:tcW w:w="9037" w:type="dxa"/>
          </w:tcPr>
          <w:p w14:paraId="1D290B48" w14:textId="7B5A7FCA" w:rsidR="00890089" w:rsidRDefault="00890089" w:rsidP="00890089">
            <w:pPr>
              <w:spacing w:after="120"/>
              <w:jc w:val="center"/>
              <w:cnfStyle w:val="100000000000" w:firstRow="1" w:lastRow="0" w:firstColumn="0" w:lastColumn="0" w:oddVBand="0" w:evenVBand="0" w:oddHBand="0" w:evenHBand="0" w:firstRowFirstColumn="0" w:firstRowLastColumn="0" w:lastRowFirstColumn="0" w:lastRowLastColumn="0"/>
            </w:pPr>
            <w:r w:rsidRPr="00890089">
              <w:t>Restriction</w:t>
            </w:r>
          </w:p>
        </w:tc>
        <w:tc>
          <w:tcPr>
            <w:tcW w:w="1417" w:type="dxa"/>
          </w:tcPr>
          <w:p w14:paraId="4AA27E21" w14:textId="12EB7459" w:rsidR="00890089" w:rsidRDefault="00890089" w:rsidP="00890089">
            <w:pPr>
              <w:spacing w:after="120"/>
              <w:cnfStyle w:val="100000000000" w:firstRow="1" w:lastRow="0" w:firstColumn="0" w:lastColumn="0" w:oddVBand="0" w:evenVBand="0" w:oddHBand="0" w:evenHBand="0" w:firstRowFirstColumn="0" w:firstRowLastColumn="0" w:lastRowFirstColumn="0" w:lastRowLastColumn="0"/>
            </w:pPr>
            <w:r w:rsidRPr="00890089">
              <w:t>Reversal Condition</w:t>
            </w:r>
          </w:p>
        </w:tc>
      </w:tr>
      <w:tr w:rsidR="00890089" w14:paraId="4969891C"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6" w:type="dxa"/>
          </w:tcPr>
          <w:p w14:paraId="29CA47E2" w14:textId="6CE42EF4" w:rsidR="00890089" w:rsidRDefault="00890089" w:rsidP="00890089">
            <w:pPr>
              <w:spacing w:after="120"/>
              <w:jc w:val="center"/>
            </w:pPr>
            <w:r>
              <w:t>1</w:t>
            </w:r>
          </w:p>
        </w:tc>
        <w:tc>
          <w:tcPr>
            <w:tcW w:w="9037" w:type="dxa"/>
          </w:tcPr>
          <w:p w14:paraId="50347ED2" w14:textId="7551F0D1"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 xml:space="preserve">Warning issued. Mandatory confirmation checkpoints applied to all future shifts </w:t>
            </w:r>
          </w:p>
        </w:tc>
        <w:tc>
          <w:tcPr>
            <w:tcW w:w="1417" w:type="dxa"/>
          </w:tcPr>
          <w:p w14:paraId="08F21057" w14:textId="73CD2422"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 xml:space="preserve">5 shifts </w:t>
            </w:r>
          </w:p>
        </w:tc>
      </w:tr>
      <w:tr w:rsidR="00890089" w14:paraId="4D175949" w14:textId="77777777" w:rsidTr="00890089">
        <w:tc>
          <w:tcPr>
            <w:cnfStyle w:val="001000000000" w:firstRow="0" w:lastRow="0" w:firstColumn="1" w:lastColumn="0" w:oddVBand="0" w:evenVBand="0" w:oddHBand="0" w:evenHBand="0" w:firstRowFirstColumn="0" w:firstRowLastColumn="0" w:lastRowFirstColumn="0" w:lastRowLastColumn="0"/>
            <w:tcW w:w="886" w:type="dxa"/>
          </w:tcPr>
          <w:p w14:paraId="70BDD727" w14:textId="08EA419A" w:rsidR="00890089" w:rsidRDefault="00890089" w:rsidP="00890089">
            <w:pPr>
              <w:spacing w:after="120"/>
              <w:jc w:val="center"/>
            </w:pPr>
            <w:r>
              <w:t>2</w:t>
            </w:r>
          </w:p>
        </w:tc>
        <w:tc>
          <w:tcPr>
            <w:tcW w:w="9037" w:type="dxa"/>
          </w:tcPr>
          <w:p w14:paraId="3DF3E728" w14:textId="79271F2E"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Cannot book shifts more than one week in advance</w:t>
            </w:r>
          </w:p>
        </w:tc>
        <w:tc>
          <w:tcPr>
            <w:tcW w:w="1417" w:type="dxa"/>
          </w:tcPr>
          <w:p w14:paraId="50F7CA43" w14:textId="7BB898DC"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 xml:space="preserve">5 shifts </w:t>
            </w:r>
          </w:p>
        </w:tc>
      </w:tr>
      <w:tr w:rsidR="00890089" w14:paraId="3487A359"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6" w:type="dxa"/>
          </w:tcPr>
          <w:p w14:paraId="13C92368" w14:textId="1DE36745" w:rsidR="00890089" w:rsidRDefault="00890089" w:rsidP="00890089">
            <w:pPr>
              <w:spacing w:after="120"/>
              <w:jc w:val="center"/>
            </w:pPr>
            <w:r>
              <w:t>3</w:t>
            </w:r>
          </w:p>
        </w:tc>
        <w:tc>
          <w:tcPr>
            <w:tcW w:w="9037" w:type="dxa"/>
          </w:tcPr>
          <w:p w14:paraId="2660171D" w14:textId="79215ED9"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Deprioritised in shift visibility. Reliable workers see and claim available shifts first</w:t>
            </w:r>
          </w:p>
        </w:tc>
        <w:tc>
          <w:tcPr>
            <w:tcW w:w="1417" w:type="dxa"/>
          </w:tcPr>
          <w:p w14:paraId="4F636E34" w14:textId="4B97332A"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10 shifts</w:t>
            </w:r>
          </w:p>
        </w:tc>
      </w:tr>
      <w:tr w:rsidR="00890089" w14:paraId="496B9DCD" w14:textId="77777777" w:rsidTr="00890089">
        <w:tc>
          <w:tcPr>
            <w:cnfStyle w:val="001000000000" w:firstRow="0" w:lastRow="0" w:firstColumn="1" w:lastColumn="0" w:oddVBand="0" w:evenVBand="0" w:oddHBand="0" w:evenHBand="0" w:firstRowFirstColumn="0" w:firstRowLastColumn="0" w:lastRowFirstColumn="0" w:lastRowLastColumn="0"/>
            <w:tcW w:w="886" w:type="dxa"/>
          </w:tcPr>
          <w:p w14:paraId="52925ABB" w14:textId="37FD8FFE" w:rsidR="00890089" w:rsidRDefault="00890089" w:rsidP="00890089">
            <w:pPr>
              <w:spacing w:after="120"/>
              <w:jc w:val="center"/>
            </w:pPr>
            <w:r>
              <w:t>4</w:t>
            </w:r>
          </w:p>
        </w:tc>
        <w:tc>
          <w:tcPr>
            <w:tcW w:w="9037" w:type="dxa"/>
          </w:tcPr>
          <w:p w14:paraId="53AFAA20" w14:textId="43B41AE1"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Single-shift booking only. Must complete current shift before booking another</w:t>
            </w:r>
          </w:p>
        </w:tc>
        <w:tc>
          <w:tcPr>
            <w:tcW w:w="1417" w:type="dxa"/>
          </w:tcPr>
          <w:p w14:paraId="151E6093" w14:textId="7925E479"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 xml:space="preserve">10 shifts </w:t>
            </w:r>
          </w:p>
        </w:tc>
      </w:tr>
      <w:tr w:rsidR="00890089" w14:paraId="439F16C8"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6" w:type="dxa"/>
          </w:tcPr>
          <w:p w14:paraId="4091965E" w14:textId="63C0B6E4" w:rsidR="00890089" w:rsidRDefault="00890089" w:rsidP="00890089">
            <w:pPr>
              <w:spacing w:after="120"/>
              <w:jc w:val="center"/>
            </w:pPr>
            <w:r>
              <w:t>5</w:t>
            </w:r>
          </w:p>
        </w:tc>
        <w:tc>
          <w:tcPr>
            <w:tcW w:w="9037" w:type="dxa"/>
          </w:tcPr>
          <w:p w14:paraId="2C426645" w14:textId="5D7890A5"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Near-full restriction. One available shift per two weeks. Final opportunity before deactivation</w:t>
            </w:r>
          </w:p>
        </w:tc>
        <w:tc>
          <w:tcPr>
            <w:tcW w:w="1417" w:type="dxa"/>
          </w:tcPr>
          <w:p w14:paraId="0A5A41E8" w14:textId="55B0AC6D"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 xml:space="preserve">15 shifts </w:t>
            </w:r>
          </w:p>
        </w:tc>
      </w:tr>
    </w:tbl>
    <w:p w14:paraId="7121BCD2" w14:textId="77777777" w:rsidR="00890089" w:rsidRDefault="00890089" w:rsidP="00890089">
      <w:pPr>
        <w:spacing w:after="120" w:line="240" w:lineRule="auto"/>
        <w:rPr>
          <w:b/>
          <w:bCs/>
        </w:rPr>
      </w:pPr>
    </w:p>
    <w:p w14:paraId="24F5403F" w14:textId="2D9EE4F1" w:rsidR="00890089" w:rsidRDefault="00890089" w:rsidP="00890089">
      <w:pPr>
        <w:spacing w:after="120" w:line="240" w:lineRule="auto"/>
        <w:rPr>
          <w:b/>
          <w:bCs/>
        </w:rPr>
      </w:pPr>
      <w:r>
        <w:rPr>
          <w:b/>
          <w:bCs/>
        </w:rPr>
        <w:t>Design</w:t>
      </w:r>
      <w:r w:rsidRPr="00890089">
        <w:rPr>
          <w:b/>
          <w:bCs/>
        </w:rPr>
        <w:t xml:space="preserve"> Mechanism behind </w:t>
      </w:r>
      <w:r>
        <w:rPr>
          <w:b/>
          <w:bCs/>
        </w:rPr>
        <w:t>Tiers</w:t>
      </w:r>
    </w:p>
    <w:p w14:paraId="142AB622" w14:textId="02305F85" w:rsidR="00890089" w:rsidRDefault="00890089" w:rsidP="00890089">
      <w:pPr>
        <w:spacing w:after="120" w:line="240" w:lineRule="auto"/>
      </w:pPr>
      <w:r>
        <w:t xml:space="preserve">This is designed to be strict NCNS. Firstly, to weed out the unreliable staff that will faulter until they either lose interest or deactivate after consistent counts. To see immediate and pronounced changes in NCNS numbers, verified shifts upturn and unfilled shifts decrease. </w:t>
      </w:r>
    </w:p>
    <w:p w14:paraId="272AA126" w14:textId="0E099224" w:rsidR="00890089" w:rsidRDefault="00890089" w:rsidP="00890089">
      <w:pPr>
        <w:spacing w:after="120" w:line="240" w:lineRule="auto"/>
      </w:pPr>
      <w:r>
        <w:t>Every restriction is reversible, no longer a binary system, to protect marketplace supply while still maintaining Immediate consequences. Restrictions are also proportional. First-time offenders get a warning and increased monitoring of shift activity while a fifth time offender is very nearly deactivated.</w:t>
      </w:r>
    </w:p>
    <w:p w14:paraId="08AB7EE8" w14:textId="3768D167" w:rsidR="00890089" w:rsidRDefault="00890089" w:rsidP="00890089">
      <w:pPr>
        <w:spacing w:after="120" w:line="240" w:lineRule="auto"/>
      </w:pPr>
      <w:r>
        <w:t>Unlike previous attendance policies, restrictions are instant and will not tolerate accumulated offences before action is taken.  Tier 1 five-consecutive shifts to overturn sanctions the minimum way to prove reliability. Tier 2 seven-day booking limit is perfectly aligned with lead time logic that 2-7 days had the lowest cancellation rates. Tier 3 – ten shifts was done to prevent having a repeat high of over 60% ncns events from that range again.</w:t>
      </w:r>
    </w:p>
    <w:p w14:paraId="168201B7" w14:textId="77777777" w:rsidR="00890089" w:rsidRPr="00890089" w:rsidRDefault="00890089" w:rsidP="00890089">
      <w:pPr>
        <w:spacing w:after="120" w:line="240" w:lineRule="auto"/>
        <w:rPr>
          <w:b/>
          <w:bCs/>
        </w:rPr>
      </w:pPr>
      <w:r w:rsidRPr="00890089">
        <w:rPr>
          <w:b/>
          <w:bCs/>
        </w:rPr>
        <w:t>5. Implementation Plan</w:t>
      </w:r>
    </w:p>
    <w:p w14:paraId="148879F6" w14:textId="77777777" w:rsidR="00890089" w:rsidRDefault="00890089" w:rsidP="00890089">
      <w:pPr>
        <w:spacing w:after="120" w:line="240" w:lineRule="auto"/>
        <w:rPr>
          <w:b/>
          <w:bCs/>
        </w:rPr>
      </w:pPr>
      <w:r w:rsidRPr="00890089">
        <w:rPr>
          <w:b/>
          <w:bCs/>
        </w:rPr>
        <w:t>Phase 1: Build and Configure (Weeks 1–2)</w:t>
      </w:r>
    </w:p>
    <w:p w14:paraId="426539A7" w14:textId="0C880101" w:rsidR="00890089" w:rsidRDefault="00890089" w:rsidP="00890089">
      <w:pPr>
        <w:spacing w:after="120" w:line="240" w:lineRule="auto"/>
      </w:pPr>
      <w:r>
        <w:rPr>
          <w:b/>
          <w:bCs/>
        </w:rPr>
        <w:t xml:space="preserve">Objective: </w:t>
      </w:r>
      <w:r w:rsidRPr="00890089">
        <w:t>Building the infrastructure that powers both layers of the solution.</w:t>
      </w:r>
    </w:p>
    <w:p w14:paraId="58510838" w14:textId="03EE7983" w:rsidR="00890089" w:rsidRDefault="00890089" w:rsidP="00890089">
      <w:pPr>
        <w:pStyle w:val="ListParagraph"/>
        <w:numPr>
          <w:ilvl w:val="0"/>
          <w:numId w:val="23"/>
        </w:numPr>
        <w:spacing w:after="120" w:line="240" w:lineRule="auto"/>
      </w:pPr>
      <w:r>
        <w:lastRenderedPageBreak/>
        <w:t>Build the risk-scoring model using the historical dataset provided based off the risk data points (NCNS history, Agent type and Booking Lead time</w:t>
      </w:r>
    </w:p>
    <w:p w14:paraId="617D3789" w14:textId="53362FB1" w:rsidR="00890089" w:rsidRDefault="00890089" w:rsidP="00890089">
      <w:pPr>
        <w:pStyle w:val="ListParagraph"/>
        <w:numPr>
          <w:ilvl w:val="0"/>
          <w:numId w:val="23"/>
        </w:numPr>
        <w:spacing w:after="120" w:line="240" w:lineRule="auto"/>
      </w:pPr>
      <w:r>
        <w:t xml:space="preserve">Map risk level to a confirmation checkpoint schedule </w:t>
      </w:r>
    </w:p>
    <w:p w14:paraId="0F690100" w14:textId="4417F3E2" w:rsidR="00890089" w:rsidRDefault="00890089" w:rsidP="00890089">
      <w:pPr>
        <w:pStyle w:val="ListParagraph"/>
        <w:numPr>
          <w:ilvl w:val="0"/>
          <w:numId w:val="23"/>
        </w:numPr>
        <w:spacing w:after="120" w:line="240" w:lineRule="auto"/>
      </w:pPr>
      <w:r>
        <w:t xml:space="preserve">Build tiered restriction logic for layer 2 into the platform, ready it for activation, include all 5 tiers, escalation triggers and reversal conditions </w:t>
      </w:r>
    </w:p>
    <w:p w14:paraId="5B999FF5" w14:textId="2575D9E8" w:rsidR="00890089" w:rsidRDefault="00890089" w:rsidP="00890089">
      <w:pPr>
        <w:pStyle w:val="ListParagraph"/>
        <w:numPr>
          <w:ilvl w:val="0"/>
          <w:numId w:val="23"/>
        </w:numPr>
        <w:spacing w:after="120" w:line="240" w:lineRule="auto"/>
      </w:pPr>
      <w:r>
        <w:t xml:space="preserve">Draft and distribute information to all HCPs explaining how these new measure work, triggers, reversals and benefits to reliable workers </w:t>
      </w:r>
    </w:p>
    <w:p w14:paraId="7DEE483B" w14:textId="3F551DD0" w:rsidR="00890089" w:rsidRDefault="00890089" w:rsidP="00890089">
      <w:pPr>
        <w:pStyle w:val="ListParagraph"/>
        <w:numPr>
          <w:ilvl w:val="0"/>
          <w:numId w:val="23"/>
        </w:numPr>
        <w:spacing w:after="120" w:line="240" w:lineRule="auto"/>
      </w:pPr>
      <w:r>
        <w:t xml:space="preserve">Define tracking metrics and configure dashboards for real-time monitoring if </w:t>
      </w:r>
    </w:p>
    <w:p w14:paraId="6F073290" w14:textId="77777777" w:rsidR="00890089" w:rsidRPr="00890089" w:rsidRDefault="00890089" w:rsidP="00890089">
      <w:pPr>
        <w:spacing w:after="120" w:line="240" w:lineRule="auto"/>
        <w:rPr>
          <w:b/>
          <w:bCs/>
        </w:rPr>
      </w:pPr>
      <w:r w:rsidRPr="00890089">
        <w:rPr>
          <w:b/>
          <w:bCs/>
        </w:rPr>
        <w:t>Phase 2: CNA Pilot (Weeks 3–4)</w:t>
      </w:r>
    </w:p>
    <w:p w14:paraId="3751C7B5" w14:textId="081B8ED2" w:rsidR="00890089" w:rsidRDefault="00890089" w:rsidP="00890089">
      <w:pPr>
        <w:pStyle w:val="ListParagraph"/>
        <w:numPr>
          <w:ilvl w:val="0"/>
          <w:numId w:val="23"/>
        </w:numPr>
        <w:spacing w:after="120" w:line="240" w:lineRule="auto"/>
      </w:pPr>
      <w:r>
        <w:t>Confirmation checkpoints launch on CNA shifts only — 60.1% of volume, 4.2% NCNS rate, maximum signal. Every CNA shift runs through the risk-scored checkpoint schedule. If a worker does not confirm at the 12-hour mark, the shift is automatically reposted.</w:t>
      </w:r>
    </w:p>
    <w:p w14:paraId="576730D0" w14:textId="77777777" w:rsidR="00890089" w:rsidRDefault="00890089" w:rsidP="00890089">
      <w:pPr>
        <w:pStyle w:val="ListParagraph"/>
        <w:numPr>
          <w:ilvl w:val="0"/>
          <w:numId w:val="23"/>
        </w:numPr>
        <w:spacing w:after="120" w:line="240" w:lineRule="auto"/>
      </w:pPr>
      <w:r>
        <w:t>Tiered restrictions are not activated yet. The pilot isolates whether checkpoints alone move the NCNS rate.</w:t>
      </w:r>
    </w:p>
    <w:p w14:paraId="2CC86F09" w14:textId="26050DB8" w:rsidR="00890089" w:rsidRDefault="00890089" w:rsidP="00890089">
      <w:pPr>
        <w:pStyle w:val="ListParagraph"/>
        <w:numPr>
          <w:ilvl w:val="0"/>
          <w:numId w:val="23"/>
        </w:numPr>
        <w:spacing w:after="120" w:line="240" w:lineRule="auto"/>
      </w:pPr>
      <w:r>
        <w:t>Daily tracking: confirmation response rate, non-confirm-to-early-cancel conversion, reposted shift fill rate, CNA and NCNS rate versus baseline.</w:t>
      </w:r>
    </w:p>
    <w:p w14:paraId="3E625386" w14:textId="20586D16" w:rsidR="00890089" w:rsidRDefault="00890089" w:rsidP="00890089">
      <w:pPr>
        <w:pStyle w:val="ListParagraph"/>
        <w:numPr>
          <w:ilvl w:val="0"/>
          <w:numId w:val="23"/>
        </w:numPr>
        <w:spacing w:after="120" w:line="240" w:lineRule="auto"/>
      </w:pPr>
      <w:r>
        <w:t>Week 3 decision point: if confirmation response rate is below 60%, test SMS-based confirmation alongside in-app.</w:t>
      </w:r>
    </w:p>
    <w:p w14:paraId="66BA78EC" w14:textId="10FC695A" w:rsidR="00890089" w:rsidRPr="00890089" w:rsidRDefault="00890089" w:rsidP="00890089">
      <w:pPr>
        <w:spacing w:after="120" w:line="240" w:lineRule="auto"/>
        <w:rPr>
          <w:b/>
          <w:bCs/>
        </w:rPr>
      </w:pPr>
      <w:r w:rsidRPr="00890089">
        <w:rPr>
          <w:b/>
          <w:bCs/>
        </w:rPr>
        <w:t>Phase 3: Full Rollout and Restrictions (Weeks 5–8)</w:t>
      </w:r>
    </w:p>
    <w:p w14:paraId="08304C03" w14:textId="2AE3DDF5" w:rsidR="00890089" w:rsidRPr="00890089" w:rsidRDefault="00890089" w:rsidP="00890089">
      <w:pPr>
        <w:pStyle w:val="ListParagraph"/>
        <w:numPr>
          <w:ilvl w:val="0"/>
          <w:numId w:val="23"/>
        </w:numPr>
        <w:spacing w:after="120" w:line="240" w:lineRule="auto"/>
      </w:pPr>
      <w:r w:rsidRPr="00890089">
        <w:t>Week 5: checkpoints expand to LVN and RN shifts. Tiered restrictions activate — any NCNS from Week 3 onwards counts toward a worker's tier. Consequences are visible on the worker's next app session.</w:t>
      </w:r>
    </w:p>
    <w:p w14:paraId="3FE0C9FC" w14:textId="008A3A92" w:rsidR="00890089" w:rsidRPr="00890089" w:rsidRDefault="00890089" w:rsidP="00890089">
      <w:pPr>
        <w:pStyle w:val="ListParagraph"/>
        <w:numPr>
          <w:ilvl w:val="0"/>
          <w:numId w:val="23"/>
        </w:numPr>
        <w:spacing w:after="120" w:line="240" w:lineRule="auto"/>
      </w:pPr>
      <w:r w:rsidRPr="00890089">
        <w:t>Weekly reporting begins: NCNS rate, late cancel rate, confirmation response rate, reposted shift fill rate, active facility counts, active HCP count by agent type and restriction tier.</w:t>
      </w:r>
    </w:p>
    <w:p w14:paraId="2DB1998C" w14:textId="712EA9AB" w:rsidR="00890089" w:rsidRPr="00890089" w:rsidRDefault="00890089" w:rsidP="00890089">
      <w:pPr>
        <w:pStyle w:val="ListParagraph"/>
        <w:numPr>
          <w:ilvl w:val="0"/>
          <w:numId w:val="23"/>
        </w:numPr>
        <w:spacing w:after="120" w:line="240" w:lineRule="auto"/>
      </w:pPr>
      <w:r w:rsidRPr="00890089">
        <w:t xml:space="preserve">Week 6 decision point: if NCNS rate has not dropped below 2.5%, increase checkpoint frequency for high-risk shifts (add 6-hour checkpoint) and lower </w:t>
      </w:r>
      <w:r>
        <w:t xml:space="preserve">- </w:t>
      </w:r>
      <w:r w:rsidRPr="00890089">
        <w:t>restriction tier thresholds by one NCNS each.</w:t>
      </w:r>
    </w:p>
    <w:p w14:paraId="115C50E6" w14:textId="1CB1AA19" w:rsidR="00890089" w:rsidRPr="00890089" w:rsidRDefault="00890089" w:rsidP="00890089">
      <w:pPr>
        <w:pStyle w:val="ListParagraph"/>
        <w:numPr>
          <w:ilvl w:val="0"/>
          <w:numId w:val="23"/>
        </w:numPr>
        <w:spacing w:after="120" w:line="240" w:lineRule="auto"/>
      </w:pPr>
      <w:r w:rsidRPr="00890089">
        <w:t>Week 8: full evaluation against all targets. Each metric compared to pre-pilot baseline with delta expressed in percentage points and estimated revenue impact. Deliverable is a post-pilot report with a clear recommendation: permanent rollout, rollout with modifications, or discontinue.</w:t>
      </w:r>
    </w:p>
    <w:p w14:paraId="1D985482" w14:textId="785F0160" w:rsidR="00890089" w:rsidRDefault="00890089" w:rsidP="00890089">
      <w:pPr>
        <w:pStyle w:val="ListParagraph"/>
        <w:numPr>
          <w:ilvl w:val="0"/>
          <w:numId w:val="23"/>
        </w:numPr>
        <w:spacing w:after="120" w:line="240" w:lineRule="auto"/>
      </w:pPr>
      <w:r w:rsidRPr="00890089">
        <w:t>If approved for rollout: system transitions to standing operations with monthly model recalibration, quarterly threshold reviews, and ongoing monthly reporting. Ownership of NCNS rate, late cancel rate, and facility retention metrics continues beyond the pilot.</w:t>
      </w:r>
    </w:p>
    <w:p w14:paraId="65423CA6" w14:textId="402BB67C" w:rsidR="00890089" w:rsidRPr="00890089" w:rsidRDefault="00890089" w:rsidP="00890089">
      <w:pPr>
        <w:spacing w:after="120" w:line="240" w:lineRule="auto"/>
        <w:ind w:left="360"/>
        <w:jc w:val="center"/>
      </w:pPr>
      <w:r>
        <w:t>Table 5: Success Metrics</w:t>
      </w:r>
    </w:p>
    <w:tbl>
      <w:tblPr>
        <w:tblStyle w:val="PlainTable2"/>
        <w:tblW w:w="0" w:type="auto"/>
        <w:tblLook w:val="04A0" w:firstRow="1" w:lastRow="0" w:firstColumn="1" w:lastColumn="0" w:noHBand="0" w:noVBand="1"/>
      </w:tblPr>
      <w:tblGrid>
        <w:gridCol w:w="1850"/>
        <w:gridCol w:w="1413"/>
        <w:gridCol w:w="1306"/>
        <w:gridCol w:w="1086"/>
        <w:gridCol w:w="3371"/>
      </w:tblGrid>
      <w:tr w:rsidR="00890089" w14:paraId="6206A54B" w14:textId="77777777" w:rsidTr="00890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5E9A1C" w14:textId="065D7D1F" w:rsidR="00890089" w:rsidRDefault="00890089" w:rsidP="00890089">
            <w:pPr>
              <w:spacing w:after="120"/>
            </w:pPr>
            <w:r>
              <w:t xml:space="preserve">Metric </w:t>
            </w:r>
          </w:p>
        </w:tc>
        <w:tc>
          <w:tcPr>
            <w:tcW w:w="0" w:type="auto"/>
          </w:tcPr>
          <w:p w14:paraId="0E4B2D5E" w14:textId="3E8F3B17" w:rsidR="00890089" w:rsidRDefault="00890089" w:rsidP="00890089">
            <w:pPr>
              <w:spacing w:after="120"/>
              <w:cnfStyle w:val="100000000000" w:firstRow="1" w:lastRow="0" w:firstColumn="0" w:lastColumn="0" w:oddVBand="0" w:evenVBand="0" w:oddHBand="0" w:evenHBand="0" w:firstRowFirstColumn="0" w:firstRowLastColumn="0" w:lastRowFirstColumn="0" w:lastRowLastColumn="0"/>
            </w:pPr>
            <w:r>
              <w:t xml:space="preserve"> Current Baseline </w:t>
            </w:r>
          </w:p>
        </w:tc>
        <w:tc>
          <w:tcPr>
            <w:tcW w:w="0" w:type="auto"/>
          </w:tcPr>
          <w:p w14:paraId="7518391A" w14:textId="234004C1" w:rsidR="00890089" w:rsidRDefault="00890089" w:rsidP="00890089">
            <w:pPr>
              <w:spacing w:after="120"/>
              <w:cnfStyle w:val="100000000000" w:firstRow="1" w:lastRow="0" w:firstColumn="0" w:lastColumn="0" w:oddVBand="0" w:evenVBand="0" w:oddHBand="0" w:evenHBand="0" w:firstRowFirstColumn="0" w:firstRowLastColumn="0" w:lastRowFirstColumn="0" w:lastRowLastColumn="0"/>
            </w:pPr>
            <w:r>
              <w:t xml:space="preserve"> Target </w:t>
            </w:r>
          </w:p>
        </w:tc>
        <w:tc>
          <w:tcPr>
            <w:tcW w:w="0" w:type="auto"/>
          </w:tcPr>
          <w:p w14:paraId="3D537F00" w14:textId="1549DB08" w:rsidR="00890089" w:rsidRDefault="00890089" w:rsidP="00890089">
            <w:pPr>
              <w:spacing w:after="120"/>
              <w:cnfStyle w:val="100000000000" w:firstRow="1" w:lastRow="0" w:firstColumn="0" w:lastColumn="0" w:oddVBand="0" w:evenVBand="0" w:oddHBand="0" w:evenHBand="0" w:firstRowFirstColumn="0" w:firstRowLastColumn="0" w:lastRowFirstColumn="0" w:lastRowLastColumn="0"/>
            </w:pPr>
            <w:r>
              <w:t xml:space="preserve">By When </w:t>
            </w:r>
          </w:p>
        </w:tc>
        <w:tc>
          <w:tcPr>
            <w:tcW w:w="0" w:type="auto"/>
          </w:tcPr>
          <w:p w14:paraId="473BF3D9" w14:textId="5E2FF701" w:rsidR="00890089" w:rsidRDefault="00890089" w:rsidP="00890089">
            <w:pPr>
              <w:spacing w:after="120"/>
              <w:cnfStyle w:val="100000000000" w:firstRow="1" w:lastRow="0" w:firstColumn="0" w:lastColumn="0" w:oddVBand="0" w:evenVBand="0" w:oddHBand="0" w:evenHBand="0" w:firstRowFirstColumn="0" w:firstRowLastColumn="0" w:lastRowFirstColumn="0" w:lastRowLastColumn="0"/>
            </w:pPr>
            <w:r>
              <w:t xml:space="preserve">Rationale </w:t>
            </w:r>
          </w:p>
        </w:tc>
      </w:tr>
      <w:tr w:rsidR="00890089" w14:paraId="600EF503"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029CE" w14:textId="6CDB0F9B" w:rsidR="00890089" w:rsidRDefault="00890089" w:rsidP="00890089">
            <w:pPr>
              <w:spacing w:after="120"/>
            </w:pPr>
            <w:r w:rsidRPr="00890089">
              <w:t>NCNS rate</w:t>
            </w:r>
          </w:p>
        </w:tc>
        <w:tc>
          <w:tcPr>
            <w:tcW w:w="0" w:type="auto"/>
          </w:tcPr>
          <w:p w14:paraId="05508B79" w14:textId="537E7F1A"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3.1% of Cleveland shifts</w:t>
            </w:r>
          </w:p>
        </w:tc>
        <w:tc>
          <w:tcPr>
            <w:tcW w:w="0" w:type="auto"/>
          </w:tcPr>
          <w:p w14:paraId="7E0346F1" w14:textId="432DC111"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2.0</w:t>
            </w:r>
          </w:p>
        </w:tc>
        <w:tc>
          <w:tcPr>
            <w:tcW w:w="0" w:type="auto"/>
          </w:tcPr>
          <w:p w14:paraId="5EC58F46" w14:textId="10171992"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 xml:space="preserve">Week 8 </w:t>
            </w:r>
          </w:p>
        </w:tc>
        <w:tc>
          <w:tcPr>
            <w:tcW w:w="0" w:type="auto"/>
          </w:tcPr>
          <w:p w14:paraId="5C1656DB" w14:textId="46253789"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 xml:space="preserve">64% of NCNS comes from repeat offenders (1,505 workers). Preventing half of repeat-offender NCNS </w:t>
            </w:r>
            <w:r w:rsidRPr="00890089">
              <w:lastRenderedPageBreak/>
              <w:t>through tiered restrictions reduces total NCNS by ~32%: 3.1% × 0.68 = 2.1%</w:t>
            </w:r>
          </w:p>
        </w:tc>
      </w:tr>
      <w:tr w:rsidR="00890089" w14:paraId="3A792227" w14:textId="77777777" w:rsidTr="00890089">
        <w:tc>
          <w:tcPr>
            <w:cnfStyle w:val="001000000000" w:firstRow="0" w:lastRow="0" w:firstColumn="1" w:lastColumn="0" w:oddVBand="0" w:evenVBand="0" w:oddHBand="0" w:evenHBand="0" w:firstRowFirstColumn="0" w:firstRowLastColumn="0" w:lastRowFirstColumn="0" w:lastRowLastColumn="0"/>
            <w:tcW w:w="0" w:type="auto"/>
          </w:tcPr>
          <w:p w14:paraId="38DA4BAF" w14:textId="01FFEBD6" w:rsidR="00890089" w:rsidRDefault="00890089" w:rsidP="00890089">
            <w:pPr>
              <w:spacing w:after="120"/>
            </w:pPr>
            <w:r w:rsidRPr="00890089">
              <w:lastRenderedPageBreak/>
              <w:t>Late cancel rate</w:t>
            </w:r>
          </w:p>
        </w:tc>
        <w:tc>
          <w:tcPr>
            <w:tcW w:w="0" w:type="auto"/>
          </w:tcPr>
          <w:p w14:paraId="29963904" w14:textId="2774985A"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8.9%</w:t>
            </w:r>
          </w:p>
        </w:tc>
        <w:tc>
          <w:tcPr>
            <w:tcW w:w="0" w:type="auto"/>
          </w:tcPr>
          <w:p w14:paraId="03160A06" w14:textId="6396BE88"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6.5</w:t>
            </w:r>
          </w:p>
        </w:tc>
        <w:tc>
          <w:tcPr>
            <w:tcW w:w="0" w:type="auto"/>
          </w:tcPr>
          <w:p w14:paraId="7F8B4B29" w14:textId="1D67F141"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 xml:space="preserve">Week 8 </w:t>
            </w:r>
          </w:p>
        </w:tc>
        <w:tc>
          <w:tcPr>
            <w:tcW w:w="0" w:type="auto"/>
          </w:tcPr>
          <w:p w14:paraId="1DCF72F0" w14:textId="25AB72B7"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Confirmation checkpoints convert a portion of late cancellations into early cancellations or confirmed attendances</w:t>
            </w:r>
          </w:p>
        </w:tc>
      </w:tr>
      <w:tr w:rsidR="00890089" w14:paraId="015948A7"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1FF826" w14:textId="7FA1A76E" w:rsidR="00890089" w:rsidRDefault="00890089" w:rsidP="00890089">
            <w:pPr>
              <w:spacing w:after="120"/>
            </w:pPr>
            <w:r w:rsidRPr="00890089">
              <w:t>Confirmation response rate</w:t>
            </w:r>
          </w:p>
        </w:tc>
        <w:tc>
          <w:tcPr>
            <w:tcW w:w="0" w:type="auto"/>
          </w:tcPr>
          <w:p w14:paraId="697FBCAB" w14:textId="66C2F57D"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N/A</w:t>
            </w:r>
          </w:p>
        </w:tc>
        <w:tc>
          <w:tcPr>
            <w:tcW w:w="0" w:type="auto"/>
          </w:tcPr>
          <w:p w14:paraId="6475D76B" w14:textId="6906492A"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80%</w:t>
            </w:r>
          </w:p>
        </w:tc>
        <w:tc>
          <w:tcPr>
            <w:tcW w:w="0" w:type="auto"/>
          </w:tcPr>
          <w:p w14:paraId="17D601E9" w14:textId="1550035C"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Week 4</w:t>
            </w:r>
          </w:p>
        </w:tc>
        <w:tc>
          <w:tcPr>
            <w:tcW w:w="0" w:type="auto"/>
          </w:tcPr>
          <w:p w14:paraId="0813F98D" w14:textId="0B99C7AB"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Leading indicator. If workers are not engaging with checkpoints, the prevention layer fails</w:t>
            </w:r>
          </w:p>
        </w:tc>
      </w:tr>
      <w:tr w:rsidR="00890089" w14:paraId="04E51797" w14:textId="77777777" w:rsidTr="00890089">
        <w:tc>
          <w:tcPr>
            <w:cnfStyle w:val="001000000000" w:firstRow="0" w:lastRow="0" w:firstColumn="1" w:lastColumn="0" w:oddVBand="0" w:evenVBand="0" w:oddHBand="0" w:evenHBand="0" w:firstRowFirstColumn="0" w:firstRowLastColumn="0" w:lastRowFirstColumn="0" w:lastRowLastColumn="0"/>
            <w:tcW w:w="0" w:type="auto"/>
          </w:tcPr>
          <w:p w14:paraId="5944EB82" w14:textId="3913C981" w:rsidR="00890089" w:rsidRDefault="00890089" w:rsidP="00890089">
            <w:pPr>
              <w:spacing w:after="120"/>
            </w:pPr>
            <w:r w:rsidRPr="00890089">
              <w:t>Reposted shift fill rate</w:t>
            </w:r>
          </w:p>
        </w:tc>
        <w:tc>
          <w:tcPr>
            <w:tcW w:w="0" w:type="auto"/>
          </w:tcPr>
          <w:p w14:paraId="440BC6F3" w14:textId="12A2183D"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15.7% (current NCNS)</w:t>
            </w:r>
          </w:p>
        </w:tc>
        <w:tc>
          <w:tcPr>
            <w:tcW w:w="0" w:type="auto"/>
          </w:tcPr>
          <w:p w14:paraId="12DC2CBA" w14:textId="4422349E"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35%</w:t>
            </w:r>
          </w:p>
        </w:tc>
        <w:tc>
          <w:tcPr>
            <w:tcW w:w="0" w:type="auto"/>
          </w:tcPr>
          <w:p w14:paraId="23AC83E2" w14:textId="360594A6"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 xml:space="preserve">Week 6 </w:t>
            </w:r>
          </w:p>
        </w:tc>
        <w:tc>
          <w:tcPr>
            <w:tcW w:w="0" w:type="auto"/>
          </w:tcPr>
          <w:p w14:paraId="2C4C444D" w14:textId="3F2B1267"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Non-confirms at 12h give marketplace 12 hours to find a replacement, approaching the 38.3% general recovery rate</w:t>
            </w:r>
          </w:p>
        </w:tc>
      </w:tr>
      <w:tr w:rsidR="00890089" w14:paraId="775D1B17" w14:textId="77777777" w:rsidTr="00890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C6B89F" w14:textId="7807A8CC" w:rsidR="00890089" w:rsidRDefault="00890089" w:rsidP="00890089">
            <w:pPr>
              <w:spacing w:after="120"/>
            </w:pPr>
            <w:r w:rsidRPr="00890089">
              <w:t>Active facilities posting shifts</w:t>
            </w:r>
          </w:p>
        </w:tc>
        <w:tc>
          <w:tcPr>
            <w:tcW w:w="0" w:type="auto"/>
          </w:tcPr>
          <w:p w14:paraId="59A59183" w14:textId="792ABE52"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~108</w:t>
            </w:r>
          </w:p>
        </w:tc>
        <w:tc>
          <w:tcPr>
            <w:tcW w:w="0" w:type="auto"/>
          </w:tcPr>
          <w:p w14:paraId="3FCC420E" w14:textId="293AE2BF"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Maintain or grow</w:t>
            </w:r>
          </w:p>
        </w:tc>
        <w:tc>
          <w:tcPr>
            <w:tcW w:w="0" w:type="auto"/>
          </w:tcPr>
          <w:p w14:paraId="1A0EE968" w14:textId="278639C0"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t>Ongoing</w:t>
            </w:r>
          </w:p>
        </w:tc>
        <w:tc>
          <w:tcPr>
            <w:tcW w:w="0" w:type="auto"/>
          </w:tcPr>
          <w:p w14:paraId="491CF7D9" w14:textId="73B54B26" w:rsidR="00890089" w:rsidRDefault="00890089" w:rsidP="00890089">
            <w:pPr>
              <w:spacing w:after="120"/>
              <w:cnfStyle w:val="000000100000" w:firstRow="0" w:lastRow="0" w:firstColumn="0" w:lastColumn="0" w:oddVBand="0" w:evenVBand="0" w:oddHBand="1" w:evenHBand="0" w:firstRowFirstColumn="0" w:firstRowLastColumn="0" w:lastRowFirstColumn="0" w:lastRowLastColumn="0"/>
            </w:pPr>
            <w:r w:rsidRPr="00890089">
              <w:t>Guardrail metric. Not a target to improve but a floor to protect. Decline indicates facility churn</w:t>
            </w:r>
          </w:p>
        </w:tc>
      </w:tr>
      <w:tr w:rsidR="00890089" w14:paraId="084D645A" w14:textId="77777777" w:rsidTr="00890089">
        <w:tc>
          <w:tcPr>
            <w:cnfStyle w:val="001000000000" w:firstRow="0" w:lastRow="0" w:firstColumn="1" w:lastColumn="0" w:oddVBand="0" w:evenVBand="0" w:oddHBand="0" w:evenHBand="0" w:firstRowFirstColumn="0" w:firstRowLastColumn="0" w:lastRowFirstColumn="0" w:lastRowLastColumn="0"/>
            <w:tcW w:w="0" w:type="auto"/>
          </w:tcPr>
          <w:p w14:paraId="49E54AB3" w14:textId="05B64D4F" w:rsidR="00890089" w:rsidRDefault="00890089" w:rsidP="00890089">
            <w:pPr>
              <w:spacing w:after="120"/>
            </w:pPr>
            <w:r w:rsidRPr="00890089">
              <w:t>Active CNA supply</w:t>
            </w:r>
          </w:p>
        </w:tc>
        <w:tc>
          <w:tcPr>
            <w:tcW w:w="0" w:type="auto"/>
          </w:tcPr>
          <w:p w14:paraId="7C6F8CEA" w14:textId="54813DC4"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Baseline from week 1</w:t>
            </w:r>
          </w:p>
        </w:tc>
        <w:tc>
          <w:tcPr>
            <w:tcW w:w="0" w:type="auto"/>
          </w:tcPr>
          <w:p w14:paraId="5E7DEFAE" w14:textId="51924400"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No More than 10% decline</w:t>
            </w:r>
          </w:p>
        </w:tc>
        <w:tc>
          <w:tcPr>
            <w:tcW w:w="0" w:type="auto"/>
          </w:tcPr>
          <w:p w14:paraId="2060DE06" w14:textId="4B395FDF"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t>Ongoing</w:t>
            </w:r>
          </w:p>
        </w:tc>
        <w:tc>
          <w:tcPr>
            <w:tcW w:w="0" w:type="auto"/>
          </w:tcPr>
          <w:p w14:paraId="3F3250AA" w14:textId="57193B65" w:rsidR="00890089" w:rsidRDefault="00890089" w:rsidP="00890089">
            <w:pPr>
              <w:spacing w:after="120"/>
              <w:cnfStyle w:val="000000000000" w:firstRow="0" w:lastRow="0" w:firstColumn="0" w:lastColumn="0" w:oddVBand="0" w:evenVBand="0" w:oddHBand="0" w:evenHBand="0" w:firstRowFirstColumn="0" w:firstRowLastColumn="0" w:lastRowFirstColumn="0" w:lastRowLastColumn="0"/>
            </w:pPr>
            <w:r w:rsidRPr="00890089">
              <w:t>Guardrail. If tiered restrictions are pushing CNAs off the platform, pause and reassess</w:t>
            </w:r>
          </w:p>
        </w:tc>
      </w:tr>
    </w:tbl>
    <w:p w14:paraId="691BFCA4" w14:textId="1E51E2C3" w:rsidR="00890089" w:rsidRPr="00BE1159" w:rsidRDefault="00890089" w:rsidP="00890089">
      <w:pPr>
        <w:spacing w:after="120" w:line="240" w:lineRule="auto"/>
        <w:rPr>
          <w:b/>
          <w:bCs/>
        </w:rPr>
      </w:pPr>
    </w:p>
    <w:p w14:paraId="182388AA" w14:textId="7AB42409" w:rsidR="00890089" w:rsidRPr="00BE1159" w:rsidRDefault="00890089" w:rsidP="00890089">
      <w:pPr>
        <w:spacing w:after="120" w:line="240" w:lineRule="auto"/>
        <w:rPr>
          <w:b/>
          <w:bCs/>
        </w:rPr>
      </w:pPr>
      <w:r w:rsidRPr="00BE1159">
        <w:rPr>
          <w:b/>
          <w:bCs/>
        </w:rPr>
        <w:t>5.1. Three failure triggers, each with a defined response:</w:t>
      </w:r>
    </w:p>
    <w:p w14:paraId="263E99F5" w14:textId="77777777" w:rsidR="00890089" w:rsidRPr="00890089" w:rsidRDefault="00890089" w:rsidP="00890089">
      <w:pPr>
        <w:spacing w:after="120" w:line="240" w:lineRule="auto"/>
      </w:pPr>
      <w:r w:rsidRPr="00890089">
        <w:rPr>
          <w:b/>
          <w:bCs/>
        </w:rPr>
        <w:t>Trigger 1 — Workers aren't engaging.</w:t>
      </w:r>
      <w:r w:rsidRPr="00890089">
        <w:t xml:space="preserve"> Confirmation response rate below 60% by Week 3. Response: test SMS and phone-based confirmation in Week 4. If all channels fail, pivot to a pre-shift backup worker system — pre-assigning standby workers to high-risk shifts.</w:t>
      </w:r>
    </w:p>
    <w:p w14:paraId="4AA50852" w14:textId="77777777" w:rsidR="00890089" w:rsidRPr="00890089" w:rsidRDefault="00890089" w:rsidP="00890089">
      <w:pPr>
        <w:spacing w:after="120" w:line="240" w:lineRule="auto"/>
      </w:pPr>
      <w:r w:rsidRPr="00890089">
        <w:rPr>
          <w:b/>
          <w:bCs/>
        </w:rPr>
        <w:t>Trigger 2 — NCNS isn't moving.</w:t>
      </w:r>
      <w:r w:rsidRPr="00890089">
        <w:t xml:space="preserve"> NCNS rate above 2.5% by Week 6. Response: tighten restriction tier thresholds by one NCNS each, increase checkpoint frequency on high-risk shifts. If still above 2.5% at Week 8, conduct root cause review of pilot-period NCNS events to determine whether the risk-scoring model is targeting the wrong shifts.</w:t>
      </w:r>
    </w:p>
    <w:p w14:paraId="63B18D5F" w14:textId="6BD76AFF" w:rsidR="008A335C" w:rsidRPr="005D0C15" w:rsidRDefault="00890089" w:rsidP="0030695C">
      <w:pPr>
        <w:spacing w:after="120" w:line="240" w:lineRule="auto"/>
      </w:pPr>
      <w:r w:rsidRPr="00890089">
        <w:rPr>
          <w:b/>
          <w:bCs/>
        </w:rPr>
        <w:t>Trigger 3 — Supply is shrinking.</w:t>
      </w:r>
      <w:r w:rsidRPr="00890089">
        <w:t xml:space="preserve"> Active CNA count drops more than 10% during any phase. Response: immediately pause tiered restrictions. If the decline is driven by restricted workers leaving the platform, loosen reversal conditions. Supply takes priority — a marketplace with lower NCNS but insufficient workers has not improved.</w:t>
      </w:r>
    </w:p>
    <w:p w14:paraId="65B3670B" w14:textId="77777777" w:rsidR="00890089" w:rsidRDefault="00890089" w:rsidP="0030695C">
      <w:pPr>
        <w:spacing w:after="120" w:line="240" w:lineRule="auto"/>
      </w:pPr>
    </w:p>
    <w:p w14:paraId="3232AC84" w14:textId="77777777" w:rsidR="007C09F7" w:rsidRDefault="007C09F7" w:rsidP="0030695C">
      <w:pPr>
        <w:spacing w:after="120" w:line="240" w:lineRule="auto"/>
      </w:pPr>
    </w:p>
    <w:p w14:paraId="709065F1" w14:textId="77777777" w:rsidR="007C09F7" w:rsidRDefault="007C09F7" w:rsidP="0030695C">
      <w:pPr>
        <w:spacing w:after="120" w:line="240" w:lineRule="auto"/>
      </w:pPr>
    </w:p>
    <w:p w14:paraId="1D0EB623" w14:textId="77777777" w:rsidR="007C09F7" w:rsidRDefault="007C09F7" w:rsidP="0030695C">
      <w:pPr>
        <w:spacing w:after="120" w:line="240" w:lineRule="auto"/>
      </w:pPr>
    </w:p>
    <w:p w14:paraId="6EA36E10" w14:textId="7E6B3F2D" w:rsidR="007C09F7" w:rsidRPr="007C09F7" w:rsidRDefault="007C09F7" w:rsidP="007C09F7">
      <w:pPr>
        <w:spacing w:after="120" w:line="240" w:lineRule="auto"/>
        <w:jc w:val="center"/>
        <w:rPr>
          <w:sz w:val="32"/>
          <w:szCs w:val="32"/>
        </w:rPr>
      </w:pPr>
      <w:r w:rsidRPr="007C09F7">
        <w:rPr>
          <w:sz w:val="32"/>
          <w:szCs w:val="32"/>
        </w:rPr>
        <w:lastRenderedPageBreak/>
        <w:t>APPENDIX</w:t>
      </w:r>
    </w:p>
    <w:p w14:paraId="64FB38AE" w14:textId="513B6520" w:rsidR="003F7D6C" w:rsidRPr="005D0C15" w:rsidRDefault="003F7D6C" w:rsidP="0030695C">
      <w:pPr>
        <w:spacing w:after="120" w:line="240" w:lineRule="auto"/>
      </w:pPr>
      <w:r w:rsidRPr="005D0C15">
        <w:t>APPENDIX 1</w:t>
      </w:r>
    </w:p>
    <w:p w14:paraId="131B9062" w14:textId="77777777" w:rsidR="003F7D6C" w:rsidRPr="005D0C15" w:rsidRDefault="003F7D6C" w:rsidP="003F7D6C">
      <w:pPr>
        <w:spacing w:after="120" w:line="240" w:lineRule="auto"/>
        <w:ind w:left="360"/>
      </w:pPr>
      <w:r w:rsidRPr="005D0C15">
        <w:rPr>
          <w:noProof/>
        </w:rPr>
        <w:drawing>
          <wp:inline distT="0" distB="0" distL="0" distR="0" wp14:anchorId="4FC28B43" wp14:editId="756574DC">
            <wp:extent cx="2019361" cy="1898460"/>
            <wp:effectExtent l="19050" t="19050" r="19050" b="26035"/>
            <wp:docPr id="189376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9950" name=""/>
                    <pic:cNvPicPr/>
                  </pic:nvPicPr>
                  <pic:blipFill>
                    <a:blip r:embed="rId6"/>
                    <a:stretch>
                      <a:fillRect/>
                    </a:stretch>
                  </pic:blipFill>
                  <pic:spPr>
                    <a:xfrm>
                      <a:off x="0" y="0"/>
                      <a:ext cx="2032315" cy="1910639"/>
                    </a:xfrm>
                    <a:prstGeom prst="rect">
                      <a:avLst/>
                    </a:prstGeom>
                    <a:ln>
                      <a:solidFill>
                        <a:schemeClr val="tx1">
                          <a:lumMod val="50000"/>
                          <a:lumOff val="50000"/>
                        </a:schemeClr>
                      </a:solidFill>
                    </a:ln>
                  </pic:spPr>
                </pic:pic>
              </a:graphicData>
            </a:graphic>
          </wp:inline>
        </w:drawing>
      </w:r>
      <w:r w:rsidRPr="005D0C15">
        <w:rPr>
          <w:noProof/>
        </w:rPr>
        <w:t xml:space="preserve"> </w:t>
      </w:r>
      <w:r w:rsidRPr="005D0C15">
        <w:rPr>
          <w:noProof/>
        </w:rPr>
        <w:drawing>
          <wp:inline distT="0" distB="0" distL="0" distR="0" wp14:anchorId="50410EDC" wp14:editId="6AE40056">
            <wp:extent cx="2977152" cy="1912108"/>
            <wp:effectExtent l="19050" t="19050" r="13970" b="12065"/>
            <wp:docPr id="19769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01796" name=""/>
                    <pic:cNvPicPr/>
                  </pic:nvPicPr>
                  <pic:blipFill>
                    <a:blip r:embed="rId7"/>
                    <a:stretch>
                      <a:fillRect/>
                    </a:stretch>
                  </pic:blipFill>
                  <pic:spPr>
                    <a:xfrm>
                      <a:off x="0" y="0"/>
                      <a:ext cx="2998199" cy="1925626"/>
                    </a:xfrm>
                    <a:prstGeom prst="rect">
                      <a:avLst/>
                    </a:prstGeom>
                    <a:ln>
                      <a:solidFill>
                        <a:schemeClr val="tx1">
                          <a:lumMod val="50000"/>
                          <a:lumOff val="50000"/>
                        </a:schemeClr>
                      </a:solidFill>
                    </a:ln>
                  </pic:spPr>
                </pic:pic>
              </a:graphicData>
            </a:graphic>
          </wp:inline>
        </w:drawing>
      </w:r>
    </w:p>
    <w:p w14:paraId="237EBA6C" w14:textId="170E0562" w:rsidR="003F7D6C" w:rsidRPr="005D0C15" w:rsidRDefault="003F7D6C" w:rsidP="003F7D6C">
      <w:pPr>
        <w:spacing w:after="120" w:line="240" w:lineRule="auto"/>
        <w:ind w:left="360"/>
        <w:jc w:val="center"/>
      </w:pPr>
      <w:r w:rsidRPr="005D0C15">
        <w:t>Figure 2(a): Cleveland Shift Outcomes depicting the marketplace (b) NCNS impact overview on</w:t>
      </w:r>
    </w:p>
    <w:p w14:paraId="7F9071CA" w14:textId="55B4773D" w:rsidR="003F7D6C" w:rsidRPr="005D0C15" w:rsidRDefault="003F7D6C" w:rsidP="0030695C">
      <w:pPr>
        <w:spacing w:after="120" w:line="240" w:lineRule="auto"/>
      </w:pPr>
      <w:r w:rsidRPr="005D0C15">
        <w:t>APPENDIX 2</w:t>
      </w:r>
    </w:p>
    <w:p w14:paraId="7A1537A3" w14:textId="77777777" w:rsidR="003F7D6C" w:rsidRPr="005D0C15" w:rsidRDefault="003F7D6C" w:rsidP="003F7D6C">
      <w:pPr>
        <w:spacing w:after="120" w:line="240" w:lineRule="auto"/>
        <w:ind w:left="360"/>
      </w:pPr>
      <w:r w:rsidRPr="005D0C15">
        <w:rPr>
          <w:noProof/>
        </w:rPr>
        <w:drawing>
          <wp:inline distT="0" distB="0" distL="0" distR="0" wp14:anchorId="1001C6D5" wp14:editId="7ED9A831">
            <wp:extent cx="5300255" cy="2567305"/>
            <wp:effectExtent l="0" t="0" r="0" b="4445"/>
            <wp:docPr id="4855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4757" name=""/>
                    <pic:cNvPicPr/>
                  </pic:nvPicPr>
                  <pic:blipFill>
                    <a:blip r:embed="rId8"/>
                    <a:stretch>
                      <a:fillRect/>
                    </a:stretch>
                  </pic:blipFill>
                  <pic:spPr>
                    <a:xfrm>
                      <a:off x="0" y="0"/>
                      <a:ext cx="5323962" cy="2578788"/>
                    </a:xfrm>
                    <a:prstGeom prst="rect">
                      <a:avLst/>
                    </a:prstGeom>
                  </pic:spPr>
                </pic:pic>
              </a:graphicData>
            </a:graphic>
          </wp:inline>
        </w:drawing>
      </w:r>
    </w:p>
    <w:p w14:paraId="1B045371" w14:textId="7B99047A" w:rsidR="003F7D6C" w:rsidRPr="005D0C15" w:rsidRDefault="003F7D6C" w:rsidP="003F7D6C">
      <w:pPr>
        <w:spacing w:after="120" w:line="240" w:lineRule="auto"/>
        <w:ind w:left="1080"/>
        <w:jc w:val="center"/>
      </w:pPr>
      <w:r w:rsidRPr="005D0C15">
        <w:t xml:space="preserve">Figure </w:t>
      </w:r>
      <w:r w:rsidR="007B0AE5">
        <w:t xml:space="preserve">2(b): Concentration by Repeat Threshold </w:t>
      </w:r>
    </w:p>
    <w:p w14:paraId="1724CE90" w14:textId="5055FA16" w:rsidR="003F7D6C" w:rsidRPr="005D0C15" w:rsidRDefault="003F7D6C" w:rsidP="0030695C">
      <w:pPr>
        <w:spacing w:after="120" w:line="240" w:lineRule="auto"/>
      </w:pPr>
      <w:r w:rsidRPr="005D0C15">
        <w:t xml:space="preserve">APPENDIX 3 </w:t>
      </w:r>
    </w:p>
    <w:p w14:paraId="747F5E3C" w14:textId="77777777" w:rsidR="003F7D6C" w:rsidRPr="005D0C15" w:rsidRDefault="003F7D6C" w:rsidP="003F7D6C">
      <w:pPr>
        <w:spacing w:after="120" w:line="240" w:lineRule="auto"/>
        <w:ind w:left="360"/>
      </w:pPr>
      <w:r w:rsidRPr="005D0C15">
        <w:rPr>
          <w:noProof/>
        </w:rPr>
        <w:drawing>
          <wp:inline distT="0" distB="0" distL="0" distR="0" wp14:anchorId="5713D1F5" wp14:editId="2E6A8543">
            <wp:extent cx="5465928" cy="1943100"/>
            <wp:effectExtent l="0" t="0" r="1905" b="0"/>
            <wp:docPr id="15347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1040" name=""/>
                    <pic:cNvPicPr/>
                  </pic:nvPicPr>
                  <pic:blipFill>
                    <a:blip r:embed="rId9"/>
                    <a:stretch>
                      <a:fillRect/>
                    </a:stretch>
                  </pic:blipFill>
                  <pic:spPr>
                    <a:xfrm>
                      <a:off x="0" y="0"/>
                      <a:ext cx="5469168" cy="1944252"/>
                    </a:xfrm>
                    <a:prstGeom prst="rect">
                      <a:avLst/>
                    </a:prstGeom>
                  </pic:spPr>
                </pic:pic>
              </a:graphicData>
            </a:graphic>
          </wp:inline>
        </w:drawing>
      </w:r>
    </w:p>
    <w:p w14:paraId="3BD14D90" w14:textId="30519FE1" w:rsidR="007B0AE5" w:rsidRDefault="003F7D6C" w:rsidP="00890089">
      <w:pPr>
        <w:spacing w:after="120" w:line="240" w:lineRule="auto"/>
        <w:ind w:left="1080"/>
        <w:jc w:val="center"/>
      </w:pPr>
      <w:r w:rsidRPr="005D0C15">
        <w:t>Figure 3</w:t>
      </w:r>
      <w:r w:rsidR="007B0AE5">
        <w:t xml:space="preserve">: Concentration per worker </w:t>
      </w:r>
    </w:p>
    <w:p w14:paraId="27910854" w14:textId="6C315686" w:rsidR="007B0AE5" w:rsidRDefault="007B0AE5" w:rsidP="0030695C">
      <w:pPr>
        <w:spacing w:after="120" w:line="240" w:lineRule="auto"/>
      </w:pPr>
      <w:r>
        <w:lastRenderedPageBreak/>
        <w:t>APPENDIX 4</w:t>
      </w:r>
    </w:p>
    <w:p w14:paraId="0D4FCD67" w14:textId="55E90B41" w:rsidR="007B0AE5" w:rsidRDefault="007B0AE5" w:rsidP="0030695C">
      <w:pPr>
        <w:spacing w:after="120" w:line="240" w:lineRule="auto"/>
      </w:pPr>
      <w:r w:rsidRPr="007B0AE5">
        <w:rPr>
          <w:noProof/>
        </w:rPr>
        <w:drawing>
          <wp:inline distT="0" distB="0" distL="0" distR="0" wp14:anchorId="6861AEBA" wp14:editId="3DE4319E">
            <wp:extent cx="4974954" cy="2675928"/>
            <wp:effectExtent l="0" t="0" r="0" b="0"/>
            <wp:docPr id="76054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0968" name=""/>
                    <pic:cNvPicPr/>
                  </pic:nvPicPr>
                  <pic:blipFill>
                    <a:blip r:embed="rId10"/>
                    <a:stretch>
                      <a:fillRect/>
                    </a:stretch>
                  </pic:blipFill>
                  <pic:spPr>
                    <a:xfrm>
                      <a:off x="0" y="0"/>
                      <a:ext cx="5021923" cy="2701192"/>
                    </a:xfrm>
                    <a:prstGeom prst="rect">
                      <a:avLst/>
                    </a:prstGeom>
                  </pic:spPr>
                </pic:pic>
              </a:graphicData>
            </a:graphic>
          </wp:inline>
        </w:drawing>
      </w:r>
    </w:p>
    <w:p w14:paraId="50408AC8" w14:textId="2B7AABA4" w:rsidR="007B0AE5" w:rsidRDefault="007B0AE5" w:rsidP="007B0AE5">
      <w:pPr>
        <w:spacing w:after="120" w:line="240" w:lineRule="auto"/>
        <w:jc w:val="center"/>
      </w:pPr>
      <w:r>
        <w:t>Fig4:</w:t>
      </w:r>
      <w:r w:rsidR="00A069EB">
        <w:t xml:space="preserve"> Cancellation rate by Booking lead Time </w:t>
      </w:r>
    </w:p>
    <w:p w14:paraId="00C845EA" w14:textId="76F44989" w:rsidR="00890089" w:rsidRDefault="00890089" w:rsidP="00890089">
      <w:pPr>
        <w:spacing w:after="120" w:line="240" w:lineRule="auto"/>
      </w:pPr>
      <w:r>
        <w:t xml:space="preserve">APPENDIX 5 </w:t>
      </w:r>
    </w:p>
    <w:p w14:paraId="224BF43C" w14:textId="044351B2" w:rsidR="00890089" w:rsidRDefault="00890089" w:rsidP="00890089">
      <w:pPr>
        <w:spacing w:after="120" w:line="240" w:lineRule="auto"/>
      </w:pPr>
      <w:r w:rsidRPr="005D0C15">
        <w:rPr>
          <w:noProof/>
        </w:rPr>
        <w:drawing>
          <wp:inline distT="0" distB="0" distL="0" distR="0" wp14:anchorId="1C475841" wp14:editId="3CE90F7A">
            <wp:extent cx="5106256" cy="1869440"/>
            <wp:effectExtent l="0" t="0" r="0" b="0"/>
            <wp:docPr id="10011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1040" name=""/>
                    <pic:cNvPicPr/>
                  </pic:nvPicPr>
                  <pic:blipFill>
                    <a:blip r:embed="rId9"/>
                    <a:stretch>
                      <a:fillRect/>
                    </a:stretch>
                  </pic:blipFill>
                  <pic:spPr>
                    <a:xfrm>
                      <a:off x="0" y="0"/>
                      <a:ext cx="5189006" cy="1899735"/>
                    </a:xfrm>
                    <a:prstGeom prst="rect">
                      <a:avLst/>
                    </a:prstGeom>
                  </pic:spPr>
                </pic:pic>
              </a:graphicData>
            </a:graphic>
          </wp:inline>
        </w:drawing>
      </w:r>
    </w:p>
    <w:p w14:paraId="56E57916" w14:textId="77777777" w:rsidR="00890089" w:rsidRPr="00C006D1" w:rsidRDefault="00890089" w:rsidP="00890089">
      <w:pPr>
        <w:spacing w:after="120" w:line="240" w:lineRule="auto"/>
        <w:ind w:left="1080"/>
        <w:rPr>
          <w:sz w:val="18"/>
          <w:szCs w:val="18"/>
        </w:rPr>
      </w:pPr>
      <w:r w:rsidRPr="00C006D1">
        <w:rPr>
          <w:sz w:val="18"/>
          <w:szCs w:val="18"/>
        </w:rPr>
        <w:t xml:space="preserve">Figure </w:t>
      </w:r>
      <w:r>
        <w:rPr>
          <w:sz w:val="18"/>
          <w:szCs w:val="18"/>
        </w:rPr>
        <w:t>2(I</w:t>
      </w:r>
      <w:r w:rsidRPr="00C006D1">
        <w:rPr>
          <w:sz w:val="18"/>
          <w:szCs w:val="18"/>
        </w:rPr>
        <w:t xml:space="preserve">): Distribution of Cancellation by Worker &amp; Cancellation Concentration </w:t>
      </w:r>
    </w:p>
    <w:p w14:paraId="08687136" w14:textId="77777777" w:rsidR="00890089" w:rsidRDefault="00890089" w:rsidP="00890089">
      <w:pPr>
        <w:spacing w:after="120" w:line="240" w:lineRule="auto"/>
      </w:pPr>
    </w:p>
    <w:p w14:paraId="60C9A736" w14:textId="1F103D60" w:rsidR="007C09F7" w:rsidRDefault="007C09F7" w:rsidP="00890089">
      <w:pPr>
        <w:spacing w:after="120" w:line="240" w:lineRule="auto"/>
      </w:pPr>
      <w:r>
        <w:t>APPENDIX 6</w:t>
      </w:r>
    </w:p>
    <w:tbl>
      <w:tblPr>
        <w:tblStyle w:val="PlainTable2"/>
        <w:tblW w:w="8947" w:type="dxa"/>
        <w:tblLook w:val="04A0" w:firstRow="1" w:lastRow="0" w:firstColumn="1" w:lastColumn="0" w:noHBand="0" w:noVBand="1"/>
      </w:tblPr>
      <w:tblGrid>
        <w:gridCol w:w="2514"/>
        <w:gridCol w:w="1095"/>
        <w:gridCol w:w="1028"/>
        <w:gridCol w:w="915"/>
        <w:gridCol w:w="1412"/>
        <w:gridCol w:w="1983"/>
      </w:tblGrid>
      <w:tr w:rsidR="007C09F7" w:rsidRPr="005D0C15" w14:paraId="29709AE9" w14:textId="77777777" w:rsidTr="006A081D">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37CFA8B1" w14:textId="77777777" w:rsidR="007C09F7" w:rsidRPr="000C4CD7" w:rsidRDefault="007C09F7" w:rsidP="006A081D">
            <w:pPr>
              <w:spacing w:after="120"/>
              <w:rPr>
                <w:sz w:val="22"/>
                <w:szCs w:val="22"/>
              </w:rPr>
            </w:pPr>
            <w:r w:rsidRPr="000C4CD7">
              <w:rPr>
                <w:sz w:val="22"/>
                <w:szCs w:val="22"/>
              </w:rPr>
              <w:t xml:space="preserve">Metric </w:t>
            </w:r>
          </w:p>
        </w:tc>
        <w:tc>
          <w:tcPr>
            <w:tcW w:w="0" w:type="auto"/>
          </w:tcPr>
          <w:p w14:paraId="34874FB7" w14:textId="77777777" w:rsidR="007C09F7" w:rsidRPr="000C4CD7" w:rsidRDefault="007C09F7" w:rsidP="006A081D">
            <w:pPr>
              <w:spacing w:after="120"/>
              <w:cnfStyle w:val="100000000000" w:firstRow="1" w:lastRow="0" w:firstColumn="0" w:lastColumn="0" w:oddVBand="0" w:evenVBand="0" w:oddHBand="0" w:evenHBand="0" w:firstRowFirstColumn="0" w:firstRowLastColumn="0" w:lastRowFirstColumn="0" w:lastRowLastColumn="0"/>
              <w:rPr>
                <w:sz w:val="22"/>
                <w:szCs w:val="22"/>
              </w:rPr>
            </w:pPr>
            <w:r w:rsidRPr="000C4CD7">
              <w:rPr>
                <w:sz w:val="22"/>
                <w:szCs w:val="22"/>
              </w:rPr>
              <w:t xml:space="preserve">CNA % </w:t>
            </w:r>
          </w:p>
        </w:tc>
        <w:tc>
          <w:tcPr>
            <w:tcW w:w="0" w:type="auto"/>
          </w:tcPr>
          <w:p w14:paraId="4609E8E9" w14:textId="77777777" w:rsidR="007C09F7" w:rsidRPr="000C4CD7" w:rsidRDefault="007C09F7" w:rsidP="006A081D">
            <w:pPr>
              <w:spacing w:after="120"/>
              <w:cnfStyle w:val="100000000000" w:firstRow="1" w:lastRow="0" w:firstColumn="0" w:lastColumn="0" w:oddVBand="0" w:evenVBand="0" w:oddHBand="0" w:evenHBand="0" w:firstRowFirstColumn="0" w:firstRowLastColumn="0" w:lastRowFirstColumn="0" w:lastRowLastColumn="0"/>
              <w:rPr>
                <w:sz w:val="22"/>
                <w:szCs w:val="22"/>
              </w:rPr>
            </w:pPr>
            <w:r w:rsidRPr="000C4CD7">
              <w:rPr>
                <w:sz w:val="22"/>
                <w:szCs w:val="22"/>
              </w:rPr>
              <w:t>LVN %</w:t>
            </w:r>
          </w:p>
        </w:tc>
        <w:tc>
          <w:tcPr>
            <w:tcW w:w="0" w:type="auto"/>
          </w:tcPr>
          <w:p w14:paraId="05390CCA" w14:textId="77777777" w:rsidR="007C09F7" w:rsidRPr="000C4CD7" w:rsidRDefault="007C09F7" w:rsidP="006A081D">
            <w:pPr>
              <w:spacing w:after="120"/>
              <w:cnfStyle w:val="100000000000" w:firstRow="1" w:lastRow="0" w:firstColumn="0" w:lastColumn="0" w:oddVBand="0" w:evenVBand="0" w:oddHBand="0" w:evenHBand="0" w:firstRowFirstColumn="0" w:firstRowLastColumn="0" w:lastRowFirstColumn="0" w:lastRowLastColumn="0"/>
              <w:rPr>
                <w:sz w:val="22"/>
                <w:szCs w:val="22"/>
              </w:rPr>
            </w:pPr>
            <w:r w:rsidRPr="000C4CD7">
              <w:rPr>
                <w:sz w:val="22"/>
                <w:szCs w:val="22"/>
              </w:rPr>
              <w:t>RN %</w:t>
            </w:r>
          </w:p>
        </w:tc>
        <w:tc>
          <w:tcPr>
            <w:tcW w:w="0" w:type="auto"/>
            <w:shd w:val="clear" w:color="auto" w:fill="C1E4F5" w:themeFill="accent1" w:themeFillTint="33"/>
          </w:tcPr>
          <w:p w14:paraId="78AC4233" w14:textId="77777777" w:rsidR="007C09F7" w:rsidRPr="000C4CD7" w:rsidRDefault="007C09F7" w:rsidP="006A081D">
            <w:pPr>
              <w:spacing w:after="120"/>
              <w:cnfStyle w:val="100000000000" w:firstRow="1" w:lastRow="0" w:firstColumn="0" w:lastColumn="0" w:oddVBand="0" w:evenVBand="0" w:oddHBand="0" w:evenHBand="0" w:firstRowFirstColumn="0" w:firstRowLastColumn="0" w:lastRowFirstColumn="0" w:lastRowLastColumn="0"/>
              <w:rPr>
                <w:sz w:val="22"/>
                <w:szCs w:val="22"/>
              </w:rPr>
            </w:pPr>
            <w:r w:rsidRPr="000C4CD7">
              <w:rPr>
                <w:sz w:val="22"/>
                <w:szCs w:val="22"/>
              </w:rPr>
              <w:t xml:space="preserve">NURSE % </w:t>
            </w:r>
          </w:p>
        </w:tc>
        <w:tc>
          <w:tcPr>
            <w:tcW w:w="0" w:type="auto"/>
          </w:tcPr>
          <w:p w14:paraId="03748DCD" w14:textId="77777777" w:rsidR="007C09F7" w:rsidRPr="000C4CD7" w:rsidRDefault="007C09F7" w:rsidP="006A081D">
            <w:pPr>
              <w:spacing w:after="120"/>
              <w:cnfStyle w:val="100000000000" w:firstRow="1" w:lastRow="0" w:firstColumn="0" w:lastColumn="0" w:oddVBand="0" w:evenVBand="0" w:oddHBand="0" w:evenHBand="0" w:firstRowFirstColumn="0" w:firstRowLastColumn="0" w:lastRowFirstColumn="0" w:lastRowLastColumn="0"/>
              <w:rPr>
                <w:sz w:val="22"/>
                <w:szCs w:val="22"/>
              </w:rPr>
            </w:pPr>
            <w:r w:rsidRPr="000C4CD7">
              <w:rPr>
                <w:sz w:val="22"/>
                <w:szCs w:val="22"/>
              </w:rPr>
              <w:t>CAREGIVER %</w:t>
            </w:r>
          </w:p>
        </w:tc>
      </w:tr>
      <w:tr w:rsidR="007C09F7" w:rsidRPr="005D0C15" w14:paraId="1D602EA5" w14:textId="77777777" w:rsidTr="006A081D">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5FF3A147" w14:textId="77777777" w:rsidR="007C09F7" w:rsidRPr="000C4CD7" w:rsidRDefault="007C09F7" w:rsidP="006A081D">
            <w:pPr>
              <w:spacing w:after="120"/>
              <w:rPr>
                <w:sz w:val="22"/>
                <w:szCs w:val="22"/>
              </w:rPr>
            </w:pPr>
            <w:r w:rsidRPr="000C4CD7">
              <w:rPr>
                <w:sz w:val="22"/>
                <w:szCs w:val="22"/>
              </w:rPr>
              <w:t>Cancellation rate</w:t>
            </w:r>
          </w:p>
        </w:tc>
        <w:tc>
          <w:tcPr>
            <w:tcW w:w="0" w:type="auto"/>
          </w:tcPr>
          <w:p w14:paraId="207F0952"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60.1</w:t>
            </w:r>
          </w:p>
        </w:tc>
        <w:tc>
          <w:tcPr>
            <w:tcW w:w="0" w:type="auto"/>
          </w:tcPr>
          <w:p w14:paraId="4495512D"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9.57</w:t>
            </w:r>
          </w:p>
        </w:tc>
        <w:tc>
          <w:tcPr>
            <w:tcW w:w="0" w:type="auto"/>
          </w:tcPr>
          <w:p w14:paraId="2F5802A4"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7.07</w:t>
            </w:r>
          </w:p>
        </w:tc>
        <w:tc>
          <w:tcPr>
            <w:tcW w:w="0" w:type="auto"/>
            <w:shd w:val="clear" w:color="auto" w:fill="C1E4F5" w:themeFill="accent1" w:themeFillTint="33"/>
          </w:tcPr>
          <w:p w14:paraId="5E6A1881"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12.48</w:t>
            </w:r>
          </w:p>
        </w:tc>
        <w:tc>
          <w:tcPr>
            <w:tcW w:w="0" w:type="auto"/>
          </w:tcPr>
          <w:p w14:paraId="273AFF48"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12.90</w:t>
            </w:r>
          </w:p>
        </w:tc>
      </w:tr>
      <w:tr w:rsidR="007C09F7" w:rsidRPr="005D0C15" w14:paraId="07A47986" w14:textId="77777777" w:rsidTr="006A081D">
        <w:trPr>
          <w:trHeight w:val="171"/>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0DEA4058" w14:textId="77777777" w:rsidR="007C09F7" w:rsidRPr="000C4CD7" w:rsidRDefault="007C09F7" w:rsidP="006A081D">
            <w:pPr>
              <w:spacing w:after="120"/>
              <w:rPr>
                <w:sz w:val="22"/>
                <w:szCs w:val="22"/>
              </w:rPr>
            </w:pPr>
            <w:r w:rsidRPr="000C4CD7">
              <w:rPr>
                <w:sz w:val="22"/>
                <w:szCs w:val="22"/>
              </w:rPr>
              <w:t xml:space="preserve">NCNS rate </w:t>
            </w:r>
          </w:p>
        </w:tc>
        <w:tc>
          <w:tcPr>
            <w:tcW w:w="0" w:type="auto"/>
          </w:tcPr>
          <w:p w14:paraId="6EB31F9F"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4.2</w:t>
            </w:r>
          </w:p>
        </w:tc>
        <w:tc>
          <w:tcPr>
            <w:tcW w:w="0" w:type="auto"/>
          </w:tcPr>
          <w:p w14:paraId="68D104AE"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1.3</w:t>
            </w:r>
          </w:p>
        </w:tc>
        <w:tc>
          <w:tcPr>
            <w:tcW w:w="0" w:type="auto"/>
          </w:tcPr>
          <w:p w14:paraId="35AD7309"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0.4</w:t>
            </w:r>
          </w:p>
        </w:tc>
        <w:tc>
          <w:tcPr>
            <w:tcW w:w="0" w:type="auto"/>
            <w:shd w:val="clear" w:color="auto" w:fill="C1E4F5" w:themeFill="accent1" w:themeFillTint="33"/>
          </w:tcPr>
          <w:p w14:paraId="5A22E25B"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2.62</w:t>
            </w:r>
          </w:p>
        </w:tc>
        <w:tc>
          <w:tcPr>
            <w:tcW w:w="0" w:type="auto"/>
          </w:tcPr>
          <w:p w14:paraId="07529ED8"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9.68</w:t>
            </w:r>
          </w:p>
        </w:tc>
      </w:tr>
      <w:tr w:rsidR="007C09F7" w:rsidRPr="005D0C15" w14:paraId="1EBAE1A5" w14:textId="77777777" w:rsidTr="006A081D">
        <w:trPr>
          <w:cnfStyle w:val="000000100000" w:firstRow="0" w:lastRow="0" w:firstColumn="0" w:lastColumn="0" w:oddVBand="0" w:evenVBand="0" w:oddHBand="1"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4BD6ADDF" w14:textId="77777777" w:rsidR="007C09F7" w:rsidRPr="000C4CD7" w:rsidRDefault="007C09F7" w:rsidP="006A081D">
            <w:pPr>
              <w:spacing w:after="120"/>
              <w:rPr>
                <w:sz w:val="22"/>
                <w:szCs w:val="22"/>
              </w:rPr>
            </w:pPr>
            <w:r w:rsidRPr="000C4CD7">
              <w:rPr>
                <w:sz w:val="22"/>
                <w:szCs w:val="22"/>
              </w:rPr>
              <w:t>Fill Rate</w:t>
            </w:r>
          </w:p>
        </w:tc>
        <w:tc>
          <w:tcPr>
            <w:tcW w:w="0" w:type="auto"/>
          </w:tcPr>
          <w:p w14:paraId="05D91397"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50.7</w:t>
            </w:r>
          </w:p>
        </w:tc>
        <w:tc>
          <w:tcPr>
            <w:tcW w:w="0" w:type="auto"/>
          </w:tcPr>
          <w:p w14:paraId="73D13795"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27.6</w:t>
            </w:r>
          </w:p>
        </w:tc>
        <w:tc>
          <w:tcPr>
            <w:tcW w:w="0" w:type="auto"/>
          </w:tcPr>
          <w:p w14:paraId="3C4E4405"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24.91</w:t>
            </w:r>
          </w:p>
        </w:tc>
        <w:tc>
          <w:tcPr>
            <w:tcW w:w="0" w:type="auto"/>
            <w:shd w:val="clear" w:color="auto" w:fill="C1E4F5" w:themeFill="accent1" w:themeFillTint="33"/>
          </w:tcPr>
          <w:p w14:paraId="21943515"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0.16%</w:t>
            </w:r>
          </w:p>
        </w:tc>
        <w:tc>
          <w:tcPr>
            <w:tcW w:w="0" w:type="auto"/>
          </w:tcPr>
          <w:p w14:paraId="4DC5221F" w14:textId="77777777" w:rsidR="007C09F7" w:rsidRPr="000C4CD7" w:rsidRDefault="007C09F7" w:rsidP="006A081D">
            <w:pPr>
              <w:spacing w:after="120"/>
              <w:cnfStyle w:val="000000100000" w:firstRow="0" w:lastRow="0" w:firstColumn="0" w:lastColumn="0" w:oddVBand="0" w:evenVBand="0" w:oddHBand="1" w:evenHBand="0" w:firstRowFirstColumn="0" w:firstRowLastColumn="0" w:lastRowFirstColumn="0" w:lastRowLastColumn="0"/>
              <w:rPr>
                <w:sz w:val="22"/>
                <w:szCs w:val="22"/>
              </w:rPr>
            </w:pPr>
            <w:r w:rsidRPr="000C4CD7">
              <w:rPr>
                <w:sz w:val="22"/>
                <w:szCs w:val="22"/>
              </w:rPr>
              <w:t>9.68</w:t>
            </w:r>
          </w:p>
        </w:tc>
      </w:tr>
      <w:tr w:rsidR="007C09F7" w:rsidRPr="005D0C15" w14:paraId="203CED53" w14:textId="77777777" w:rsidTr="006A081D">
        <w:trPr>
          <w:trHeight w:val="162"/>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026F3D61" w14:textId="77777777" w:rsidR="007C09F7" w:rsidRPr="000C4CD7" w:rsidRDefault="007C09F7" w:rsidP="006A081D">
            <w:pPr>
              <w:spacing w:after="120"/>
              <w:rPr>
                <w:sz w:val="22"/>
                <w:szCs w:val="22"/>
              </w:rPr>
            </w:pPr>
            <w:r w:rsidRPr="000C4CD7">
              <w:rPr>
                <w:sz w:val="22"/>
                <w:szCs w:val="22"/>
              </w:rPr>
              <w:t>Average Charge ($)</w:t>
            </w:r>
          </w:p>
        </w:tc>
        <w:tc>
          <w:tcPr>
            <w:tcW w:w="0" w:type="auto"/>
          </w:tcPr>
          <w:p w14:paraId="00925BD4"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30.71</w:t>
            </w:r>
          </w:p>
        </w:tc>
        <w:tc>
          <w:tcPr>
            <w:tcW w:w="0" w:type="auto"/>
          </w:tcPr>
          <w:p w14:paraId="09D9803B"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47.30</w:t>
            </w:r>
          </w:p>
        </w:tc>
        <w:tc>
          <w:tcPr>
            <w:tcW w:w="0" w:type="auto"/>
          </w:tcPr>
          <w:p w14:paraId="781901FC"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63.71</w:t>
            </w:r>
          </w:p>
        </w:tc>
        <w:tc>
          <w:tcPr>
            <w:tcW w:w="0" w:type="auto"/>
            <w:shd w:val="clear" w:color="auto" w:fill="C1E4F5" w:themeFill="accent1" w:themeFillTint="33"/>
          </w:tcPr>
          <w:p w14:paraId="726E1437"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0.00</w:t>
            </w:r>
          </w:p>
        </w:tc>
        <w:tc>
          <w:tcPr>
            <w:tcW w:w="0" w:type="auto"/>
          </w:tcPr>
          <w:p w14:paraId="040A7526" w14:textId="77777777" w:rsidR="007C09F7" w:rsidRPr="000C4CD7" w:rsidRDefault="007C09F7" w:rsidP="006A081D">
            <w:pPr>
              <w:spacing w:after="120"/>
              <w:cnfStyle w:val="000000000000" w:firstRow="0" w:lastRow="0" w:firstColumn="0" w:lastColumn="0" w:oddVBand="0" w:evenVBand="0" w:oddHBand="0" w:evenHBand="0" w:firstRowFirstColumn="0" w:firstRowLastColumn="0" w:lastRowFirstColumn="0" w:lastRowLastColumn="0"/>
              <w:rPr>
                <w:sz w:val="22"/>
                <w:szCs w:val="22"/>
              </w:rPr>
            </w:pPr>
            <w:r w:rsidRPr="000C4CD7">
              <w:rPr>
                <w:sz w:val="22"/>
                <w:szCs w:val="22"/>
              </w:rPr>
              <w:t>30.77</w:t>
            </w:r>
          </w:p>
        </w:tc>
      </w:tr>
    </w:tbl>
    <w:p w14:paraId="5C695DAC" w14:textId="77777777" w:rsidR="007C09F7" w:rsidRPr="005D0C15" w:rsidRDefault="007C09F7" w:rsidP="007C09F7">
      <w:pPr>
        <w:spacing w:after="120" w:line="240" w:lineRule="auto"/>
        <w:ind w:left="357"/>
      </w:pPr>
      <w:r w:rsidRPr="005D0C15">
        <w:tab/>
        <w:t xml:space="preserve"> </w:t>
      </w:r>
      <w:r w:rsidRPr="005D0C15">
        <w:tab/>
      </w:r>
      <w:r w:rsidRPr="00C006D1">
        <w:rPr>
          <w:sz w:val="18"/>
          <w:szCs w:val="18"/>
        </w:rPr>
        <w:t xml:space="preserve">Table </w:t>
      </w:r>
      <w:r>
        <w:rPr>
          <w:sz w:val="18"/>
          <w:szCs w:val="18"/>
        </w:rPr>
        <w:t>2.4</w:t>
      </w:r>
      <w:r w:rsidRPr="00C006D1">
        <w:rPr>
          <w:sz w:val="18"/>
          <w:szCs w:val="18"/>
        </w:rPr>
        <w:t>: Cancellation, NCNS and Fill rate of Agent Requirements</w:t>
      </w:r>
    </w:p>
    <w:p w14:paraId="600EEE0F" w14:textId="77777777" w:rsidR="007C09F7" w:rsidRDefault="007C09F7" w:rsidP="00890089">
      <w:pPr>
        <w:spacing w:after="120" w:line="240" w:lineRule="auto"/>
      </w:pPr>
    </w:p>
    <w:p w14:paraId="0632F9C4" w14:textId="77777777" w:rsidR="007C09F7" w:rsidRDefault="007C09F7" w:rsidP="00890089">
      <w:pPr>
        <w:spacing w:after="120" w:line="240" w:lineRule="auto"/>
      </w:pPr>
    </w:p>
    <w:p w14:paraId="7D18C559" w14:textId="77777777" w:rsidR="007C09F7" w:rsidRDefault="007C09F7" w:rsidP="00890089">
      <w:pPr>
        <w:spacing w:after="120" w:line="240" w:lineRule="auto"/>
      </w:pPr>
    </w:p>
    <w:p w14:paraId="4FC3DF87" w14:textId="77777777" w:rsidR="007C09F7" w:rsidRDefault="007C09F7" w:rsidP="00890089">
      <w:pPr>
        <w:spacing w:after="120" w:line="240" w:lineRule="auto"/>
      </w:pPr>
    </w:p>
    <w:p w14:paraId="7AE5FE4C" w14:textId="77777777" w:rsidR="007C09F7" w:rsidRDefault="007C09F7" w:rsidP="00890089">
      <w:pPr>
        <w:spacing w:after="120" w:line="240" w:lineRule="auto"/>
      </w:pPr>
    </w:p>
    <w:p w14:paraId="510DADF4" w14:textId="12786D94" w:rsidR="00890089" w:rsidRDefault="00890089" w:rsidP="00890089">
      <w:pPr>
        <w:spacing w:after="120" w:line="240" w:lineRule="auto"/>
      </w:pPr>
      <w:r>
        <w:t xml:space="preserve">APPENDIX </w:t>
      </w:r>
      <w:r w:rsidR="007C09F7">
        <w:t>7</w:t>
      </w:r>
    </w:p>
    <w:p w14:paraId="14751C12" w14:textId="77777777" w:rsidR="00890089" w:rsidRPr="00890089" w:rsidRDefault="00890089" w:rsidP="00890089">
      <w:pPr>
        <w:spacing w:after="120" w:line="240" w:lineRule="auto"/>
        <w:rPr>
          <w:b/>
          <w:bCs/>
        </w:rPr>
      </w:pPr>
      <w:r w:rsidRPr="00890089">
        <w:rPr>
          <w:b/>
          <w:bCs/>
        </w:rPr>
        <w:t>Assumptions</w:t>
      </w:r>
    </w:p>
    <w:p w14:paraId="6BC2972F" w14:textId="77777777" w:rsidR="00890089" w:rsidRPr="00890089" w:rsidRDefault="00890089" w:rsidP="00890089">
      <w:pPr>
        <w:numPr>
          <w:ilvl w:val="0"/>
          <w:numId w:val="25"/>
        </w:numPr>
        <w:spacing w:after="120" w:line="240" w:lineRule="auto"/>
      </w:pPr>
      <w:r w:rsidRPr="00890089">
        <w:t>Cleveland dynamics are generalizable across the marketplace (per case instructions)</w:t>
      </w:r>
    </w:p>
    <w:p w14:paraId="232ECC34" w14:textId="77777777" w:rsidR="00890089" w:rsidRPr="00890089" w:rsidRDefault="00890089" w:rsidP="00890089">
      <w:pPr>
        <w:numPr>
          <w:ilvl w:val="0"/>
          <w:numId w:val="25"/>
        </w:numPr>
        <w:spacing w:after="120" w:line="240" w:lineRule="auto"/>
      </w:pPr>
      <w:r w:rsidRPr="00890089">
        <w:t>Take rate is constant at 22%</w:t>
      </w:r>
    </w:p>
    <w:p w14:paraId="555CB08B" w14:textId="77777777" w:rsidR="00890089" w:rsidRPr="00890089" w:rsidRDefault="00890089" w:rsidP="00890089">
      <w:pPr>
        <w:numPr>
          <w:ilvl w:val="0"/>
          <w:numId w:val="25"/>
        </w:numPr>
        <w:spacing w:after="120" w:line="240" w:lineRule="auto"/>
      </w:pPr>
      <w:r w:rsidRPr="00890089">
        <w:t>NURSE category (1,907 shifts, $0 charge, 0.2% verification) is excluded from revenue calculations due to apparent data anomaly</w:t>
      </w:r>
    </w:p>
    <w:p w14:paraId="5FEDB38A" w14:textId="77777777" w:rsidR="00890089" w:rsidRPr="00890089" w:rsidRDefault="00890089" w:rsidP="00890089">
      <w:pPr>
        <w:numPr>
          <w:ilvl w:val="0"/>
          <w:numId w:val="25"/>
        </w:numPr>
        <w:spacing w:after="120" w:line="240" w:lineRule="auto"/>
      </w:pPr>
      <w:r w:rsidRPr="00890089">
        <w:t>195 unfilled shifts with booking records but no cancellation records are treated as data anomalies</w:t>
      </w:r>
    </w:p>
    <w:p w14:paraId="3D0D9651" w14:textId="77777777" w:rsidR="00890089" w:rsidRPr="00890089" w:rsidRDefault="00890089" w:rsidP="00890089">
      <w:pPr>
        <w:numPr>
          <w:ilvl w:val="0"/>
          <w:numId w:val="25"/>
        </w:numPr>
        <w:spacing w:after="120" w:line="240" w:lineRule="auto"/>
      </w:pPr>
      <w:r w:rsidRPr="00890089">
        <w:t>Worker deactivation from the 2021 attendance policy may account for some workers appearing in cancel logs but not booking logs</w:t>
      </w:r>
    </w:p>
    <w:p w14:paraId="4D4C6B74" w14:textId="77777777" w:rsidR="00890089" w:rsidRPr="00890089" w:rsidRDefault="00890089" w:rsidP="00890089">
      <w:pPr>
        <w:numPr>
          <w:ilvl w:val="0"/>
          <w:numId w:val="25"/>
        </w:numPr>
        <w:spacing w:after="120" w:line="240" w:lineRule="auto"/>
      </w:pPr>
      <w:r w:rsidRPr="00890089">
        <w:t>The top cancellation reasons (sickness, family emergencies, transportation, facility issues) remain consistent across the marketplace</w:t>
      </w:r>
    </w:p>
    <w:p w14:paraId="07C32CAB" w14:textId="77777777" w:rsidR="00890089" w:rsidRDefault="00890089" w:rsidP="00890089">
      <w:pPr>
        <w:numPr>
          <w:ilvl w:val="0"/>
          <w:numId w:val="25"/>
        </w:numPr>
        <w:spacing w:after="120" w:line="240" w:lineRule="auto"/>
      </w:pPr>
      <w:r w:rsidRPr="00890089">
        <w:t>The confirmation checkpoint system can be built and deployed within 2 weeks — this assumes existing mobile app infrastructure supports in-app confirmation actions</w:t>
      </w:r>
    </w:p>
    <w:p w14:paraId="6104EF4D" w14:textId="4DFE23F4" w:rsidR="00890089" w:rsidRDefault="00890089" w:rsidP="00890089">
      <w:pPr>
        <w:numPr>
          <w:ilvl w:val="0"/>
          <w:numId w:val="25"/>
        </w:numPr>
        <w:spacing w:after="120" w:line="240" w:lineRule="auto"/>
      </w:pPr>
      <w:r>
        <w:t>Booking and cancel logs cover entire market not just Cleveland</w:t>
      </w:r>
    </w:p>
    <w:p w14:paraId="4DD2BEF7" w14:textId="7B0A9015" w:rsidR="00890089" w:rsidRDefault="00890089" w:rsidP="00890089">
      <w:pPr>
        <w:numPr>
          <w:ilvl w:val="0"/>
          <w:numId w:val="25"/>
        </w:numPr>
        <w:spacing w:after="120" w:line="240" w:lineRule="auto"/>
      </w:pPr>
      <w:r>
        <w:t xml:space="preserve">Assumed Nurse category has a data entry anomaly </w:t>
      </w:r>
    </w:p>
    <w:p w14:paraId="2C3788BB" w14:textId="7CF45722" w:rsidR="00890089" w:rsidRDefault="00890089" w:rsidP="00890089">
      <w:pPr>
        <w:numPr>
          <w:ilvl w:val="0"/>
          <w:numId w:val="25"/>
        </w:numPr>
        <w:spacing w:after="120" w:line="240" w:lineRule="auto"/>
      </w:pPr>
      <w:r>
        <w:t xml:space="preserve">Custom shift type is an external arrangement </w:t>
      </w:r>
    </w:p>
    <w:p w14:paraId="081ECE82" w14:textId="509449BB" w:rsidR="00890089" w:rsidRDefault="00890089" w:rsidP="00890089">
      <w:pPr>
        <w:numPr>
          <w:ilvl w:val="0"/>
          <w:numId w:val="25"/>
        </w:numPr>
        <w:spacing w:after="120" w:line="240" w:lineRule="auto"/>
      </w:pPr>
      <w:r>
        <w:t xml:space="preserve">Assumed Attendance Policy 2021 was ineffective </w:t>
      </w:r>
    </w:p>
    <w:p w14:paraId="3DAF65C7" w14:textId="1628D465" w:rsidR="00890089" w:rsidRPr="00890089" w:rsidRDefault="00890089" w:rsidP="00890089">
      <w:pPr>
        <w:numPr>
          <w:ilvl w:val="0"/>
          <w:numId w:val="25"/>
        </w:numPr>
        <w:spacing w:after="120" w:line="240" w:lineRule="auto"/>
      </w:pPr>
      <w:r>
        <w:t xml:space="preserve">Assumed Worker fatigue was negligent so shift duration did not play a part in analysis </w:t>
      </w:r>
    </w:p>
    <w:p w14:paraId="1F956AC2" w14:textId="77777777" w:rsidR="00890089" w:rsidRPr="005D0C15" w:rsidRDefault="00890089" w:rsidP="00890089">
      <w:pPr>
        <w:spacing w:after="120" w:line="240" w:lineRule="auto"/>
      </w:pPr>
    </w:p>
    <w:sectPr w:rsidR="00890089" w:rsidRPr="005D0C15" w:rsidSect="007C0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155"/>
    <w:multiLevelType w:val="multilevel"/>
    <w:tmpl w:val="189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712AD"/>
    <w:multiLevelType w:val="multilevel"/>
    <w:tmpl w:val="30E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C14E0"/>
    <w:multiLevelType w:val="multilevel"/>
    <w:tmpl w:val="330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E2878"/>
    <w:multiLevelType w:val="multilevel"/>
    <w:tmpl w:val="6DA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156EA"/>
    <w:multiLevelType w:val="hybridMultilevel"/>
    <w:tmpl w:val="D8BC2AF6"/>
    <w:lvl w:ilvl="0" w:tplc="7B8E8CF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2E526BC"/>
    <w:multiLevelType w:val="hybridMultilevel"/>
    <w:tmpl w:val="3632A588"/>
    <w:lvl w:ilvl="0" w:tplc="3B80246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BD0A02"/>
    <w:multiLevelType w:val="hybridMultilevel"/>
    <w:tmpl w:val="A9964BCA"/>
    <w:lvl w:ilvl="0" w:tplc="CBC026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CB398B"/>
    <w:multiLevelType w:val="hybridMultilevel"/>
    <w:tmpl w:val="E92AB7F0"/>
    <w:lvl w:ilvl="0" w:tplc="710412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E41F90"/>
    <w:multiLevelType w:val="multilevel"/>
    <w:tmpl w:val="1A7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C57E1"/>
    <w:multiLevelType w:val="hybridMultilevel"/>
    <w:tmpl w:val="5010E870"/>
    <w:lvl w:ilvl="0" w:tplc="89888CA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440D56"/>
    <w:multiLevelType w:val="hybridMultilevel"/>
    <w:tmpl w:val="B98CE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52F2695"/>
    <w:multiLevelType w:val="hybridMultilevel"/>
    <w:tmpl w:val="76AC3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C50AA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3D38E5"/>
    <w:multiLevelType w:val="multilevel"/>
    <w:tmpl w:val="D34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640AA"/>
    <w:multiLevelType w:val="hybridMultilevel"/>
    <w:tmpl w:val="74926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462DC0"/>
    <w:multiLevelType w:val="multilevel"/>
    <w:tmpl w:val="915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504C2"/>
    <w:multiLevelType w:val="hybridMultilevel"/>
    <w:tmpl w:val="3DD0A294"/>
    <w:lvl w:ilvl="0" w:tplc="D15EC2D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C12BF5"/>
    <w:multiLevelType w:val="hybridMultilevel"/>
    <w:tmpl w:val="3246117A"/>
    <w:lvl w:ilvl="0" w:tplc="86F6EF7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B637925"/>
    <w:multiLevelType w:val="hybridMultilevel"/>
    <w:tmpl w:val="20665A88"/>
    <w:lvl w:ilvl="0" w:tplc="7382CB6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0D57E9"/>
    <w:multiLevelType w:val="hybridMultilevel"/>
    <w:tmpl w:val="2C564FA8"/>
    <w:lvl w:ilvl="0" w:tplc="1A78C5D6">
      <w:start w:val="1"/>
      <w:numFmt w:val="upperRoman"/>
      <w:lvlText w:val="%1)"/>
      <w:lvlJc w:val="left"/>
      <w:pPr>
        <w:ind w:left="1077" w:hanging="72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0" w15:restartNumberingAfterBreak="0">
    <w:nsid w:val="749302E5"/>
    <w:multiLevelType w:val="hybridMultilevel"/>
    <w:tmpl w:val="A6E679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0E7B5A"/>
    <w:multiLevelType w:val="multilevel"/>
    <w:tmpl w:val="362473F6"/>
    <w:lvl w:ilvl="0">
      <w:start w:val="1"/>
      <w:numFmt w:val="decimal"/>
      <w:lvlText w:val="%1."/>
      <w:lvlJc w:val="left"/>
      <w:pPr>
        <w:ind w:left="360" w:hanging="360"/>
      </w:pPr>
      <w:rPr>
        <w:rFonts w:hint="default"/>
      </w:rPr>
    </w:lvl>
    <w:lvl w:ilvl="1">
      <w:start w:val="1"/>
      <w:numFmt w:val="decimal"/>
      <w:lvlText w:val="%1.%2."/>
      <w:lvlJc w:val="left"/>
      <w:pPr>
        <w:ind w:left="999"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C267B2"/>
    <w:multiLevelType w:val="multilevel"/>
    <w:tmpl w:val="CCB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176B6"/>
    <w:multiLevelType w:val="multilevel"/>
    <w:tmpl w:val="1180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A21E4F"/>
    <w:multiLevelType w:val="multilevel"/>
    <w:tmpl w:val="E4C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246704">
    <w:abstractNumId w:val="11"/>
  </w:num>
  <w:num w:numId="2" w16cid:durableId="1816071575">
    <w:abstractNumId w:val="5"/>
  </w:num>
  <w:num w:numId="3" w16cid:durableId="1570533619">
    <w:abstractNumId w:val="10"/>
  </w:num>
  <w:num w:numId="4" w16cid:durableId="325286033">
    <w:abstractNumId w:val="15"/>
  </w:num>
  <w:num w:numId="5" w16cid:durableId="135150814">
    <w:abstractNumId w:val="3"/>
  </w:num>
  <w:num w:numId="6" w16cid:durableId="1275551780">
    <w:abstractNumId w:val="13"/>
  </w:num>
  <w:num w:numId="7" w16cid:durableId="739711982">
    <w:abstractNumId w:val="0"/>
  </w:num>
  <w:num w:numId="8" w16cid:durableId="38170084">
    <w:abstractNumId w:val="2"/>
  </w:num>
  <w:num w:numId="9" w16cid:durableId="589513057">
    <w:abstractNumId w:val="1"/>
  </w:num>
  <w:num w:numId="10" w16cid:durableId="2058816110">
    <w:abstractNumId w:val="22"/>
  </w:num>
  <w:num w:numId="11" w16cid:durableId="1787500434">
    <w:abstractNumId w:val="24"/>
  </w:num>
  <w:num w:numId="12" w16cid:durableId="845708873">
    <w:abstractNumId w:val="23"/>
  </w:num>
  <w:num w:numId="13" w16cid:durableId="700083522">
    <w:abstractNumId w:val="21"/>
  </w:num>
  <w:num w:numId="14" w16cid:durableId="1911234826">
    <w:abstractNumId w:val="4"/>
  </w:num>
  <w:num w:numId="15" w16cid:durableId="56713495">
    <w:abstractNumId w:val="16"/>
  </w:num>
  <w:num w:numId="16" w16cid:durableId="1074400007">
    <w:abstractNumId w:val="18"/>
  </w:num>
  <w:num w:numId="17" w16cid:durableId="15010962">
    <w:abstractNumId w:val="6"/>
  </w:num>
  <w:num w:numId="18" w16cid:durableId="1556501599">
    <w:abstractNumId w:val="19"/>
  </w:num>
  <w:num w:numId="19" w16cid:durableId="1475833999">
    <w:abstractNumId w:val="12"/>
  </w:num>
  <w:num w:numId="20" w16cid:durableId="1875384515">
    <w:abstractNumId w:val="7"/>
  </w:num>
  <w:num w:numId="21" w16cid:durableId="350644062">
    <w:abstractNumId w:val="17"/>
  </w:num>
  <w:num w:numId="22" w16cid:durableId="1287154770">
    <w:abstractNumId w:val="20"/>
  </w:num>
  <w:num w:numId="23" w16cid:durableId="1960917057">
    <w:abstractNumId w:val="9"/>
  </w:num>
  <w:num w:numId="24" w16cid:durableId="693456982">
    <w:abstractNumId w:val="14"/>
  </w:num>
  <w:num w:numId="25" w16cid:durableId="936792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40"/>
    <w:rsid w:val="000414AD"/>
    <w:rsid w:val="000447DD"/>
    <w:rsid w:val="000C010B"/>
    <w:rsid w:val="000C4CD7"/>
    <w:rsid w:val="000F5B97"/>
    <w:rsid w:val="00135E62"/>
    <w:rsid w:val="001F45B0"/>
    <w:rsid w:val="00210CA2"/>
    <w:rsid w:val="00221358"/>
    <w:rsid w:val="002329C6"/>
    <w:rsid w:val="00296DEE"/>
    <w:rsid w:val="002D53F0"/>
    <w:rsid w:val="0030695C"/>
    <w:rsid w:val="00317C91"/>
    <w:rsid w:val="00344BF9"/>
    <w:rsid w:val="003550E4"/>
    <w:rsid w:val="00394D9F"/>
    <w:rsid w:val="003C6078"/>
    <w:rsid w:val="003D5244"/>
    <w:rsid w:val="003F7D6C"/>
    <w:rsid w:val="00454B14"/>
    <w:rsid w:val="00530446"/>
    <w:rsid w:val="00533AF2"/>
    <w:rsid w:val="0057283C"/>
    <w:rsid w:val="005D0C15"/>
    <w:rsid w:val="00764DCA"/>
    <w:rsid w:val="007B0AE5"/>
    <w:rsid w:val="007B2612"/>
    <w:rsid w:val="007B6930"/>
    <w:rsid w:val="007C09F7"/>
    <w:rsid w:val="007C4764"/>
    <w:rsid w:val="007D42C3"/>
    <w:rsid w:val="007F2CE1"/>
    <w:rsid w:val="007F406D"/>
    <w:rsid w:val="00806BE1"/>
    <w:rsid w:val="0080713E"/>
    <w:rsid w:val="008534EC"/>
    <w:rsid w:val="00886BD2"/>
    <w:rsid w:val="00890089"/>
    <w:rsid w:val="008A335C"/>
    <w:rsid w:val="008C5920"/>
    <w:rsid w:val="008D0CDD"/>
    <w:rsid w:val="00954234"/>
    <w:rsid w:val="009C63FA"/>
    <w:rsid w:val="009E503F"/>
    <w:rsid w:val="00A069EB"/>
    <w:rsid w:val="00A32155"/>
    <w:rsid w:val="00A72507"/>
    <w:rsid w:val="00A740B7"/>
    <w:rsid w:val="00A75DAB"/>
    <w:rsid w:val="00A819E2"/>
    <w:rsid w:val="00A90940"/>
    <w:rsid w:val="00A930E2"/>
    <w:rsid w:val="00AA0294"/>
    <w:rsid w:val="00AA39D3"/>
    <w:rsid w:val="00B00101"/>
    <w:rsid w:val="00B12A5E"/>
    <w:rsid w:val="00B65DF8"/>
    <w:rsid w:val="00B96EEE"/>
    <w:rsid w:val="00BC7A20"/>
    <w:rsid w:val="00BE1159"/>
    <w:rsid w:val="00C006D1"/>
    <w:rsid w:val="00C03CC6"/>
    <w:rsid w:val="00CB1617"/>
    <w:rsid w:val="00CC2DAC"/>
    <w:rsid w:val="00D0297B"/>
    <w:rsid w:val="00D86047"/>
    <w:rsid w:val="00DE47D8"/>
    <w:rsid w:val="00DF24A8"/>
    <w:rsid w:val="00E368F9"/>
    <w:rsid w:val="00E37D46"/>
    <w:rsid w:val="00E768C1"/>
    <w:rsid w:val="00E8203E"/>
    <w:rsid w:val="00E85882"/>
    <w:rsid w:val="00E94121"/>
    <w:rsid w:val="00F01E20"/>
    <w:rsid w:val="00F05EFC"/>
    <w:rsid w:val="00F41FFA"/>
    <w:rsid w:val="00FD77A9"/>
    <w:rsid w:val="00FE16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6A33"/>
  <w15:chartTrackingRefBased/>
  <w15:docId w15:val="{1697A6D3-F44C-4B7E-AEED-D70B74C8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089"/>
  </w:style>
  <w:style w:type="paragraph" w:styleId="Heading1">
    <w:name w:val="heading 1"/>
    <w:basedOn w:val="Normal"/>
    <w:next w:val="Normal"/>
    <w:link w:val="Heading1Char"/>
    <w:uiPriority w:val="9"/>
    <w:qFormat/>
    <w:rsid w:val="00A9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940"/>
    <w:rPr>
      <w:rFonts w:eastAsiaTheme="majorEastAsia" w:cstheme="majorBidi"/>
      <w:color w:val="272727" w:themeColor="text1" w:themeTint="D8"/>
    </w:rPr>
  </w:style>
  <w:style w:type="paragraph" w:styleId="Title">
    <w:name w:val="Title"/>
    <w:basedOn w:val="Normal"/>
    <w:next w:val="Normal"/>
    <w:link w:val="TitleChar"/>
    <w:uiPriority w:val="10"/>
    <w:qFormat/>
    <w:rsid w:val="00A9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940"/>
    <w:pPr>
      <w:spacing w:before="160"/>
      <w:jc w:val="center"/>
    </w:pPr>
    <w:rPr>
      <w:i/>
      <w:iCs/>
      <w:color w:val="404040" w:themeColor="text1" w:themeTint="BF"/>
    </w:rPr>
  </w:style>
  <w:style w:type="character" w:customStyle="1" w:styleId="QuoteChar">
    <w:name w:val="Quote Char"/>
    <w:basedOn w:val="DefaultParagraphFont"/>
    <w:link w:val="Quote"/>
    <w:uiPriority w:val="29"/>
    <w:rsid w:val="00A90940"/>
    <w:rPr>
      <w:i/>
      <w:iCs/>
      <w:color w:val="404040" w:themeColor="text1" w:themeTint="BF"/>
    </w:rPr>
  </w:style>
  <w:style w:type="paragraph" w:styleId="ListParagraph">
    <w:name w:val="List Paragraph"/>
    <w:basedOn w:val="Normal"/>
    <w:uiPriority w:val="34"/>
    <w:qFormat/>
    <w:rsid w:val="00A90940"/>
    <w:pPr>
      <w:ind w:left="720"/>
      <w:contextualSpacing/>
    </w:pPr>
  </w:style>
  <w:style w:type="character" w:styleId="IntenseEmphasis">
    <w:name w:val="Intense Emphasis"/>
    <w:basedOn w:val="DefaultParagraphFont"/>
    <w:uiPriority w:val="21"/>
    <w:qFormat/>
    <w:rsid w:val="00A90940"/>
    <w:rPr>
      <w:i/>
      <w:iCs/>
      <w:color w:val="0F4761" w:themeColor="accent1" w:themeShade="BF"/>
    </w:rPr>
  </w:style>
  <w:style w:type="paragraph" w:styleId="IntenseQuote">
    <w:name w:val="Intense Quote"/>
    <w:basedOn w:val="Normal"/>
    <w:next w:val="Normal"/>
    <w:link w:val="IntenseQuoteChar"/>
    <w:uiPriority w:val="30"/>
    <w:qFormat/>
    <w:rsid w:val="00A9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940"/>
    <w:rPr>
      <w:i/>
      <w:iCs/>
      <w:color w:val="0F4761" w:themeColor="accent1" w:themeShade="BF"/>
    </w:rPr>
  </w:style>
  <w:style w:type="character" w:styleId="IntenseReference">
    <w:name w:val="Intense Reference"/>
    <w:basedOn w:val="DefaultParagraphFont"/>
    <w:uiPriority w:val="32"/>
    <w:qFormat/>
    <w:rsid w:val="00A90940"/>
    <w:rPr>
      <w:b/>
      <w:bCs/>
      <w:smallCaps/>
      <w:color w:val="0F4761" w:themeColor="accent1" w:themeShade="BF"/>
      <w:spacing w:val="5"/>
    </w:rPr>
  </w:style>
  <w:style w:type="table" w:styleId="TableGrid">
    <w:name w:val="Table Grid"/>
    <w:basedOn w:val="TableNormal"/>
    <w:uiPriority w:val="39"/>
    <w:rsid w:val="00FD7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006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90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90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
    <w:name w:val="List Table 6 Colorful"/>
    <w:basedOn w:val="TableNormal"/>
    <w:uiPriority w:val="51"/>
    <w:rsid w:val="0089008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89008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31FF0-95A0-4675-9710-3C8F8CCB3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9</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Benaiah Okara</dc:creator>
  <cp:keywords/>
  <dc:description/>
  <cp:lastModifiedBy>Benaiah Okara</cp:lastModifiedBy>
  <cp:revision>4</cp:revision>
  <dcterms:created xsi:type="dcterms:W3CDTF">2026-05-21T21:30:00Z</dcterms:created>
  <dcterms:modified xsi:type="dcterms:W3CDTF">2026-05-31T13:06:00Z</dcterms:modified>
</cp:coreProperties>
</file>