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shift from a vendor-specific or Ramen-specific model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Community Standards</w:t>
      </w:r>
      <w:r w:rsidDel="00000000" w:rsidR="00000000" w:rsidRPr="00000000">
        <w:rPr>
          <w:color w:val="1f1f1f"/>
          <w:rtl w:val="0"/>
        </w:rPr>
        <w:t xml:space="preserve"> model. This is the most architecturally "pure" approach, treating replication as a first-class Kubernetes citizen, similar to how the Gateway API or COSI (Container Object Storage Interface) operates.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comprehensive design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Shared Replication API</w:t>
      </w:r>
      <w:r w:rsidDel="00000000" w:rsidR="00000000" w:rsidRPr="00000000">
        <w:rPr>
          <w:color w:val="1f1f1f"/>
          <w:rtl w:val="0"/>
        </w:rPr>
        <w:t xml:space="preserve"> model.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59nqzqcv3lru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Design Document: Shared Storage Replication Interface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Strategic Proposal (Option 3)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March 2026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r26p6jpgwye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eliminate vendor lock-in and foster a healthy storage ecosystem, this proposal moves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VolumeGroupReplication</w:t>
      </w:r>
      <w:r w:rsidDel="00000000" w:rsidR="00000000" w:rsidRPr="00000000">
        <w:rPr>
          <w:color w:val="1f1f1f"/>
          <w:rtl w:val="0"/>
        </w:rPr>
        <w:t xml:space="preserve"> (VGR) and </w:t>
      </w:r>
      <w:r w:rsidDel="00000000" w:rsidR="00000000" w:rsidRPr="00000000">
        <w:rPr>
          <w:color w:val="444746"/>
          <w:shd w:fill="e9eef6" w:val="clear"/>
          <w:rtl w:val="0"/>
        </w:rPr>
        <w:t xml:space="preserve">VolumeGroupReplicationClass</w:t>
      </w:r>
      <w:r w:rsidDel="00000000" w:rsidR="00000000" w:rsidRPr="00000000">
        <w:rPr>
          <w:color w:val="1f1f1f"/>
          <w:rtl w:val="0"/>
        </w:rPr>
        <w:t xml:space="preserve"> (VGRC) definitions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neutral, standalone API bundle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decoupling the API from both the orchestrator (Ramen) and the legacy implementation (csi-addons), we create a "Shared Contract" that any storage vendor or DR orchestrator can adopt.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cfjf1pxya3l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The Architecture: The "Three-Tier" Model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Instead of two parties (Ramen and csi-addons), the ecosystem now consists of three distinct layers: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l0dezaag11m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Tier 1: The API Provider (Neutral)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Repository: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github.com/storage-interface/replication-api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Group: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replication.storage.io</w:t>
      </w:r>
      <w:r w:rsidDel="00000000" w:rsidR="00000000" w:rsidRPr="00000000">
        <w:rPr>
          <w:color w:val="1f1f1f"/>
          <w:rtl w:val="0"/>
        </w:rPr>
        <w:t xml:space="preserve"> (or </w:t>
      </w:r>
      <w:r w:rsidDel="00000000" w:rsidR="00000000" w:rsidRPr="00000000">
        <w:rPr>
          <w:color w:val="444746"/>
          <w:shd w:fill="e9eef6" w:val="clear"/>
          <w:rtl w:val="0"/>
        </w:rPr>
        <w:t xml:space="preserve">replication.k8s.io</w:t>
      </w:r>
      <w:r w:rsidDel="00000000" w:rsidR="00000000" w:rsidRPr="00000000">
        <w:rPr>
          <w:color w:val="1f1f1f"/>
          <w:rtl w:val="0"/>
        </w:rPr>
        <w:t xml:space="preserve"> long-term)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Artifact:</w:t>
      </w:r>
      <w:r w:rsidDel="00000000" w:rsidR="00000000" w:rsidRPr="00000000">
        <w:rPr>
          <w:color w:val="1f1f1f"/>
          <w:rtl w:val="0"/>
        </w:rPr>
        <w:t xml:space="preserve"> A lightweight "CRD-only" operator bundle.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Responsibility:</w:t>
      </w:r>
      <w:r w:rsidDel="00000000" w:rsidR="00000000" w:rsidRPr="00000000">
        <w:rPr>
          <w:color w:val="1f1f1f"/>
          <w:rtl w:val="0"/>
        </w:rPr>
        <w:t xml:space="preserve"> Defines the schema and validation logic.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szaj5fb4dr6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Tier 2: The Orchestrator (Ramen)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Responsibility:</w:t>
      </w:r>
      <w:r w:rsidDel="00000000" w:rsidR="00000000" w:rsidRPr="00000000">
        <w:rPr>
          <w:color w:val="1f1f1f"/>
          <w:rtl w:val="0"/>
        </w:rPr>
        <w:t xml:space="preserve"> Discovers the neutral VGRCs, matches them to </w:t>
      </w:r>
      <w:r w:rsidDel="00000000" w:rsidR="00000000" w:rsidRPr="00000000">
        <w:rPr>
          <w:color w:val="444746"/>
          <w:shd w:fill="e9eef6" w:val="clear"/>
          <w:rtl w:val="0"/>
        </w:rPr>
        <w:t xml:space="preserve">PeerClasses</w:t>
      </w:r>
      <w:r w:rsidDel="00000000" w:rsidR="00000000" w:rsidRPr="00000000">
        <w:rPr>
          <w:color w:val="1f1f1f"/>
          <w:rtl w:val="0"/>
        </w:rPr>
        <w:t xml:space="preserve">, and creates VGR instances.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Becomes an "API Consumer." It no longer cares about the storage backend; it only cares about the </w:t>
      </w:r>
      <w:r w:rsidDel="00000000" w:rsidR="00000000" w:rsidRPr="00000000">
        <w:rPr>
          <w:color w:val="444746"/>
          <w:shd w:fill="e9eef6" w:val="clear"/>
          <w:rtl w:val="0"/>
        </w:rPr>
        <w:t xml:space="preserve">replication.storage.io</w:t>
      </w:r>
      <w:r w:rsidDel="00000000" w:rsidR="00000000" w:rsidRPr="00000000">
        <w:rPr>
          <w:color w:val="1f1f1f"/>
          <w:rtl w:val="0"/>
        </w:rPr>
        <w:t xml:space="preserve"> contract.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fg74vlss716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Tier 3: The Implementation (csi-addons / 3rd Party)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Responsibility:</w:t>
      </w:r>
      <w:r w:rsidDel="00000000" w:rsidR="00000000" w:rsidRPr="00000000">
        <w:rPr>
          <w:color w:val="1f1f1f"/>
          <w:rtl w:val="0"/>
        </w:rPr>
        <w:t xml:space="preserve"> Watches the neutral VGR objects and executes the storage-level replication (CSI calls, proprietary APIs, etc.).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Migration: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csi-addons</w:t>
      </w:r>
      <w:r w:rsidDel="00000000" w:rsidR="00000000" w:rsidRPr="00000000">
        <w:rPr>
          <w:color w:val="1f1f1f"/>
          <w:rtl w:val="0"/>
        </w:rPr>
        <w:t xml:space="preserve"> must eventually adopt this group to remain compatible with future Ramen versions.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mul07fvee5k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Technical Specifications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6nq7cxkrput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 The Shared API Spec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replication.storage.io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spec is designed to be highly extensible via </w:t>
      </w:r>
      <w:r w:rsidDel="00000000" w:rsidR="00000000" w:rsidRPr="00000000">
        <w:rPr>
          <w:color w:val="444746"/>
          <w:shd w:fill="e9eef6" w:val="clear"/>
          <w:rtl w:val="0"/>
        </w:rPr>
        <w:t xml:space="preserve">parameters</w:t>
      </w:r>
      <w:r w:rsidDel="00000000" w:rsidR="00000000" w:rsidRPr="00000000">
        <w:rPr>
          <w:color w:val="1f1f1f"/>
          <w:rtl w:val="0"/>
        </w:rPr>
        <w:t xml:space="preserve"> while keeping the core replication state-machine rigid.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VolumeGroupReplication Spec: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replicationState</w:t>
      </w:r>
      <w:r w:rsidDel="00000000" w:rsidR="00000000" w:rsidRPr="00000000">
        <w:rPr>
          <w:color w:val="1f1f1f"/>
          <w:rtl w:val="0"/>
        </w:rPr>
        <w:t xml:space="preserve">: (String) </w:t>
      </w:r>
      <w:r w:rsidDel="00000000" w:rsidR="00000000" w:rsidRPr="00000000">
        <w:rPr>
          <w:color w:val="444746"/>
          <w:shd w:fill="e9eef6" w:val="clear"/>
          <w:rtl w:val="0"/>
        </w:rPr>
        <w:t xml:space="preserve">primary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secondary</w:t>
      </w:r>
      <w:r w:rsidDel="00000000" w:rsidR="00000000" w:rsidRPr="00000000">
        <w:rPr>
          <w:color w:val="1f1f1f"/>
          <w:rtl w:val="0"/>
        </w:rPr>
        <w:t xml:space="preserve">, or </w:t>
      </w:r>
      <w:r w:rsidDel="00000000" w:rsidR="00000000" w:rsidRPr="00000000">
        <w:rPr>
          <w:color w:val="444746"/>
          <w:shd w:fill="e9eef6" w:val="clear"/>
          <w:rtl w:val="0"/>
        </w:rPr>
        <w:t xml:space="preserve">resync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sourceSelector</w:t>
      </w:r>
      <w:r w:rsidDel="00000000" w:rsidR="00000000" w:rsidRPr="00000000">
        <w:rPr>
          <w:color w:val="1f1f1f"/>
          <w:rtl w:val="0"/>
        </w:rPr>
        <w:t xml:space="preserve">: Standard LabelSelector to identify target PVCs.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vgrClassName</w:t>
      </w:r>
      <w:r w:rsidDel="00000000" w:rsidR="00000000" w:rsidRPr="00000000">
        <w:rPr>
          <w:color w:val="1f1f1f"/>
          <w:rtl w:val="0"/>
        </w:rPr>
        <w:t xml:space="preserve">: Reference to the VGRC.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external</w:t>
      </w:r>
      <w:r w:rsidDel="00000000" w:rsidR="00000000" w:rsidRPr="00000000">
        <w:rPr>
          <w:color w:val="1f1f1f"/>
          <w:rtl w:val="0"/>
        </w:rPr>
        <w:t xml:space="preserve">: (Boolean) Explicitly set to </w:t>
      </w:r>
      <w:r w:rsidDel="00000000" w:rsidR="00000000" w:rsidRPr="00000000">
        <w:rPr>
          <w:color w:val="444746"/>
          <w:shd w:fill="e9eef6" w:val="clear"/>
          <w:rtl w:val="0"/>
        </w:rPr>
        <w:t xml:space="preserve">true</w:t>
      </w:r>
      <w:r w:rsidDel="00000000" w:rsidR="00000000" w:rsidRPr="00000000">
        <w:rPr>
          <w:color w:val="1f1f1f"/>
          <w:rtl w:val="0"/>
        </w:rPr>
        <w:t xml:space="preserve"> for third-party offloading.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VolumeGroupReplication Status: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observedGeneration</w:t>
      </w:r>
      <w:r w:rsidDel="00000000" w:rsidR="00000000" w:rsidRPr="00000000">
        <w:rPr>
          <w:color w:val="1f1f1f"/>
          <w:rtl w:val="0"/>
        </w:rPr>
        <w:t xml:space="preserve">: Standard K8s status tracking.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state</w:t>
      </w:r>
      <w:r w:rsidDel="00000000" w:rsidR="00000000" w:rsidRPr="00000000">
        <w:rPr>
          <w:color w:val="1f1f1f"/>
          <w:rtl w:val="0"/>
        </w:rPr>
        <w:t xml:space="preserve">: Current actual state (</w:t>
      </w:r>
      <w:r w:rsidDel="00000000" w:rsidR="00000000" w:rsidRPr="00000000">
        <w:rPr>
          <w:color w:val="444746"/>
          <w:shd w:fill="e9eef6" w:val="clear"/>
          <w:rtl w:val="0"/>
        </w:rPr>
        <w:t xml:space="preserve">Ready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Synchronizing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Degraded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conditions</w:t>
      </w:r>
      <w:r w:rsidDel="00000000" w:rsidR="00000000" w:rsidRPr="00000000">
        <w:rPr>
          <w:color w:val="1f1f1f"/>
          <w:rtl w:val="0"/>
        </w:rPr>
        <w:t xml:space="preserve">: List of </w:t>
      </w:r>
      <w:r w:rsidDel="00000000" w:rsidR="00000000" w:rsidRPr="00000000">
        <w:rPr>
          <w:color w:val="444746"/>
          <w:shd w:fill="e9eef6" w:val="clear"/>
          <w:rtl w:val="0"/>
        </w:rPr>
        <w:t xml:space="preserve">metav1.Condition</w:t>
      </w:r>
      <w:r w:rsidDel="00000000" w:rsidR="00000000" w:rsidRPr="00000000">
        <w:rPr>
          <w:color w:val="1f1f1f"/>
          <w:rtl w:val="0"/>
        </w:rPr>
        <w:t xml:space="preserve"> objects for granular health reporting.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0a0tbg67nrp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3.2 Ramen's "Agnostic" Controller Logic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Ramen will utilize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Dynamic Interface</w:t>
      </w:r>
      <w:r w:rsidDel="00000000" w:rsidR="00000000" w:rsidRPr="00000000">
        <w:rPr>
          <w:color w:val="1f1f1f"/>
          <w:rtl w:val="0"/>
        </w:rPr>
        <w:t xml:space="preserve"> to handle the transition.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Discovery Loop:</w:t>
        <w:br w:type="textWrapping"/>
      </w:r>
      <w:r w:rsidDel="00000000" w:rsidR="00000000" w:rsidRPr="00000000">
        <w:rPr>
          <w:color w:val="1f1f1f"/>
          <w:rtl w:val="0"/>
        </w:rPr>
        <w:t xml:space="preserve">Ramen queries the API server for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any</w:t>
      </w:r>
      <w:r w:rsidDel="00000000" w:rsidR="00000000" w:rsidRPr="00000000">
        <w:rPr>
          <w:color w:val="1f1f1f"/>
          <w:rtl w:val="0"/>
        </w:rPr>
        <w:t xml:space="preserve"> resource that satisfies the "Replication Interface." It priorities the neutral </w:t>
      </w:r>
      <w:r w:rsidDel="00000000" w:rsidR="00000000" w:rsidRPr="00000000">
        <w:rPr>
          <w:color w:val="444746"/>
          <w:shd w:fill="e9eef6" w:val="clear"/>
          <w:rtl w:val="0"/>
        </w:rPr>
        <w:t xml:space="preserve">replication.storage.io</w:t>
      </w:r>
      <w:r w:rsidDel="00000000" w:rsidR="00000000" w:rsidRPr="00000000">
        <w:rPr>
          <w:color w:val="1f1f1f"/>
          <w:rtl w:val="0"/>
        </w:rPr>
        <w:t xml:space="preserve"> group.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Fallback Mechanism (Bridge):</w:t>
        <w:br w:type="textWrapping"/>
      </w:r>
      <w:r w:rsidDel="00000000" w:rsidR="00000000" w:rsidRPr="00000000">
        <w:rPr>
          <w:color w:val="1f1f1f"/>
          <w:rtl w:val="0"/>
        </w:rPr>
        <w:t xml:space="preserve">To support ODF (which remains on </w:t>
      </w:r>
      <w:r w:rsidDel="00000000" w:rsidR="00000000" w:rsidRPr="00000000">
        <w:rPr>
          <w:color w:val="444746"/>
          <w:shd w:fill="e9eef6" w:val="clear"/>
          <w:rtl w:val="0"/>
        </w:rPr>
        <w:t xml:space="preserve">csi-addons</w:t>
      </w:r>
      <w:r w:rsidDel="00000000" w:rsidR="00000000" w:rsidRPr="00000000">
        <w:rPr>
          <w:color w:val="1f1f1f"/>
          <w:rtl w:val="0"/>
        </w:rPr>
        <w:t xml:space="preserve">), Ramen implements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Translation Layer</w:t>
      </w:r>
      <w:r w:rsidDel="00000000" w:rsidR="00000000" w:rsidRPr="00000000">
        <w:rPr>
          <w:color w:val="1f1f1f"/>
          <w:rtl w:val="0"/>
        </w:rPr>
        <w:t xml:space="preserve">. If Ramen detects a </w:t>
      </w:r>
      <w:r w:rsidDel="00000000" w:rsidR="00000000" w:rsidRPr="00000000">
        <w:rPr>
          <w:color w:val="444746"/>
          <w:shd w:fill="e9eef6" w:val="clear"/>
          <w:rtl w:val="0"/>
        </w:rPr>
        <w:t xml:space="preserve">PeerClass</w:t>
      </w:r>
      <w:r w:rsidDel="00000000" w:rsidR="00000000" w:rsidRPr="00000000">
        <w:rPr>
          <w:color w:val="1f1f1f"/>
          <w:rtl w:val="0"/>
        </w:rPr>
        <w:t xml:space="preserve"> targeting ODF, it maps its internal logic to the legacy </w:t>
      </w:r>
      <w:r w:rsidDel="00000000" w:rsidR="00000000" w:rsidRPr="00000000">
        <w:rPr>
          <w:color w:val="444746"/>
          <w:shd w:fill="e9eef6" w:val="clear"/>
          <w:rtl w:val="0"/>
        </w:rPr>
        <w:t xml:space="preserve">openshift.io</w:t>
      </w:r>
      <w:r w:rsidDel="00000000" w:rsidR="00000000" w:rsidRPr="00000000">
        <w:rPr>
          <w:color w:val="1f1f1f"/>
          <w:rtl w:val="0"/>
        </w:rPr>
        <w:t xml:space="preserve"> types. For all others, it uses the Neutral types.</w:t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amyck6h0pag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Implementation Details for Vendors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Third-party vendors no longer need to depend on OpenShift-specific libraries.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Dependency:</w:t>
      </w:r>
      <w:r w:rsidDel="00000000" w:rsidR="00000000" w:rsidRPr="00000000">
        <w:rPr>
          <w:color w:val="1f1f1f"/>
          <w:rtl w:val="0"/>
        </w:rPr>
        <w:t xml:space="preserve"> Import </w:t>
      </w:r>
      <w:r w:rsidDel="00000000" w:rsidR="00000000" w:rsidRPr="00000000">
        <w:rPr>
          <w:color w:val="444746"/>
          <w:shd w:fill="e9eef6" w:val="clear"/>
          <w:rtl w:val="0"/>
        </w:rPr>
        <w:t xml:space="preserve">github.com/storage-interface/replication-api/pkg/apis/v1alpha1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Controller:</w:t>
      </w:r>
      <w:r w:rsidDel="00000000" w:rsidR="00000000" w:rsidRPr="00000000">
        <w:rPr>
          <w:color w:val="1f1f1f"/>
          <w:rtl w:val="0"/>
        </w:rPr>
        <w:t xml:space="preserve"> Implement a standard Reconciler watching the neutral GVK.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Deployment:</w:t>
      </w:r>
      <w:r w:rsidDel="00000000" w:rsidR="00000000" w:rsidRPr="00000000">
        <w:rPr>
          <w:color w:val="1f1f1f"/>
          <w:rtl w:val="0"/>
        </w:rPr>
        <w:t xml:space="preserve"> The vendor’s installer ensures the "Shared API Bundle" is present (often as a dependency in the Operator Lifecycle Manager).</w:t>
      </w:r>
    </w:p>
    <w:p w:rsidR="00000000" w:rsidDel="00000000" w:rsidP="00000000" w:rsidRDefault="00000000" w:rsidRPr="00000000" w14:paraId="0000002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e8rs1nphd70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Detailed Comparison: Option 3 vs. Option 2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2790"/>
        <w:gridCol w:w="3645"/>
        <w:tblGridChange w:id="0">
          <w:tblGrid>
            <w:gridCol w:w="2355"/>
            <w:gridCol w:w="2790"/>
            <w:gridCol w:w="36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Option 2 (Ramen-Owned)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Option 3 (Shared/Neutral)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Ramen Team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Community/Joint Committee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ramen.io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storage.io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Vendor Perception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Seen as "Ramen-specific"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Seen as a "K8s Standard"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Single bundle (Ramen)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Multiple bundles (API + Ramen)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ODF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Ramen handles translation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csi-addons must eventually migrate</w:t>
            </w:r>
          </w:p>
        </w:tc>
      </w:tr>
    </w:tbl>
    <w:p w:rsidR="00000000" w:rsidDel="00000000" w:rsidP="00000000" w:rsidRDefault="00000000" w:rsidRPr="00000000" w14:paraId="0000004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tpgiu4c494w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The "Success Path" (Roadmap)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avoid the "Chicken and Egg" problem, we follow a phased rollout: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1 (Incubation):</w:t>
      </w:r>
      <w:r w:rsidDel="00000000" w:rsidR="00000000" w:rsidRPr="00000000">
        <w:rPr>
          <w:color w:val="1f1f1f"/>
          <w:rtl w:val="0"/>
        </w:rPr>
        <w:t xml:space="preserve"> Ramen hosts the neutral API in a separate folder within its repo, but under the </w:t>
      </w:r>
      <w:r w:rsidDel="00000000" w:rsidR="00000000" w:rsidRPr="00000000">
        <w:rPr>
          <w:color w:val="444746"/>
          <w:shd w:fill="e9eef6" w:val="clear"/>
          <w:rtl w:val="0"/>
        </w:rPr>
        <w:t xml:space="preserve">replication.storage.io</w:t>
      </w:r>
      <w:r w:rsidDel="00000000" w:rsidR="00000000" w:rsidRPr="00000000">
        <w:rPr>
          <w:color w:val="1f1f1f"/>
          <w:rtl w:val="0"/>
        </w:rPr>
        <w:t xml:space="preserve"> group.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2 (Decoupling):</w:t>
      </w:r>
      <w:r w:rsidDel="00000000" w:rsidR="00000000" w:rsidRPr="00000000">
        <w:rPr>
          <w:color w:val="1f1f1f"/>
          <w:rtl w:val="0"/>
        </w:rPr>
        <w:t xml:space="preserve"> The API is moved to a dedicated GitHub organization. Ramen and </w:t>
      </w:r>
      <w:r w:rsidDel="00000000" w:rsidR="00000000" w:rsidRPr="00000000">
        <w:rPr>
          <w:color w:val="444746"/>
          <w:shd w:fill="e9eef6" w:val="clear"/>
          <w:rtl w:val="0"/>
        </w:rPr>
        <w:t xml:space="preserve">csi-addons</w:t>
      </w:r>
      <w:r w:rsidDel="00000000" w:rsidR="00000000" w:rsidRPr="00000000">
        <w:rPr>
          <w:color w:val="1f1f1f"/>
          <w:rtl w:val="0"/>
        </w:rPr>
        <w:t xml:space="preserve"> both update their imports.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3 (Standardization):</w:t>
      </w:r>
      <w:r w:rsidDel="00000000" w:rsidR="00000000" w:rsidRPr="00000000">
        <w:rPr>
          <w:color w:val="1f1f1f"/>
          <w:rtl w:val="0"/>
        </w:rPr>
        <w:t xml:space="preserve"> The API bundle is proposed as a Kubernetes-SIG project or a CNCF-managed CRD set.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w3l7l58aybb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Final Recommendation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Option 3 is the superior long-term strategy for ecosystem growth.</w:t>
      </w:r>
      <w:r w:rsidDel="00000000" w:rsidR="00000000" w:rsidRPr="00000000">
        <w:rPr>
          <w:color w:val="1f1f1f"/>
          <w:rtl w:val="0"/>
        </w:rPr>
        <w:t xml:space="preserve"> It transforms Ramen from a "Ceph-orchestrator-with-extras"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industry-standard DR orchestrator for Kubernetes</w:t>
      </w:r>
      <w:r w:rsidDel="00000000" w:rsidR="00000000" w:rsidRPr="00000000">
        <w:rPr>
          <w:color w:val="1f1f1f"/>
          <w:rtl w:val="0"/>
        </w:rPr>
        <w:t xml:space="preserve">. While it requires more coordination (and a translation layer for legacy ODF), it removes the political and technical friction that prevents massive storage vendors (Dell, NetApp, Pure) from joining the Ramen ecosystem.</w:t>
      </w:r>
    </w:p>
    <w:p w:rsidR="00000000" w:rsidDel="00000000" w:rsidP="00000000" w:rsidRDefault="00000000" w:rsidRPr="00000000" w14:paraId="0000004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Step:</w:t>
      </w:r>
      <w:r w:rsidDel="00000000" w:rsidR="00000000" w:rsidRPr="00000000">
        <w:rPr>
          <w:color w:val="1f1f1f"/>
          <w:rtl w:val="0"/>
        </w:rPr>
        <w:t xml:space="preserve"> Would you like me to outline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Governance Model</w:t>
      </w:r>
      <w:r w:rsidDel="00000000" w:rsidR="00000000" w:rsidRPr="00000000">
        <w:rPr>
          <w:color w:val="1f1f1f"/>
          <w:rtl w:val="0"/>
        </w:rPr>
        <w:t xml:space="preserve"> (who decides on API changes) 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OLM Dependency Manifests</w:t>
      </w:r>
      <w:r w:rsidDel="00000000" w:rsidR="00000000" w:rsidRPr="00000000">
        <w:rPr>
          <w:color w:val="1f1f1f"/>
          <w:rtl w:val="0"/>
        </w:rPr>
        <w:t xml:space="preserve"> required to make this separate bundle work?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