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2172A" w14:textId="4FAFD6BF" w:rsidR="00712D9A" w:rsidRDefault="00351E4E">
      <w:r>
        <w:t>La question qu</w:t>
      </w:r>
      <w:r w:rsidR="00912BB6">
        <w:t xml:space="preserve">e </w:t>
      </w:r>
      <w:r>
        <w:t xml:space="preserve">nous essayons de répondre est : </w:t>
      </w:r>
    </w:p>
    <w:p w14:paraId="0838F729" w14:textId="645CB81D" w:rsidR="00351E4E" w:rsidRDefault="00351E4E" w:rsidP="00351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51E4E">
        <w:t>Est-il possible de générer un graphe de réseau social aléatoire</w:t>
      </w:r>
      <w:r>
        <w:t xml:space="preserve"> (et </w:t>
      </w:r>
      <w:r w:rsidRPr="00351E4E">
        <w:t>volumineux</w:t>
      </w:r>
      <w:r>
        <w:t>)</w:t>
      </w:r>
      <w:r w:rsidRPr="00351E4E">
        <w:t xml:space="preserve"> qui est statistiquement indiscernable du graph</w:t>
      </w:r>
      <w:r>
        <w:t>e</w:t>
      </w:r>
      <w:r w:rsidRPr="00351E4E">
        <w:t xml:space="preserve"> d</w:t>
      </w:r>
      <w:r>
        <w:t>’un</w:t>
      </w:r>
      <w:r w:rsidRPr="00351E4E">
        <w:t xml:space="preserve"> réseau social </w:t>
      </w:r>
      <w:r>
        <w:t xml:space="preserve">réel comme </w:t>
      </w:r>
      <w:r w:rsidRPr="00351E4E">
        <w:t>Facebook</w:t>
      </w:r>
      <w:r>
        <w:t xml:space="preserve"> par exemple</w:t>
      </w:r>
      <w:r w:rsidRPr="00351E4E">
        <w:t xml:space="preserve"> ?</w:t>
      </w:r>
      <w:r>
        <w:br/>
      </w:r>
    </w:p>
    <w:p w14:paraId="0F593878" w14:textId="34F21818" w:rsidR="00351E4E" w:rsidRDefault="00351E4E" w:rsidP="00351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La réponse courte est oui, mais il existe plusieurs façons différentes de le faire. Nous allons vous présenter deux approches </w:t>
      </w:r>
      <w:r w:rsidR="006D1B3D">
        <w:t>sur les techniques de génération, la première sera basée sur des graphes aléatoires et la seconde sera un processus génératif récursif comme une fractale.</w:t>
      </w:r>
    </w:p>
    <w:p w14:paraId="469330C7" w14:textId="2E6C6E1A" w:rsidR="006D1B3D" w:rsidRDefault="00A0641F" w:rsidP="00672EAC">
      <w:pPr>
        <w:pStyle w:val="Titre2"/>
      </w:pPr>
      <w:r>
        <w:t>Quelques définitions :</w:t>
      </w:r>
    </w:p>
    <w:p w14:paraId="6EE3EF02" w14:textId="19BCA4B5" w:rsidR="00351E4E" w:rsidRDefault="006D1B3D" w:rsidP="0014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t xml:space="preserve">Avant de détailler </w:t>
      </w:r>
      <w:r w:rsidR="00A0641F">
        <w:t xml:space="preserve">les différentes </w:t>
      </w:r>
      <w:r>
        <w:t>approche</w:t>
      </w:r>
      <w:r w:rsidR="00A0641F">
        <w:t>s</w:t>
      </w:r>
      <w:r>
        <w:t>, parlons d’abord des graphes complètement</w:t>
      </w:r>
      <w:r w:rsidR="001468DB">
        <w:t>s</w:t>
      </w:r>
      <w:r>
        <w:t xml:space="preserve"> aléatoire</w:t>
      </w:r>
      <w:r w:rsidR="001468DB">
        <w:t xml:space="preserve">s. La particularité de ces graphes est que chaque nœud du graphe a une probabilité </w:t>
      </w:r>
      <m:oMath>
        <m:r>
          <w:rPr>
            <w:rFonts w:ascii="Cambria Math" w:hAnsi="Cambria Math"/>
          </w:rPr>
          <m:t>p</m:t>
        </m:r>
      </m:oMath>
      <w:r w:rsidR="001468DB">
        <w:t xml:space="preserve"> d’être lié à tout autre nœud, cette probabilité </w:t>
      </w:r>
      <m:oMath>
        <m:r>
          <w:rPr>
            <w:rFonts w:ascii="Cambria Math" w:hAnsi="Cambria Math"/>
          </w:rPr>
          <m:t>p</m:t>
        </m:r>
      </m:oMath>
      <w:r w:rsidR="001468DB">
        <w:rPr>
          <w:rFonts w:eastAsiaTheme="minorEastAsia"/>
        </w:rPr>
        <w:t xml:space="preserve"> détermine la densité du graphe telle que si </w:t>
      </w:r>
      <m:oMath>
        <m:r>
          <w:rPr>
            <w:rFonts w:ascii="Cambria Math" w:eastAsiaTheme="minorEastAsia" w:hAnsi="Cambria Math"/>
          </w:rPr>
          <m:t>p=1</m:t>
        </m:r>
      </m:oMath>
      <w:r w:rsidR="001468DB">
        <w:rPr>
          <w:rFonts w:eastAsiaTheme="minorEastAsia"/>
        </w:rPr>
        <w:t xml:space="preserve"> le graphe généré sera un graphe complet, et si </w:t>
      </w:r>
      <m:oMath>
        <m:r>
          <w:rPr>
            <w:rFonts w:ascii="Cambria Math" w:eastAsiaTheme="minorEastAsia" w:hAnsi="Cambria Math"/>
          </w:rPr>
          <m:t>p=0</m:t>
        </m:r>
      </m:oMath>
      <w:r w:rsidR="001468DB">
        <w:rPr>
          <w:rFonts w:eastAsiaTheme="minorEastAsia"/>
        </w:rPr>
        <w:t xml:space="preserve"> le graphe généré sera </w:t>
      </w:r>
      <w:r w:rsidR="00422254">
        <w:rPr>
          <w:rFonts w:eastAsiaTheme="minorEastAsia"/>
        </w:rPr>
        <w:t xml:space="preserve">un graphe </w:t>
      </w:r>
      <w:r w:rsidR="00912BB6">
        <w:rPr>
          <w:rFonts w:eastAsiaTheme="minorEastAsia"/>
        </w:rPr>
        <w:t>isolé (</w:t>
      </w:r>
      <w:r w:rsidR="00422254">
        <w:rPr>
          <w:rFonts w:eastAsiaTheme="minorEastAsia"/>
        </w:rPr>
        <w:t>sans lien</w:t>
      </w:r>
      <w:r w:rsidR="00912BB6">
        <w:rPr>
          <w:rFonts w:eastAsiaTheme="minorEastAsia"/>
        </w:rPr>
        <w:t>s)</w:t>
      </w:r>
      <w:r w:rsidR="00422254">
        <w:rPr>
          <w:rFonts w:eastAsiaTheme="minorEastAsia"/>
        </w:rPr>
        <w:t>.</w:t>
      </w:r>
      <w:r w:rsidR="00723524">
        <w:rPr>
          <w:rFonts w:eastAsiaTheme="minorEastAsia"/>
        </w:rPr>
        <w:t xml:space="preserve"> Ce modèle de génération est connu sous le nom de </w:t>
      </w:r>
      <w:proofErr w:type="spellStart"/>
      <w:r w:rsidR="00723524" w:rsidRPr="00723524">
        <w:rPr>
          <w:rFonts w:eastAsiaTheme="minorEastAsia"/>
          <w:b/>
          <w:bCs/>
        </w:rPr>
        <w:t>Erdős</w:t>
      </w:r>
      <w:proofErr w:type="spellEnd"/>
      <w:r w:rsidR="00723524" w:rsidRPr="00723524">
        <w:rPr>
          <w:rFonts w:eastAsiaTheme="minorEastAsia"/>
          <w:b/>
          <w:bCs/>
        </w:rPr>
        <w:t>–</w:t>
      </w:r>
      <w:proofErr w:type="spellStart"/>
      <w:r w:rsidR="00723524" w:rsidRPr="00723524">
        <w:rPr>
          <w:rFonts w:eastAsiaTheme="minorEastAsia"/>
          <w:b/>
          <w:bCs/>
        </w:rPr>
        <w:t>Rényi</w:t>
      </w:r>
      <w:proofErr w:type="spellEnd"/>
      <w:r w:rsidR="00723524">
        <w:rPr>
          <w:rFonts w:eastAsiaTheme="minorEastAsia"/>
          <w:b/>
          <w:bCs/>
        </w:rPr>
        <w:t>.</w:t>
      </w:r>
    </w:p>
    <w:p w14:paraId="2E128881" w14:textId="5677CC84" w:rsidR="00422254" w:rsidRDefault="00422254" w:rsidP="0014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Pr>
          <w:rFonts w:eastAsiaTheme="minorEastAsia"/>
        </w:rPr>
        <w:t xml:space="preserve">Les figures suivantes montrent la différence entre </w:t>
      </w:r>
      <w:r w:rsidR="00723524">
        <w:rPr>
          <w:rFonts w:eastAsiaTheme="minorEastAsia"/>
        </w:rPr>
        <w:t>d</w:t>
      </w:r>
      <w:r>
        <w:rPr>
          <w:rFonts w:eastAsiaTheme="minorEastAsia"/>
        </w:rPr>
        <w:t xml:space="preserve">es graphes </w:t>
      </w:r>
      <w:r w:rsidR="00723524">
        <w:rPr>
          <w:rFonts w:eastAsiaTheme="minorEastAsia"/>
        </w:rPr>
        <w:t xml:space="preserve">de 20 nœuds </w:t>
      </w:r>
      <w:r>
        <w:rPr>
          <w:rFonts w:eastAsiaTheme="minorEastAsia"/>
        </w:rPr>
        <w:t xml:space="preserve">générés en fonction de la valeur de </w:t>
      </w:r>
      <m:oMath>
        <m:r>
          <w:rPr>
            <w:rFonts w:ascii="Cambria Math" w:eastAsiaTheme="minorEastAsia" w:hAnsi="Cambria Math"/>
          </w:rPr>
          <m:t>p </m:t>
        </m:r>
      </m:oMath>
      <w:r w:rsidR="002C0315">
        <w:rPr>
          <w:rFonts w:eastAsiaTheme="minorEastAsia"/>
        </w:rPr>
        <w:t>:</w:t>
      </w:r>
    </w:p>
    <w:p w14:paraId="4A809452" w14:textId="77777777" w:rsidR="00723524" w:rsidRDefault="002C0315" w:rsidP="0072352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rFonts w:eastAsiaTheme="minorEastAsia"/>
          <w:noProof/>
        </w:rPr>
        <w:drawing>
          <wp:inline distT="0" distB="0" distL="0" distR="0" wp14:anchorId="64EA15AC" wp14:editId="6B846722">
            <wp:extent cx="3357600" cy="1889760"/>
            <wp:effectExtent l="95250" t="76200" r="109855" b="1104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4284" cy="2034230"/>
                    </a:xfrm>
                    <a:prstGeom prst="rect">
                      <a:avLst/>
                    </a:prstGeom>
                    <a:solidFill>
                      <a:srgbClr val="FFFFFF">
                        <a:shade val="85000"/>
                      </a:srgbClr>
                    </a:solidFill>
                    <a:ln w="1270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6A34644" w14:textId="1E5B8EF6" w:rsidR="002C0315" w:rsidRDefault="00723524" w:rsidP="00723524">
      <w:pPr>
        <w:pStyle w:val="Lgende"/>
        <w:jc w:val="center"/>
        <w:rPr>
          <w:rFonts w:eastAsiaTheme="minorEastAsia"/>
        </w:rPr>
      </w:pPr>
      <w:r>
        <w:t xml:space="preserve">Figure </w:t>
      </w:r>
      <w:fldSimple w:instr=" SEQ Figure \* ARABIC ">
        <w:r w:rsidR="00303F42">
          <w:rPr>
            <w:noProof/>
          </w:rPr>
          <w:t>1</w:t>
        </w:r>
      </w:fldSimple>
      <w:r>
        <w:t>: Graphe aléatoire p=0,1</w:t>
      </w:r>
    </w:p>
    <w:p w14:paraId="2AD14EF6" w14:textId="77777777" w:rsidR="00723524" w:rsidRDefault="002C0315" w:rsidP="0072352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rFonts w:eastAsiaTheme="minorEastAsia"/>
          <w:noProof/>
        </w:rPr>
        <w:drawing>
          <wp:inline distT="0" distB="0" distL="0" distR="0" wp14:anchorId="1C4FE8E4" wp14:editId="1254CCEC">
            <wp:extent cx="3357381" cy="1861510"/>
            <wp:effectExtent l="95250" t="95250" r="109855" b="1009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7442" cy="1933623"/>
                    </a:xfrm>
                    <a:prstGeom prst="rect">
                      <a:avLst/>
                    </a:prstGeom>
                    <a:solidFill>
                      <a:srgbClr val="FFFFFF">
                        <a:shade val="85000"/>
                      </a:srgbClr>
                    </a:solidFill>
                    <a:ln w="1270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6C53A78" w14:textId="162F563A" w:rsidR="002C0315" w:rsidRDefault="00723524" w:rsidP="00723524">
      <w:pPr>
        <w:pStyle w:val="Lgende"/>
        <w:jc w:val="center"/>
        <w:rPr>
          <w:rFonts w:eastAsiaTheme="minorEastAsia"/>
        </w:rPr>
      </w:pPr>
      <w:r>
        <w:t xml:space="preserve">Figure </w:t>
      </w:r>
      <w:fldSimple w:instr=" SEQ Figure \* ARABIC ">
        <w:r w:rsidR="00303F42">
          <w:rPr>
            <w:noProof/>
          </w:rPr>
          <w:t>2</w:t>
        </w:r>
      </w:fldSimple>
      <w:r>
        <w:t>: graphe aléatoire avec p=0.4</w:t>
      </w:r>
    </w:p>
    <w:p w14:paraId="26EA54C5" w14:textId="77777777" w:rsidR="00723524" w:rsidRDefault="002C0315" w:rsidP="0072352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rFonts w:eastAsiaTheme="minorEastAsia"/>
          <w:noProof/>
        </w:rPr>
        <w:drawing>
          <wp:inline distT="0" distB="0" distL="0" distR="0" wp14:anchorId="6CC6E42E" wp14:editId="5E648513">
            <wp:extent cx="3363770" cy="1891077"/>
            <wp:effectExtent l="95250" t="76200" r="103505" b="1092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785" cy="1910200"/>
                    </a:xfrm>
                    <a:prstGeom prst="rect">
                      <a:avLst/>
                    </a:prstGeom>
                    <a:solidFill>
                      <a:srgbClr val="FFFFFF">
                        <a:shade val="85000"/>
                      </a:srgbClr>
                    </a:solidFill>
                    <a:ln w="12700"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912491" w14:textId="70CA8798" w:rsidR="002C0315" w:rsidRDefault="00723524" w:rsidP="00723524">
      <w:pPr>
        <w:pStyle w:val="Lgende"/>
        <w:jc w:val="center"/>
        <w:rPr>
          <w:rFonts w:eastAsiaTheme="minorEastAsia"/>
        </w:rPr>
      </w:pPr>
      <w:r>
        <w:t xml:space="preserve">Figure </w:t>
      </w:r>
      <w:fldSimple w:instr=" SEQ Figure \* ARABIC ">
        <w:r w:rsidR="00303F42">
          <w:rPr>
            <w:noProof/>
          </w:rPr>
          <w:t>3</w:t>
        </w:r>
      </w:fldSimple>
      <w:r>
        <w:t>: graphe aléatoire avec p=0.8</w:t>
      </w:r>
    </w:p>
    <w:p w14:paraId="679D1117" w14:textId="5BBC758D" w:rsidR="00723524" w:rsidRDefault="00723524" w:rsidP="00525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Pr>
          <w:rFonts w:eastAsiaTheme="minorEastAsia"/>
        </w:rPr>
        <w:t>Nous palerons souvent de distribution de degrés, c’est une courbe de nombre de nœuds en fonction de leurs degrés, la courbe nous montre la concentration des degrés des nœuds dans le graphe.</w:t>
      </w:r>
    </w:p>
    <w:p w14:paraId="2455FCBE" w14:textId="54BCB8E6" w:rsidR="00A90AF7" w:rsidRDefault="00A90AF7" w:rsidP="0014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Pr>
          <w:rFonts w:eastAsiaTheme="minorEastAsia"/>
        </w:rPr>
        <w:lastRenderedPageBreak/>
        <w:t xml:space="preserve">La distribution des degrés du graphe </w:t>
      </w:r>
      <w:proofErr w:type="spellStart"/>
      <w:r w:rsidRPr="00723524">
        <w:rPr>
          <w:rFonts w:eastAsiaTheme="minorEastAsia"/>
          <w:b/>
          <w:bCs/>
        </w:rPr>
        <w:t>Erdős</w:t>
      </w:r>
      <w:proofErr w:type="spellEnd"/>
      <w:r w:rsidRPr="00723524">
        <w:rPr>
          <w:rFonts w:eastAsiaTheme="minorEastAsia"/>
          <w:b/>
          <w:bCs/>
        </w:rPr>
        <w:t>–</w:t>
      </w:r>
      <w:proofErr w:type="spellStart"/>
      <w:r w:rsidRPr="00723524">
        <w:rPr>
          <w:rFonts w:eastAsiaTheme="minorEastAsia"/>
          <w:b/>
          <w:bCs/>
        </w:rPr>
        <w:t>Rényi</w:t>
      </w:r>
      <w:proofErr w:type="spellEnd"/>
      <w:r>
        <w:rPr>
          <w:rFonts w:eastAsiaTheme="minorEastAsia"/>
          <w:b/>
          <w:bCs/>
        </w:rPr>
        <w:t xml:space="preserve"> </w:t>
      </w:r>
      <w:r>
        <w:rPr>
          <w:rFonts w:eastAsiaTheme="minorEastAsia"/>
        </w:rPr>
        <w:t>(graphe ER) suit la loi normale, ça veut dire que la majorité des nœuds possèdent un degré proche du degré moyen du graphe.</w:t>
      </w:r>
    </w:p>
    <w:p w14:paraId="427281FB" w14:textId="795E6287" w:rsidR="00A90AF7" w:rsidRPr="00A90AF7" w:rsidRDefault="00A90AF7" w:rsidP="0014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rPr>
      </w:pPr>
      <w:r>
        <w:rPr>
          <w:rFonts w:eastAsiaTheme="minorEastAsia"/>
        </w:rPr>
        <w:t xml:space="preserve">Voici un exemple d’un graphe ER de 1000 nœuds et </w:t>
      </w:r>
      <m:oMath>
        <m:r>
          <w:rPr>
            <w:rFonts w:ascii="Cambria Math" w:eastAsiaTheme="minorEastAsia" w:hAnsi="Cambria Math"/>
          </w:rPr>
          <m:t>p=</m:t>
        </m:r>
        <m:r>
          <w:rPr>
            <w:rFonts w:ascii="Cambria Math" w:eastAsiaTheme="minorEastAsia" w:hAnsi="Cambria Math"/>
          </w:rPr>
          <m:t>0.</m:t>
        </m:r>
        <m:r>
          <w:rPr>
            <w:rFonts w:ascii="Cambria Math" w:eastAsiaTheme="minorEastAsia" w:hAnsi="Cambria Math"/>
          </w:rPr>
          <m:t>1 </m:t>
        </m:r>
      </m:oMath>
      <w:r>
        <w:rPr>
          <w:rFonts w:eastAsiaTheme="minorEastAsia"/>
        </w:rPr>
        <w:t>:</w:t>
      </w:r>
    </w:p>
    <w:p w14:paraId="211C81B9" w14:textId="77777777" w:rsidR="00A90AF7" w:rsidRDefault="002C0315" w:rsidP="00A90AF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rFonts w:eastAsiaTheme="minorEastAsia"/>
          <w:noProof/>
        </w:rPr>
        <w:drawing>
          <wp:inline distT="0" distB="0" distL="0" distR="0" wp14:anchorId="4B715D45" wp14:editId="7B99192E">
            <wp:extent cx="5753735" cy="3855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3855720"/>
                    </a:xfrm>
                    <a:prstGeom prst="rect">
                      <a:avLst/>
                    </a:prstGeom>
                    <a:noFill/>
                    <a:ln>
                      <a:noFill/>
                    </a:ln>
                  </pic:spPr>
                </pic:pic>
              </a:graphicData>
            </a:graphic>
          </wp:inline>
        </w:drawing>
      </w:r>
    </w:p>
    <w:p w14:paraId="55C2CABA" w14:textId="126EE0CB" w:rsidR="00ED6C55" w:rsidRDefault="00A90AF7" w:rsidP="00A90AF7">
      <w:pPr>
        <w:pStyle w:val="Lgende"/>
        <w:jc w:val="center"/>
      </w:pPr>
      <w:r>
        <w:t xml:space="preserve">Figure </w:t>
      </w:r>
      <w:fldSimple w:instr=" SEQ Figure \* ARABIC ">
        <w:r w:rsidR="00303F42">
          <w:rPr>
            <w:noProof/>
          </w:rPr>
          <w:t>4</w:t>
        </w:r>
      </w:fldSimple>
      <w:r>
        <w:t>: distribution des degrés d'un graphe ER de 1000 nœuds et p=0.1</w:t>
      </w:r>
    </w:p>
    <w:p w14:paraId="15C7D163" w14:textId="0673812A" w:rsidR="001F7937" w:rsidRDefault="00525065" w:rsidP="00311E55">
      <w:r>
        <w:t>Le graphe ER précèdent est loi</w:t>
      </w:r>
      <w:r w:rsidR="00311E55">
        <w:t>n</w:t>
      </w:r>
      <w:r>
        <w:t xml:space="preserve"> de ressembler à un graphe d’un réseau social, car selon </w:t>
      </w:r>
      <w:r w:rsidRPr="00525065">
        <w:t xml:space="preserve">Albert-László </w:t>
      </w:r>
      <w:proofErr w:type="spellStart"/>
      <w:r w:rsidRPr="00525065">
        <w:t>Barabási</w:t>
      </w:r>
      <w:proofErr w:type="spellEnd"/>
      <w:r w:rsidRPr="00525065">
        <w:t xml:space="preserve"> et </w:t>
      </w:r>
      <w:proofErr w:type="spellStart"/>
      <w:r w:rsidRPr="00525065">
        <w:t>Réka</w:t>
      </w:r>
      <w:proofErr w:type="spellEnd"/>
      <w:r w:rsidRPr="00525065">
        <w:t xml:space="preserve"> Albert</w:t>
      </w:r>
      <w:r>
        <w:t xml:space="preserve"> qui sont des experts dans le domaine de l’analyse des réseaux, la distribution des degrés dans un réseau social suit une loi de puissance</w:t>
      </w:r>
      <w:r w:rsidR="00043FB7">
        <w:t xml:space="preserve">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-α</m:t>
            </m:r>
          </m:sup>
        </m:sSup>
      </m:oMath>
      <w:r w:rsidR="00043FB7">
        <w:rPr>
          <w:rFonts w:eastAsiaTheme="minorEastAsia"/>
        </w:rPr>
        <w:t xml:space="preserve"> où </w:t>
      </w:r>
      <m:oMath>
        <m:r>
          <w:rPr>
            <w:rFonts w:ascii="Cambria Math" w:eastAsiaTheme="minorEastAsia" w:hAnsi="Cambria Math"/>
          </w:rPr>
          <m:t>k,α&gt;0</m:t>
        </m:r>
      </m:oMath>
      <w:r w:rsidR="001F7937">
        <w:t xml:space="preserve">, </w:t>
      </w:r>
      <w:r w:rsidR="001F7937" w:rsidRPr="001F7937">
        <w:rPr>
          <w:i/>
          <w:iCs/>
        </w:rPr>
        <w:t xml:space="preserve">" Une propriété commune </w:t>
      </w:r>
      <w:r w:rsidR="00672EAC" w:rsidRPr="001F7937">
        <w:rPr>
          <w:i/>
          <w:iCs/>
        </w:rPr>
        <w:t>a</w:t>
      </w:r>
      <w:r w:rsidR="001F7937" w:rsidRPr="001F7937">
        <w:rPr>
          <w:i/>
          <w:iCs/>
        </w:rPr>
        <w:t xml:space="preserve"> beaucoup de grands réseaux est que les connectivités de vertex suivent une distribution de loi de puissance sans échelle "</w:t>
      </w:r>
      <w:sdt>
        <w:sdtPr>
          <w:rPr>
            <w:i/>
            <w:iCs/>
          </w:rPr>
          <w:id w:val="39558508"/>
          <w:citation/>
        </w:sdtPr>
        <w:sdtEndPr/>
        <w:sdtContent>
          <w:r w:rsidR="001F7937">
            <w:rPr>
              <w:i/>
              <w:iCs/>
            </w:rPr>
            <w:fldChar w:fldCharType="begin"/>
          </w:r>
          <w:r w:rsidR="001F7937">
            <w:rPr>
              <w:i/>
              <w:iCs/>
            </w:rPr>
            <w:instrText xml:space="preserve"> CITATION Alb99 \l 1036 </w:instrText>
          </w:r>
          <w:r w:rsidR="001F7937">
            <w:rPr>
              <w:i/>
              <w:iCs/>
            </w:rPr>
            <w:fldChar w:fldCharType="separate"/>
          </w:r>
          <w:r w:rsidR="001F7937">
            <w:rPr>
              <w:i/>
              <w:iCs/>
              <w:noProof/>
            </w:rPr>
            <w:t xml:space="preserve"> </w:t>
          </w:r>
          <w:r w:rsidR="001F7937">
            <w:rPr>
              <w:noProof/>
            </w:rPr>
            <w:t>(1)</w:t>
          </w:r>
          <w:r w:rsidR="001F7937">
            <w:rPr>
              <w:i/>
              <w:iCs/>
            </w:rPr>
            <w:fldChar w:fldCharType="end"/>
          </w:r>
        </w:sdtContent>
      </w:sdt>
      <w:r w:rsidR="001F7937">
        <w:t xml:space="preserve">, ça veut dire que dans un réseau </w:t>
      </w:r>
      <w:r w:rsidR="00311E55">
        <w:t xml:space="preserve">réel (en particulier des réseaux sociaux en ligne) </w:t>
      </w:r>
      <w:r w:rsidR="00311E55" w:rsidRPr="000D0110">
        <w:t>le degré de distribution est très asymétrique</w:t>
      </w:r>
      <w:r w:rsidR="00311E55">
        <w:t xml:space="preserve"> contrairement au graphe ER, il y aura beaucoup de nœuds ayant un degré bas alors qu'une petite fraction (mais significative) de nœuds auront un degrés plus élevé.</w:t>
      </w:r>
      <w:r w:rsidR="00311E55" w:rsidRPr="001F7937">
        <w:t xml:space="preserve"> </w:t>
      </w:r>
    </w:p>
    <w:p w14:paraId="00AFD55D" w14:textId="7BF084A4" w:rsidR="00311E55" w:rsidRDefault="00303F42" w:rsidP="00311E55">
      <w:r>
        <w:t>La courbe de la distribution des degrés d'un réseau social réel ressemblera à la courbe suivante :</w:t>
      </w:r>
    </w:p>
    <w:p w14:paraId="50F5068A" w14:textId="7F5E3CE0" w:rsidR="00303F42" w:rsidRDefault="00A0641F" w:rsidP="00303F42">
      <w:pPr>
        <w:keepNext/>
        <w:jc w:val="center"/>
      </w:pPr>
      <w:r>
        <w:rPr>
          <w:noProof/>
        </w:rPr>
        <w:drawing>
          <wp:inline distT="0" distB="0" distL="0" distR="0" wp14:anchorId="120D87A0" wp14:editId="4DA2F357">
            <wp:extent cx="5760720" cy="29660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66085"/>
                    </a:xfrm>
                    <a:prstGeom prst="rect">
                      <a:avLst/>
                    </a:prstGeom>
                    <a:noFill/>
                    <a:ln>
                      <a:noFill/>
                    </a:ln>
                  </pic:spPr>
                </pic:pic>
              </a:graphicData>
            </a:graphic>
          </wp:inline>
        </w:drawing>
      </w:r>
    </w:p>
    <w:p w14:paraId="6FB9A6CA" w14:textId="252A165D" w:rsidR="00303F42" w:rsidRPr="001F7937" w:rsidRDefault="00303F42" w:rsidP="00303F42">
      <w:pPr>
        <w:pStyle w:val="Lgende"/>
        <w:jc w:val="center"/>
        <w:rPr>
          <w:color w:val="auto"/>
          <w:sz w:val="22"/>
          <w:szCs w:val="22"/>
        </w:rPr>
      </w:pPr>
      <w:r>
        <w:t xml:space="preserve">Figure </w:t>
      </w:r>
      <w:fldSimple w:instr=" SEQ Figure \* ARABIC ">
        <w:r>
          <w:rPr>
            <w:noProof/>
          </w:rPr>
          <w:t>5</w:t>
        </w:r>
      </w:fldSimple>
      <w:r>
        <w:t>: la distribution des degrés d'un graphe de 100000 nœuds et degré moyen 20</w:t>
      </w:r>
    </w:p>
    <w:p w14:paraId="716EBB88" w14:textId="2D7189E6" w:rsidR="00A0641F" w:rsidRDefault="00A0641F" w:rsidP="00672EAC">
      <w:pPr>
        <w:pStyle w:val="Titre2"/>
      </w:pPr>
      <w:r>
        <w:lastRenderedPageBreak/>
        <w:t>Première approche : réseau social à partir d'un graphe aléatoire</w:t>
      </w:r>
    </w:p>
    <w:p w14:paraId="32BD4EF5" w14:textId="627C0C03" w:rsidR="004D4AD5" w:rsidRDefault="00043FB7" w:rsidP="004D4AD5">
      <w:pPr>
        <w:pStyle w:val="Titre1"/>
        <w:shd w:val="clear" w:color="auto" w:fill="FDFDFD"/>
        <w:spacing w:before="0" w:beforeAutospacing="0" w:after="225" w:afterAutospacing="0"/>
        <w:rPr>
          <w:rFonts w:asciiTheme="minorHAnsi" w:eastAsiaTheme="minorHAnsi" w:hAnsiTheme="minorHAnsi" w:cstheme="minorBidi"/>
          <w:b w:val="0"/>
          <w:bCs w:val="0"/>
          <w:kern w:val="0"/>
          <w:sz w:val="22"/>
          <w:szCs w:val="22"/>
          <w:lang w:eastAsia="en-US"/>
        </w:rPr>
      </w:pPr>
      <w:r w:rsidRPr="004D4AD5">
        <w:rPr>
          <w:rFonts w:asciiTheme="minorHAnsi" w:eastAsiaTheme="minorHAnsi" w:hAnsiTheme="minorHAnsi" w:cstheme="minorBidi"/>
          <w:b w:val="0"/>
          <w:bCs w:val="0"/>
          <w:kern w:val="0"/>
          <w:sz w:val="22"/>
          <w:szCs w:val="22"/>
          <w:lang w:eastAsia="en-US"/>
        </w:rPr>
        <w:t>L'idée général consiste à construire un graphe d'une façons itératif (ajouter un nœud à la fois)</w:t>
      </w:r>
      <w:r w:rsidR="00A31EFE">
        <w:rPr>
          <w:rFonts w:asciiTheme="minorHAnsi" w:eastAsiaTheme="minorHAnsi" w:hAnsiTheme="minorHAnsi" w:cstheme="minorBidi"/>
          <w:b w:val="0"/>
          <w:bCs w:val="0"/>
          <w:kern w:val="0"/>
          <w:sz w:val="22"/>
          <w:szCs w:val="22"/>
          <w:lang w:eastAsia="en-US"/>
        </w:rPr>
        <w:t>,</w:t>
      </w:r>
      <w:r w:rsidRPr="004D4AD5">
        <w:rPr>
          <w:rFonts w:asciiTheme="minorHAnsi" w:eastAsiaTheme="minorHAnsi" w:hAnsiTheme="minorHAnsi" w:cstheme="minorBidi"/>
          <w:b w:val="0"/>
          <w:bCs w:val="0"/>
          <w:kern w:val="0"/>
          <w:sz w:val="22"/>
          <w:szCs w:val="22"/>
          <w:lang w:eastAsia="en-US"/>
        </w:rPr>
        <w:t xml:space="preserve"> en partant d'un graphe ER tout en essayant de se rapprocher le plus de la structure d'un graphe de réseau social à l'aide de la distribution des degrés. Ce modèle de </w:t>
      </w:r>
      <w:r w:rsidR="004D4AD5" w:rsidRPr="004D4AD5">
        <w:rPr>
          <w:rFonts w:asciiTheme="minorHAnsi" w:eastAsiaTheme="minorHAnsi" w:hAnsiTheme="minorHAnsi" w:cstheme="minorBidi"/>
          <w:b w:val="0"/>
          <w:bCs w:val="0"/>
          <w:kern w:val="0"/>
          <w:sz w:val="22"/>
          <w:szCs w:val="22"/>
          <w:lang w:eastAsia="en-US"/>
        </w:rPr>
        <w:t xml:space="preserve">génération est connu sous le nom de </w:t>
      </w:r>
      <w:r w:rsidR="004D4AD5">
        <w:rPr>
          <w:rFonts w:asciiTheme="minorHAnsi" w:eastAsiaTheme="minorHAnsi" w:hAnsiTheme="minorHAnsi" w:cstheme="minorBidi"/>
          <w:b w:val="0"/>
          <w:bCs w:val="0"/>
          <w:kern w:val="0"/>
          <w:sz w:val="22"/>
          <w:szCs w:val="22"/>
          <w:lang w:eastAsia="en-US"/>
        </w:rPr>
        <w:t xml:space="preserve">modèle de </w:t>
      </w:r>
      <w:proofErr w:type="spellStart"/>
      <w:r w:rsidR="004D4AD5" w:rsidRPr="004D4AD5">
        <w:rPr>
          <w:rFonts w:asciiTheme="minorHAnsi" w:eastAsiaTheme="minorHAnsi" w:hAnsiTheme="minorHAnsi" w:cstheme="minorBidi"/>
          <w:kern w:val="0"/>
          <w:sz w:val="22"/>
          <w:szCs w:val="22"/>
          <w:lang w:eastAsia="en-US"/>
        </w:rPr>
        <w:t>Barabàsi</w:t>
      </w:r>
      <w:proofErr w:type="spellEnd"/>
      <w:r w:rsidR="004D4AD5" w:rsidRPr="004D4AD5">
        <w:rPr>
          <w:rFonts w:asciiTheme="minorHAnsi" w:eastAsiaTheme="minorHAnsi" w:hAnsiTheme="minorHAnsi" w:cstheme="minorBidi"/>
          <w:kern w:val="0"/>
          <w:sz w:val="22"/>
          <w:szCs w:val="22"/>
          <w:lang w:eastAsia="en-US"/>
        </w:rPr>
        <w:t>-Albert</w:t>
      </w:r>
      <w:r w:rsidR="004D4AD5">
        <w:rPr>
          <w:rFonts w:asciiTheme="minorHAnsi" w:eastAsiaTheme="minorHAnsi" w:hAnsiTheme="minorHAnsi" w:cstheme="minorBidi"/>
          <w:b w:val="0"/>
          <w:bCs w:val="0"/>
          <w:kern w:val="0"/>
          <w:sz w:val="22"/>
          <w:szCs w:val="22"/>
          <w:lang w:eastAsia="en-US"/>
        </w:rPr>
        <w:t xml:space="preserve"> portant les noms des deux chercheurs </w:t>
      </w:r>
      <w:r w:rsidR="004D4AD5" w:rsidRPr="004D4AD5">
        <w:rPr>
          <w:rFonts w:asciiTheme="minorHAnsi" w:eastAsiaTheme="minorHAnsi" w:hAnsiTheme="minorHAnsi" w:cstheme="minorBidi"/>
          <w:b w:val="0"/>
          <w:bCs w:val="0"/>
          <w:kern w:val="0"/>
          <w:sz w:val="22"/>
          <w:szCs w:val="22"/>
          <w:lang w:eastAsia="en-US"/>
        </w:rPr>
        <w:t xml:space="preserve">Albert-László </w:t>
      </w:r>
      <w:proofErr w:type="spellStart"/>
      <w:r w:rsidR="004D4AD5" w:rsidRPr="004D4AD5">
        <w:rPr>
          <w:rFonts w:asciiTheme="minorHAnsi" w:eastAsiaTheme="minorHAnsi" w:hAnsiTheme="minorHAnsi" w:cstheme="minorBidi"/>
          <w:b w:val="0"/>
          <w:bCs w:val="0"/>
          <w:kern w:val="0"/>
          <w:sz w:val="22"/>
          <w:szCs w:val="22"/>
          <w:lang w:eastAsia="en-US"/>
        </w:rPr>
        <w:t>Barabási</w:t>
      </w:r>
      <w:proofErr w:type="spellEnd"/>
      <w:r w:rsidR="004D4AD5" w:rsidRPr="004D4AD5">
        <w:rPr>
          <w:rFonts w:asciiTheme="minorHAnsi" w:eastAsiaTheme="minorHAnsi" w:hAnsiTheme="minorHAnsi" w:cstheme="minorBidi"/>
          <w:b w:val="0"/>
          <w:bCs w:val="0"/>
          <w:kern w:val="0"/>
          <w:sz w:val="22"/>
          <w:szCs w:val="22"/>
          <w:lang w:eastAsia="en-US"/>
        </w:rPr>
        <w:t xml:space="preserve"> et </w:t>
      </w:r>
      <w:proofErr w:type="spellStart"/>
      <w:r w:rsidR="004D4AD5" w:rsidRPr="004D4AD5">
        <w:rPr>
          <w:rFonts w:asciiTheme="minorHAnsi" w:eastAsiaTheme="minorHAnsi" w:hAnsiTheme="minorHAnsi" w:cstheme="minorBidi"/>
          <w:b w:val="0"/>
          <w:bCs w:val="0"/>
          <w:kern w:val="0"/>
          <w:sz w:val="22"/>
          <w:szCs w:val="22"/>
          <w:lang w:eastAsia="en-US"/>
        </w:rPr>
        <w:t>Réka</w:t>
      </w:r>
      <w:proofErr w:type="spellEnd"/>
      <w:r w:rsidR="004D4AD5" w:rsidRPr="004D4AD5">
        <w:rPr>
          <w:rFonts w:asciiTheme="minorHAnsi" w:eastAsiaTheme="minorHAnsi" w:hAnsiTheme="minorHAnsi" w:cstheme="minorBidi"/>
          <w:b w:val="0"/>
          <w:bCs w:val="0"/>
          <w:kern w:val="0"/>
          <w:sz w:val="22"/>
          <w:szCs w:val="22"/>
          <w:lang w:eastAsia="en-US"/>
        </w:rPr>
        <w:t xml:space="preserve"> Albert</w:t>
      </w:r>
      <w:r w:rsidR="004D4AD5">
        <w:rPr>
          <w:rFonts w:asciiTheme="minorHAnsi" w:eastAsiaTheme="minorHAnsi" w:hAnsiTheme="minorHAnsi" w:cstheme="minorBidi"/>
          <w:b w:val="0"/>
          <w:bCs w:val="0"/>
          <w:kern w:val="0"/>
          <w:sz w:val="22"/>
          <w:szCs w:val="22"/>
          <w:lang w:eastAsia="en-US"/>
        </w:rPr>
        <w:t>.</w:t>
      </w:r>
    </w:p>
    <w:p w14:paraId="13697DE4" w14:textId="182EE301" w:rsidR="004D4AD5" w:rsidRDefault="004D4AD5" w:rsidP="004D4AD5">
      <w:pPr>
        <w:pStyle w:val="Titre1"/>
        <w:shd w:val="clear" w:color="auto" w:fill="FDFDFD"/>
        <w:spacing w:before="0" w:beforeAutospacing="0" w:after="225"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Fonctionnement :</w:t>
      </w:r>
    </w:p>
    <w:p w14:paraId="62C60C27" w14:textId="4E1BD572" w:rsidR="008B308A" w:rsidRDefault="00672EAC" w:rsidP="008B308A">
      <w:pPr>
        <w:pStyle w:val="Titre1"/>
        <w:shd w:val="clear" w:color="auto" w:fill="FDFDFD"/>
        <w:spacing w:before="0" w:beforeAutospacing="0" w:after="225"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 partir du graphe ER initiale, on rajoute un nouveau nœud</w:t>
      </w:r>
      <w:r w:rsidR="008B308A">
        <w:rPr>
          <w:rFonts w:asciiTheme="minorHAnsi" w:eastAsiaTheme="minorHAnsi" w:hAnsiTheme="minorHAnsi" w:cstheme="minorBidi"/>
          <w:b w:val="0"/>
          <w:bCs w:val="0"/>
          <w:kern w:val="0"/>
          <w:sz w:val="22"/>
          <w:szCs w:val="22"/>
          <w:lang w:eastAsia="en-US"/>
        </w:rPr>
        <w:t xml:space="preserve"> </w:t>
      </w:r>
      <m:oMath>
        <m:r>
          <w:rPr>
            <w:rFonts w:ascii="Cambria Math" w:eastAsiaTheme="minorHAnsi" w:hAnsi="Cambria Math" w:cstheme="minorBidi"/>
            <w:kern w:val="0"/>
            <w:sz w:val="22"/>
            <w:szCs w:val="22"/>
            <w:lang w:eastAsia="en-US"/>
          </w:rPr>
          <m:t>x</m:t>
        </m:r>
      </m:oMath>
      <w:r>
        <w:rPr>
          <w:rFonts w:asciiTheme="minorHAnsi" w:eastAsiaTheme="minorHAnsi" w:hAnsiTheme="minorHAnsi" w:cstheme="minorBidi"/>
          <w:b w:val="0"/>
          <w:bCs w:val="0"/>
          <w:kern w:val="0"/>
          <w:sz w:val="22"/>
          <w:szCs w:val="22"/>
          <w:lang w:eastAsia="en-US"/>
        </w:rPr>
        <w:t xml:space="preserve">, ce dernier aura une probabilité d'avoir </w:t>
      </w:r>
      <w:r w:rsidR="008B308A">
        <w:rPr>
          <w:rFonts w:asciiTheme="minorHAnsi" w:eastAsiaTheme="minorHAnsi" w:hAnsiTheme="minorHAnsi" w:cstheme="minorBidi"/>
          <w:b w:val="0"/>
          <w:bCs w:val="0"/>
          <w:kern w:val="0"/>
          <w:sz w:val="22"/>
          <w:szCs w:val="22"/>
          <w:lang w:eastAsia="en-US"/>
        </w:rPr>
        <w:t xml:space="preserve">un lien avec tous les autres nœuds </w:t>
      </w:r>
      <m:oMath>
        <m:r>
          <w:rPr>
            <w:rFonts w:ascii="Cambria Math" w:eastAsiaTheme="minorHAnsi" w:hAnsi="Cambria Math" w:cstheme="minorBidi"/>
            <w:kern w:val="0"/>
            <w:sz w:val="22"/>
            <w:szCs w:val="22"/>
            <w:lang w:eastAsia="en-US"/>
          </w:rPr>
          <m:t>y</m:t>
        </m:r>
      </m:oMath>
      <w:r w:rsidR="008B308A">
        <w:rPr>
          <w:rFonts w:asciiTheme="minorHAnsi" w:eastAsiaTheme="minorHAnsi" w:hAnsiTheme="minorHAnsi" w:cstheme="minorBidi"/>
          <w:b w:val="0"/>
          <w:bCs w:val="0"/>
          <w:kern w:val="0"/>
          <w:sz w:val="22"/>
          <w:szCs w:val="22"/>
          <w:lang w:eastAsia="en-US"/>
        </w:rPr>
        <w:t xml:space="preserve"> suivant la formule suivante :</w:t>
      </w:r>
    </w:p>
    <w:p w14:paraId="7D901C56" w14:textId="77777777" w:rsidR="00A31EFE" w:rsidRDefault="008B308A" w:rsidP="008B308A">
      <w:pPr>
        <w:pStyle w:val="Titre1"/>
        <w:shd w:val="clear" w:color="auto" w:fill="FDFDFD"/>
        <w:spacing w:before="0" w:beforeAutospacing="0" w:after="225" w:afterAutospacing="0"/>
        <w:jc w:val="center"/>
        <w:rPr>
          <w:rFonts w:asciiTheme="minorHAnsi" w:eastAsiaTheme="minorEastAsia" w:hAnsiTheme="minorHAnsi" w:cstheme="minorBidi"/>
          <w:b w:val="0"/>
          <w:bCs w:val="0"/>
          <w:kern w:val="0"/>
          <w:sz w:val="22"/>
          <w:szCs w:val="22"/>
          <w:lang w:eastAsia="en-US"/>
        </w:rPr>
      </w:pPr>
      <m:oMathPara>
        <m:oMath>
          <m:r>
            <w:rPr>
              <w:rFonts w:ascii="Cambria Math" w:eastAsiaTheme="minorHAnsi" w:hAnsi="Cambria Math" w:cstheme="minorBidi"/>
              <w:kern w:val="0"/>
              <w:sz w:val="22"/>
              <w:szCs w:val="22"/>
              <w:lang w:eastAsia="en-US"/>
            </w:rPr>
            <m:t>P</m:t>
          </m:r>
          <m:d>
            <m:dPr>
              <m:ctrlPr>
                <w:rPr>
                  <w:rFonts w:ascii="Cambria Math" w:eastAsiaTheme="minorHAnsi" w:hAnsi="Cambria Math" w:cstheme="minorBidi"/>
                  <w:b w:val="0"/>
                  <w:bCs w:val="0"/>
                  <w:i/>
                  <w:kern w:val="0"/>
                  <w:sz w:val="22"/>
                  <w:szCs w:val="22"/>
                  <w:lang w:eastAsia="en-US"/>
                </w:rPr>
              </m:ctrlPr>
            </m:dPr>
            <m:e>
              <m:r>
                <w:rPr>
                  <w:rFonts w:ascii="Cambria Math" w:eastAsiaTheme="minorHAnsi" w:hAnsi="Cambria Math" w:cstheme="minorBidi"/>
                  <w:kern w:val="0"/>
                  <w:sz w:val="22"/>
                  <w:szCs w:val="22"/>
                  <w:lang w:eastAsia="en-US"/>
                </w:rPr>
                <m:t>x</m:t>
              </m:r>
              <m:r>
                <w:rPr>
                  <w:rFonts w:ascii="Cambria Math" w:eastAsiaTheme="minorHAnsi" w:hAnsi="Cambria Math" w:cstheme="minorBidi"/>
                  <w:kern w:val="0"/>
                  <w:sz w:val="22"/>
                  <w:szCs w:val="22"/>
                  <w:lang w:eastAsia="en-US"/>
                </w:rPr>
                <m:t>,</m:t>
              </m:r>
              <m:r>
                <w:rPr>
                  <w:rFonts w:ascii="Cambria Math" w:eastAsiaTheme="minorHAnsi" w:hAnsi="Cambria Math" w:cstheme="minorBidi"/>
                  <w:kern w:val="0"/>
                  <w:sz w:val="22"/>
                  <w:szCs w:val="22"/>
                  <w:lang w:eastAsia="en-US"/>
                </w:rPr>
                <m:t>y</m:t>
              </m:r>
            </m:e>
          </m:d>
          <m:r>
            <w:rPr>
              <w:rFonts w:ascii="Cambria Math" w:eastAsiaTheme="minorHAnsi" w:hAnsi="Cambria Math" w:cstheme="minorBidi"/>
              <w:kern w:val="0"/>
              <w:sz w:val="22"/>
              <w:szCs w:val="22"/>
              <w:lang w:eastAsia="en-US"/>
            </w:rPr>
            <m:t>=</m:t>
          </m:r>
          <m:f>
            <m:fPr>
              <m:ctrlPr>
                <w:rPr>
                  <w:rFonts w:ascii="Cambria Math" w:eastAsiaTheme="minorHAnsi" w:hAnsi="Cambria Math" w:cstheme="minorBidi"/>
                  <w:b w:val="0"/>
                  <w:bCs w:val="0"/>
                  <w:i/>
                  <w:kern w:val="0"/>
                  <w:sz w:val="22"/>
                  <w:szCs w:val="22"/>
                  <w:lang w:eastAsia="en-US"/>
                </w:rPr>
              </m:ctrlPr>
            </m:fPr>
            <m:num>
              <m:r>
                <w:rPr>
                  <w:rFonts w:ascii="Cambria Math" w:eastAsiaTheme="minorHAnsi" w:hAnsi="Cambria Math" w:cstheme="minorBidi"/>
                  <w:kern w:val="0"/>
                  <w:sz w:val="22"/>
                  <w:szCs w:val="22"/>
                  <w:lang w:eastAsia="en-US"/>
                </w:rPr>
                <m:t>d</m:t>
              </m:r>
              <m:d>
                <m:dPr>
                  <m:ctrlPr>
                    <w:rPr>
                      <w:rFonts w:ascii="Cambria Math" w:eastAsiaTheme="minorHAnsi" w:hAnsi="Cambria Math" w:cstheme="minorBidi"/>
                      <w:b w:val="0"/>
                      <w:bCs w:val="0"/>
                      <w:i/>
                      <w:kern w:val="0"/>
                      <w:sz w:val="22"/>
                      <w:szCs w:val="22"/>
                      <w:lang w:eastAsia="en-US"/>
                    </w:rPr>
                  </m:ctrlPr>
                </m:dPr>
                <m:e>
                  <m:r>
                    <w:rPr>
                      <w:rFonts w:ascii="Cambria Math" w:eastAsiaTheme="minorHAnsi" w:hAnsi="Cambria Math" w:cstheme="minorBidi"/>
                      <w:kern w:val="0"/>
                      <w:sz w:val="22"/>
                      <w:szCs w:val="22"/>
                      <w:lang w:eastAsia="en-US"/>
                    </w:rPr>
                    <m:t>y</m:t>
                  </m:r>
                </m:e>
              </m:d>
            </m:num>
            <m:den>
              <m:nary>
                <m:naryPr>
                  <m:chr m:val="∑"/>
                  <m:limLoc m:val="undOvr"/>
                  <m:subHide m:val="1"/>
                  <m:supHide m:val="1"/>
                  <m:ctrlPr>
                    <w:rPr>
                      <w:rFonts w:ascii="Cambria Math" w:eastAsiaTheme="minorHAnsi" w:hAnsi="Cambria Math" w:cstheme="minorBidi"/>
                      <w:b w:val="0"/>
                      <w:bCs w:val="0"/>
                      <w:i/>
                      <w:kern w:val="0"/>
                      <w:sz w:val="22"/>
                      <w:szCs w:val="22"/>
                      <w:lang w:eastAsia="en-US"/>
                    </w:rPr>
                  </m:ctrlPr>
                </m:naryPr>
                <m:sub/>
                <m:sup/>
                <m:e>
                  <m:sSub>
                    <m:sSubPr>
                      <m:ctrlPr>
                        <w:rPr>
                          <w:rFonts w:ascii="Cambria Math" w:eastAsiaTheme="minorHAnsi" w:hAnsi="Cambria Math" w:cstheme="minorBidi"/>
                          <w:b w:val="0"/>
                          <w:bCs w:val="0"/>
                          <w:i/>
                          <w:kern w:val="0"/>
                          <w:sz w:val="22"/>
                          <w:szCs w:val="22"/>
                          <w:lang w:eastAsia="en-US"/>
                        </w:rPr>
                      </m:ctrlPr>
                    </m:sSubPr>
                    <m:e>
                      <m:r>
                        <w:rPr>
                          <w:rFonts w:ascii="Cambria Math" w:eastAsiaTheme="minorHAnsi" w:hAnsi="Cambria Math" w:cstheme="minorBidi"/>
                          <w:kern w:val="0"/>
                          <w:sz w:val="22"/>
                          <w:szCs w:val="22"/>
                          <w:lang w:eastAsia="en-US"/>
                        </w:rPr>
                        <m:t>n</m:t>
                      </m:r>
                    </m:e>
                    <m:sub>
                      <m:r>
                        <w:rPr>
                          <w:rFonts w:ascii="Cambria Math" w:eastAsiaTheme="minorHAnsi" w:hAnsi="Cambria Math" w:cstheme="minorBidi"/>
                          <w:kern w:val="0"/>
                          <w:sz w:val="22"/>
                          <w:szCs w:val="22"/>
                          <w:lang w:eastAsia="en-US"/>
                        </w:rPr>
                        <m:t>i</m:t>
                      </m:r>
                    </m:sub>
                  </m:sSub>
                </m:e>
              </m:nary>
            </m:den>
          </m:f>
          <m:r>
            <w:rPr>
              <w:rFonts w:ascii="Cambria Math" w:eastAsiaTheme="minorHAnsi" w:hAnsi="Cambria Math" w:cstheme="minorBidi"/>
              <w:kern w:val="0"/>
              <w:sz w:val="22"/>
              <w:szCs w:val="22"/>
              <w:lang w:eastAsia="en-US"/>
            </w:rPr>
            <m:t>k</m:t>
          </m:r>
        </m:oMath>
      </m:oMathPara>
    </w:p>
    <w:p w14:paraId="79747E5B" w14:textId="06220473" w:rsidR="008B308A" w:rsidRDefault="00A31EFE" w:rsidP="00A31EFE">
      <w:pPr>
        <w:pStyle w:val="Titre1"/>
        <w:shd w:val="clear" w:color="auto" w:fill="FDFDFD"/>
        <w:spacing w:before="0" w:beforeAutospacing="0" w:after="225" w:afterAutospacing="0"/>
        <w:rPr>
          <w:rFonts w:asciiTheme="minorHAnsi" w:eastAsiaTheme="minorEastAsia" w:hAnsiTheme="minorHAnsi" w:cstheme="minorBidi"/>
          <w:b w:val="0"/>
          <w:bCs w:val="0"/>
          <w:kern w:val="0"/>
          <w:sz w:val="22"/>
          <w:szCs w:val="22"/>
          <w:lang w:eastAsia="en-US"/>
        </w:rPr>
      </w:pPr>
      <w:r w:rsidRPr="008B308A">
        <w:rPr>
          <w:rFonts w:asciiTheme="minorHAnsi" w:eastAsiaTheme="minorEastAsia" w:hAnsiTheme="minorHAnsi" w:cstheme="minorBidi"/>
          <w:b w:val="0"/>
          <w:bCs w:val="0"/>
          <w:kern w:val="0"/>
          <w:sz w:val="22"/>
          <w:szCs w:val="22"/>
          <w:lang w:eastAsia="en-US"/>
        </w:rPr>
        <w:t>Où</w:t>
      </w:r>
      <w:r w:rsidR="008B308A" w:rsidRPr="008B308A">
        <w:rPr>
          <w:rFonts w:asciiTheme="minorHAnsi" w:eastAsiaTheme="minorEastAsia" w:hAnsiTheme="minorHAnsi" w:cstheme="minorBidi"/>
          <w:b w:val="0"/>
          <w:bCs w:val="0"/>
          <w:kern w:val="0"/>
          <w:sz w:val="22"/>
          <w:szCs w:val="22"/>
          <w:lang w:eastAsia="en-US"/>
        </w:rPr>
        <w:t xml:space="preserve"> </w:t>
      </w:r>
      <m:oMath>
        <m:r>
          <w:rPr>
            <w:rFonts w:ascii="Cambria Math" w:eastAsiaTheme="minorEastAsia" w:hAnsi="Cambria Math" w:cstheme="minorBidi"/>
            <w:kern w:val="0"/>
            <w:sz w:val="22"/>
            <w:szCs w:val="22"/>
            <w:lang w:eastAsia="en-US"/>
          </w:rPr>
          <m:t>d(</m:t>
        </m:r>
        <m:r>
          <w:rPr>
            <w:rFonts w:ascii="Cambria Math" w:eastAsiaTheme="minorEastAsia" w:hAnsi="Cambria Math" w:cstheme="minorBidi"/>
            <w:kern w:val="0"/>
            <w:sz w:val="22"/>
            <w:szCs w:val="22"/>
            <w:lang w:eastAsia="en-US"/>
          </w:rPr>
          <m:t>y</m:t>
        </m:r>
        <m:r>
          <w:rPr>
            <w:rFonts w:ascii="Cambria Math" w:eastAsiaTheme="minorEastAsia" w:hAnsi="Cambria Math" w:cstheme="minorBidi"/>
            <w:kern w:val="0"/>
            <w:sz w:val="22"/>
            <w:szCs w:val="22"/>
            <w:lang w:eastAsia="en-US"/>
          </w:rPr>
          <m:t>)</m:t>
        </m:r>
      </m:oMath>
      <w:r w:rsidR="008B308A">
        <w:rPr>
          <w:rFonts w:asciiTheme="minorHAnsi" w:eastAsiaTheme="minorEastAsia" w:hAnsiTheme="minorHAnsi" w:cstheme="minorBidi"/>
          <w:b w:val="0"/>
          <w:bCs w:val="0"/>
          <w:kern w:val="0"/>
          <w:sz w:val="22"/>
          <w:szCs w:val="22"/>
          <w:lang w:eastAsia="en-US"/>
        </w:rPr>
        <w:t xml:space="preserve"> est </w:t>
      </w:r>
      <w:r w:rsidR="008B308A">
        <w:rPr>
          <w:rFonts w:asciiTheme="minorHAnsi" w:eastAsiaTheme="minorEastAsia" w:hAnsiTheme="minorHAnsi" w:cstheme="minorBidi"/>
          <w:b w:val="0"/>
          <w:bCs w:val="0"/>
          <w:kern w:val="0"/>
          <w:sz w:val="22"/>
          <w:szCs w:val="22"/>
          <w:lang w:eastAsia="en-US"/>
        </w:rPr>
        <w:t xml:space="preserve">degrés du nœud </w:t>
      </w:r>
      <m:oMath>
        <m:r>
          <w:rPr>
            <w:rFonts w:ascii="Cambria Math" w:eastAsiaTheme="minorEastAsia" w:hAnsi="Cambria Math" w:cstheme="minorBidi"/>
            <w:kern w:val="0"/>
            <w:sz w:val="22"/>
            <w:szCs w:val="22"/>
            <w:lang w:eastAsia="en-US"/>
          </w:rPr>
          <m:t>y</m:t>
        </m:r>
      </m:oMath>
      <w:r w:rsidR="008B308A">
        <w:rPr>
          <w:rFonts w:asciiTheme="minorHAnsi" w:eastAsiaTheme="minorEastAsia" w:hAnsiTheme="minorHAnsi" w:cstheme="minorBidi"/>
          <w:b w:val="0"/>
          <w:bCs w:val="0"/>
          <w:kern w:val="0"/>
          <w:sz w:val="22"/>
          <w:szCs w:val="22"/>
          <w:lang w:eastAsia="en-US"/>
        </w:rPr>
        <w:t>,</w:t>
      </w:r>
      <w:r>
        <w:rPr>
          <w:rFonts w:asciiTheme="minorHAnsi" w:eastAsiaTheme="minorEastAsia" w:hAnsiTheme="minorHAnsi" w:cstheme="minorBidi"/>
          <w:b w:val="0"/>
          <w:bCs w:val="0"/>
          <w:kern w:val="0"/>
          <w:sz w:val="22"/>
          <w:szCs w:val="22"/>
          <w:lang w:eastAsia="en-US"/>
        </w:rPr>
        <w:t xml:space="preserve"> et </w:t>
      </w:r>
      <m:oMath>
        <m:nary>
          <m:naryPr>
            <m:chr m:val="∑"/>
            <m:limLoc m:val="undOvr"/>
            <m:subHide m:val="1"/>
            <m:supHide m:val="1"/>
            <m:ctrlPr>
              <w:rPr>
                <w:rFonts w:ascii="Cambria Math" w:eastAsiaTheme="minorHAnsi" w:hAnsi="Cambria Math" w:cstheme="minorBidi"/>
                <w:b w:val="0"/>
                <w:bCs w:val="0"/>
                <w:i/>
                <w:kern w:val="0"/>
                <w:sz w:val="22"/>
                <w:szCs w:val="22"/>
                <w:lang w:eastAsia="en-US"/>
              </w:rPr>
            </m:ctrlPr>
          </m:naryPr>
          <m:sub/>
          <m:sup/>
          <m:e>
            <m:sSub>
              <m:sSubPr>
                <m:ctrlPr>
                  <w:rPr>
                    <w:rFonts w:ascii="Cambria Math" w:eastAsiaTheme="minorHAnsi" w:hAnsi="Cambria Math" w:cstheme="minorBidi"/>
                    <w:b w:val="0"/>
                    <w:bCs w:val="0"/>
                    <w:i/>
                    <w:kern w:val="0"/>
                    <w:sz w:val="22"/>
                    <w:szCs w:val="22"/>
                    <w:lang w:eastAsia="en-US"/>
                  </w:rPr>
                </m:ctrlPr>
              </m:sSubPr>
              <m:e>
                <m:r>
                  <w:rPr>
                    <w:rFonts w:ascii="Cambria Math" w:eastAsiaTheme="minorHAnsi" w:hAnsi="Cambria Math" w:cstheme="minorBidi"/>
                    <w:kern w:val="0"/>
                    <w:sz w:val="22"/>
                    <w:szCs w:val="22"/>
                    <w:lang w:eastAsia="en-US"/>
                  </w:rPr>
                  <m:t>n</m:t>
                </m:r>
              </m:e>
              <m:sub>
                <m:r>
                  <w:rPr>
                    <w:rFonts w:ascii="Cambria Math" w:eastAsiaTheme="minorHAnsi" w:hAnsi="Cambria Math" w:cstheme="minorBidi"/>
                    <w:kern w:val="0"/>
                    <w:sz w:val="22"/>
                    <w:szCs w:val="22"/>
                    <w:lang w:eastAsia="en-US"/>
                  </w:rPr>
                  <m:t>i</m:t>
                </m:r>
              </m:sub>
            </m:sSub>
          </m:e>
        </m:nary>
      </m:oMath>
      <w:r>
        <w:rPr>
          <w:rFonts w:asciiTheme="minorHAnsi" w:eastAsiaTheme="minorEastAsia" w:hAnsiTheme="minorHAnsi" w:cstheme="minorBidi"/>
          <w:b w:val="0"/>
          <w:bCs w:val="0"/>
          <w:kern w:val="0"/>
          <w:sz w:val="22"/>
          <w:szCs w:val="22"/>
          <w:lang w:eastAsia="en-US"/>
        </w:rPr>
        <w:t xml:space="preserve"> est la somme des degrés du graphe initial, et </w:t>
      </w:r>
      <m:oMath>
        <m:r>
          <w:rPr>
            <w:rFonts w:ascii="Cambria Math" w:eastAsiaTheme="minorHAnsi" w:hAnsi="Cambria Math" w:cstheme="minorBidi"/>
            <w:kern w:val="0"/>
            <w:sz w:val="22"/>
            <w:szCs w:val="22"/>
            <w:lang w:eastAsia="en-US"/>
          </w:rPr>
          <m:t>k</m:t>
        </m:r>
      </m:oMath>
      <w:r>
        <w:rPr>
          <w:rFonts w:asciiTheme="minorHAnsi" w:eastAsiaTheme="minorEastAsia" w:hAnsiTheme="minorHAnsi" w:cstheme="minorBidi"/>
          <w:b w:val="0"/>
          <w:bCs w:val="0"/>
          <w:kern w:val="0"/>
          <w:sz w:val="22"/>
          <w:szCs w:val="22"/>
          <w:lang w:eastAsia="en-US"/>
        </w:rPr>
        <w:t xml:space="preserve"> un paramètre pour contrôler la densité du graphe.</w:t>
      </w:r>
    </w:p>
    <w:p w14:paraId="4D5F7799" w14:textId="54480DF5" w:rsidR="00A31EFE" w:rsidRDefault="00A31EFE" w:rsidP="00A31EFE">
      <w:pPr>
        <w:pStyle w:val="Titre1"/>
        <w:shd w:val="clear" w:color="auto" w:fill="FDFDFD"/>
        <w:spacing w:before="0" w:beforeAutospacing="0" w:after="225"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Pour l'itération suivante le graphe initial sera le graphe résultant de l'itération précédente. On répète cette opération autant de fois qu'il faut pour arriver au nombre de nœuds souhaité.</w:t>
      </w:r>
      <w:bookmarkStart w:id="0" w:name="_GoBack"/>
      <w:bookmarkEnd w:id="0"/>
    </w:p>
    <w:p w14:paraId="4218FE62" w14:textId="77777777" w:rsidR="00A31EFE" w:rsidRPr="008B308A" w:rsidRDefault="00A31EFE" w:rsidP="00A31EFE">
      <w:pPr>
        <w:pStyle w:val="Titre1"/>
        <w:shd w:val="clear" w:color="auto" w:fill="FDFDFD"/>
        <w:spacing w:before="0" w:beforeAutospacing="0" w:after="225" w:afterAutospacing="0"/>
        <w:rPr>
          <w:rFonts w:asciiTheme="minorHAnsi" w:eastAsiaTheme="minorHAnsi" w:hAnsiTheme="minorHAnsi" w:cstheme="minorBidi"/>
          <w:b w:val="0"/>
          <w:bCs w:val="0"/>
          <w:kern w:val="0"/>
          <w:sz w:val="22"/>
          <w:szCs w:val="22"/>
          <w:lang w:eastAsia="en-US"/>
        </w:rPr>
      </w:pPr>
    </w:p>
    <w:p w14:paraId="7082EB93" w14:textId="77777777" w:rsidR="004D4AD5" w:rsidRPr="008B308A" w:rsidRDefault="004D4AD5" w:rsidP="004D4AD5">
      <w:pPr>
        <w:pStyle w:val="Titre1"/>
        <w:shd w:val="clear" w:color="auto" w:fill="FDFDFD"/>
        <w:spacing w:before="0" w:beforeAutospacing="0" w:after="225" w:afterAutospacing="0"/>
        <w:rPr>
          <w:rFonts w:asciiTheme="minorHAnsi" w:eastAsiaTheme="minorHAnsi" w:hAnsiTheme="minorHAnsi" w:cstheme="minorBidi"/>
          <w:b w:val="0"/>
          <w:bCs w:val="0"/>
          <w:kern w:val="0"/>
          <w:sz w:val="22"/>
          <w:szCs w:val="22"/>
          <w:lang w:eastAsia="en-US"/>
        </w:rPr>
      </w:pPr>
    </w:p>
    <w:p w14:paraId="7B24F2BD" w14:textId="78F3A70F" w:rsidR="00043FB7" w:rsidRPr="008B308A" w:rsidRDefault="00043FB7" w:rsidP="00A0641F"/>
    <w:p w14:paraId="77C40695" w14:textId="200501DB" w:rsidR="00A0641F" w:rsidRPr="008B308A" w:rsidRDefault="00043FB7" w:rsidP="00A0641F">
      <w:r w:rsidRPr="008B308A">
        <w:t xml:space="preserve"> </w:t>
      </w:r>
    </w:p>
    <w:sectPr w:rsidR="00A0641F" w:rsidRPr="008B308A" w:rsidSect="00672E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BB"/>
    <w:rsid w:val="00043FB7"/>
    <w:rsid w:val="001468DB"/>
    <w:rsid w:val="00157DB2"/>
    <w:rsid w:val="001F7937"/>
    <w:rsid w:val="002C0315"/>
    <w:rsid w:val="00303F42"/>
    <w:rsid w:val="00311E55"/>
    <w:rsid w:val="00351E4E"/>
    <w:rsid w:val="00422254"/>
    <w:rsid w:val="004D4AD5"/>
    <w:rsid w:val="00525065"/>
    <w:rsid w:val="00672EAC"/>
    <w:rsid w:val="006D1B3D"/>
    <w:rsid w:val="00723524"/>
    <w:rsid w:val="0089671B"/>
    <w:rsid w:val="008B308A"/>
    <w:rsid w:val="00912BB6"/>
    <w:rsid w:val="009D4BA1"/>
    <w:rsid w:val="00A0641F"/>
    <w:rsid w:val="00A31EFE"/>
    <w:rsid w:val="00A90AF7"/>
    <w:rsid w:val="00AF3FBB"/>
    <w:rsid w:val="00B72047"/>
    <w:rsid w:val="00ED6C55"/>
    <w:rsid w:val="00F123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97A2"/>
  <w15:chartTrackingRefBased/>
  <w15:docId w15:val="{A7B3C98F-44C3-4B7C-A05D-9B1C9FBF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4D4A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72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51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51E4E"/>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1468DB"/>
    <w:rPr>
      <w:color w:val="808080"/>
    </w:rPr>
  </w:style>
  <w:style w:type="paragraph" w:styleId="Lgende">
    <w:name w:val="caption"/>
    <w:basedOn w:val="Normal"/>
    <w:next w:val="Normal"/>
    <w:uiPriority w:val="35"/>
    <w:unhideWhenUsed/>
    <w:qFormat/>
    <w:rsid w:val="00723524"/>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4D4AD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72E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87479">
      <w:bodyDiv w:val="1"/>
      <w:marLeft w:val="0"/>
      <w:marRight w:val="0"/>
      <w:marTop w:val="0"/>
      <w:marBottom w:val="0"/>
      <w:divBdr>
        <w:top w:val="none" w:sz="0" w:space="0" w:color="auto"/>
        <w:left w:val="none" w:sz="0" w:space="0" w:color="auto"/>
        <w:bottom w:val="none" w:sz="0" w:space="0" w:color="auto"/>
        <w:right w:val="none" w:sz="0" w:space="0" w:color="auto"/>
      </w:divBdr>
    </w:div>
    <w:div w:id="469131170">
      <w:bodyDiv w:val="1"/>
      <w:marLeft w:val="0"/>
      <w:marRight w:val="0"/>
      <w:marTop w:val="0"/>
      <w:marBottom w:val="0"/>
      <w:divBdr>
        <w:top w:val="none" w:sz="0" w:space="0" w:color="auto"/>
        <w:left w:val="none" w:sz="0" w:space="0" w:color="auto"/>
        <w:bottom w:val="none" w:sz="0" w:space="0" w:color="auto"/>
        <w:right w:val="none" w:sz="0" w:space="0" w:color="auto"/>
      </w:divBdr>
    </w:div>
    <w:div w:id="497119062">
      <w:bodyDiv w:val="1"/>
      <w:marLeft w:val="0"/>
      <w:marRight w:val="0"/>
      <w:marTop w:val="0"/>
      <w:marBottom w:val="0"/>
      <w:divBdr>
        <w:top w:val="none" w:sz="0" w:space="0" w:color="auto"/>
        <w:left w:val="none" w:sz="0" w:space="0" w:color="auto"/>
        <w:bottom w:val="none" w:sz="0" w:space="0" w:color="auto"/>
        <w:right w:val="none" w:sz="0" w:space="0" w:color="auto"/>
      </w:divBdr>
    </w:div>
    <w:div w:id="571817234">
      <w:bodyDiv w:val="1"/>
      <w:marLeft w:val="0"/>
      <w:marRight w:val="0"/>
      <w:marTop w:val="0"/>
      <w:marBottom w:val="0"/>
      <w:divBdr>
        <w:top w:val="none" w:sz="0" w:space="0" w:color="auto"/>
        <w:left w:val="none" w:sz="0" w:space="0" w:color="auto"/>
        <w:bottom w:val="none" w:sz="0" w:space="0" w:color="auto"/>
        <w:right w:val="none" w:sz="0" w:space="0" w:color="auto"/>
      </w:divBdr>
    </w:div>
    <w:div w:id="774984611">
      <w:bodyDiv w:val="1"/>
      <w:marLeft w:val="0"/>
      <w:marRight w:val="0"/>
      <w:marTop w:val="0"/>
      <w:marBottom w:val="0"/>
      <w:divBdr>
        <w:top w:val="none" w:sz="0" w:space="0" w:color="auto"/>
        <w:left w:val="none" w:sz="0" w:space="0" w:color="auto"/>
        <w:bottom w:val="none" w:sz="0" w:space="0" w:color="auto"/>
        <w:right w:val="none" w:sz="0" w:space="0" w:color="auto"/>
      </w:divBdr>
    </w:div>
    <w:div w:id="802963884">
      <w:bodyDiv w:val="1"/>
      <w:marLeft w:val="0"/>
      <w:marRight w:val="0"/>
      <w:marTop w:val="0"/>
      <w:marBottom w:val="0"/>
      <w:divBdr>
        <w:top w:val="none" w:sz="0" w:space="0" w:color="auto"/>
        <w:left w:val="none" w:sz="0" w:space="0" w:color="auto"/>
        <w:bottom w:val="none" w:sz="0" w:space="0" w:color="auto"/>
        <w:right w:val="none" w:sz="0" w:space="0" w:color="auto"/>
      </w:divBdr>
    </w:div>
    <w:div w:id="880552664">
      <w:bodyDiv w:val="1"/>
      <w:marLeft w:val="0"/>
      <w:marRight w:val="0"/>
      <w:marTop w:val="0"/>
      <w:marBottom w:val="0"/>
      <w:divBdr>
        <w:top w:val="none" w:sz="0" w:space="0" w:color="auto"/>
        <w:left w:val="none" w:sz="0" w:space="0" w:color="auto"/>
        <w:bottom w:val="none" w:sz="0" w:space="0" w:color="auto"/>
        <w:right w:val="none" w:sz="0" w:space="0" w:color="auto"/>
      </w:divBdr>
    </w:div>
    <w:div w:id="1251307282">
      <w:bodyDiv w:val="1"/>
      <w:marLeft w:val="0"/>
      <w:marRight w:val="0"/>
      <w:marTop w:val="0"/>
      <w:marBottom w:val="0"/>
      <w:divBdr>
        <w:top w:val="none" w:sz="0" w:space="0" w:color="auto"/>
        <w:left w:val="none" w:sz="0" w:space="0" w:color="auto"/>
        <w:bottom w:val="none" w:sz="0" w:space="0" w:color="auto"/>
        <w:right w:val="none" w:sz="0" w:space="0" w:color="auto"/>
      </w:divBdr>
    </w:div>
    <w:div w:id="1306813496">
      <w:bodyDiv w:val="1"/>
      <w:marLeft w:val="0"/>
      <w:marRight w:val="0"/>
      <w:marTop w:val="0"/>
      <w:marBottom w:val="0"/>
      <w:divBdr>
        <w:top w:val="none" w:sz="0" w:space="0" w:color="auto"/>
        <w:left w:val="none" w:sz="0" w:space="0" w:color="auto"/>
        <w:bottom w:val="none" w:sz="0" w:space="0" w:color="auto"/>
        <w:right w:val="none" w:sz="0" w:space="0" w:color="auto"/>
      </w:divBdr>
    </w:div>
    <w:div w:id="1402292546">
      <w:bodyDiv w:val="1"/>
      <w:marLeft w:val="0"/>
      <w:marRight w:val="0"/>
      <w:marTop w:val="0"/>
      <w:marBottom w:val="0"/>
      <w:divBdr>
        <w:top w:val="none" w:sz="0" w:space="0" w:color="auto"/>
        <w:left w:val="none" w:sz="0" w:space="0" w:color="auto"/>
        <w:bottom w:val="none" w:sz="0" w:space="0" w:color="auto"/>
        <w:right w:val="none" w:sz="0" w:space="0" w:color="auto"/>
      </w:divBdr>
    </w:div>
    <w:div w:id="1440026123">
      <w:bodyDiv w:val="1"/>
      <w:marLeft w:val="0"/>
      <w:marRight w:val="0"/>
      <w:marTop w:val="0"/>
      <w:marBottom w:val="0"/>
      <w:divBdr>
        <w:top w:val="none" w:sz="0" w:space="0" w:color="auto"/>
        <w:left w:val="none" w:sz="0" w:space="0" w:color="auto"/>
        <w:bottom w:val="none" w:sz="0" w:space="0" w:color="auto"/>
        <w:right w:val="none" w:sz="0" w:space="0" w:color="auto"/>
      </w:divBdr>
    </w:div>
    <w:div w:id="1530533541">
      <w:bodyDiv w:val="1"/>
      <w:marLeft w:val="0"/>
      <w:marRight w:val="0"/>
      <w:marTop w:val="0"/>
      <w:marBottom w:val="0"/>
      <w:divBdr>
        <w:top w:val="none" w:sz="0" w:space="0" w:color="auto"/>
        <w:left w:val="none" w:sz="0" w:space="0" w:color="auto"/>
        <w:bottom w:val="none" w:sz="0" w:space="0" w:color="auto"/>
        <w:right w:val="none" w:sz="0" w:space="0" w:color="auto"/>
      </w:divBdr>
    </w:div>
    <w:div w:id="1614902610">
      <w:bodyDiv w:val="1"/>
      <w:marLeft w:val="0"/>
      <w:marRight w:val="0"/>
      <w:marTop w:val="0"/>
      <w:marBottom w:val="0"/>
      <w:divBdr>
        <w:top w:val="none" w:sz="0" w:space="0" w:color="auto"/>
        <w:left w:val="none" w:sz="0" w:space="0" w:color="auto"/>
        <w:bottom w:val="none" w:sz="0" w:space="0" w:color="auto"/>
        <w:right w:val="none" w:sz="0" w:space="0" w:color="auto"/>
      </w:divBdr>
    </w:div>
    <w:div w:id="1953512008">
      <w:bodyDiv w:val="1"/>
      <w:marLeft w:val="0"/>
      <w:marRight w:val="0"/>
      <w:marTop w:val="0"/>
      <w:marBottom w:val="0"/>
      <w:divBdr>
        <w:top w:val="none" w:sz="0" w:space="0" w:color="auto"/>
        <w:left w:val="none" w:sz="0" w:space="0" w:color="auto"/>
        <w:bottom w:val="none" w:sz="0" w:space="0" w:color="auto"/>
        <w:right w:val="none" w:sz="0" w:space="0" w:color="auto"/>
      </w:divBdr>
    </w:div>
    <w:div w:id="2122065477">
      <w:bodyDiv w:val="1"/>
      <w:marLeft w:val="0"/>
      <w:marRight w:val="0"/>
      <w:marTop w:val="0"/>
      <w:marBottom w:val="0"/>
      <w:divBdr>
        <w:top w:val="none" w:sz="0" w:space="0" w:color="auto"/>
        <w:left w:val="none" w:sz="0" w:space="0" w:color="auto"/>
        <w:bottom w:val="none" w:sz="0" w:space="0" w:color="auto"/>
        <w:right w:val="none" w:sz="0" w:space="0" w:color="auto"/>
      </w:divBdr>
    </w:div>
    <w:div w:id="21412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Alb99</b:Tag>
    <b:SourceType>Book</b:SourceType>
    <b:Guid>{6410066D-7124-43E1-B16C-596E1795B312}</b:Guid>
    <b:Author>
      <b:Author>
        <b:NameList>
          <b:Person>
            <b:Last>Albert</b:Last>
            <b:First>Albert-László</b:First>
            <b:Middle>Barabási et Réka</b:Middle>
          </b:Person>
        </b:NameList>
      </b:Author>
    </b:Author>
    <b:Title>Emergence of Scaling in Random Networks</b:Title>
    <b:Year>1999</b:Year>
    <b:RefOrder>1</b:RefOrder>
  </b:Source>
</b:Sources>
</file>

<file path=customXml/itemProps1.xml><?xml version="1.0" encoding="utf-8"?>
<ds:datastoreItem xmlns:ds="http://schemas.openxmlformats.org/officeDocument/2006/customXml" ds:itemID="{67A920FB-0FC5-446F-A794-E2BEEED5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587</Words>
  <Characters>3230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Abdelmalek Benamirouche</dc:creator>
  <cp:keywords/>
  <dc:description/>
  <cp:lastModifiedBy>Abdelmalek Benamirouche</cp:lastModifiedBy>
  <cp:revision>3</cp:revision>
  <dcterms:created xsi:type="dcterms:W3CDTF">2019-02-07T13:21:00Z</dcterms:created>
  <dcterms:modified xsi:type="dcterms:W3CDTF">2019-02-10T23:14:00Z</dcterms:modified>
</cp:coreProperties>
</file>