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51C9" w14:textId="77777777" w:rsidR="00CE4B08" w:rsidRDefault="00CE4B08" w:rsidP="00CE4B08">
      <w:pPr>
        <w:tabs>
          <w:tab w:val="num" w:pos="720"/>
        </w:tabs>
        <w:ind w:left="720" w:hanging="360"/>
      </w:pPr>
    </w:p>
    <w:p w14:paraId="0287D8EB" w14:textId="1855CF39" w:rsidR="00CE4B08" w:rsidRDefault="00CE4B08" w:rsidP="00CE4B08">
      <w:r>
        <w:t>20240627_Matt_Dufort_notes_on_hashtags</w:t>
      </w:r>
    </w:p>
    <w:p w14:paraId="05192B8A" w14:textId="77777777" w:rsidR="00CE4B08" w:rsidRDefault="00CE4B08" w:rsidP="00CE4B08">
      <w:pPr>
        <w:ind w:left="720"/>
      </w:pPr>
    </w:p>
    <w:p w14:paraId="1565AFC3" w14:textId="77777777" w:rsidR="00CE4B08" w:rsidRDefault="00CE4B08" w:rsidP="00CE4B08">
      <w:pPr>
        <w:ind w:left="720"/>
      </w:pPr>
    </w:p>
    <w:p w14:paraId="6372DF85" w14:textId="31A8021C" w:rsidR="00CE4B08" w:rsidRDefault="00CE4B08" w:rsidP="00CE4B08">
      <w:pPr>
        <w:numPr>
          <w:ilvl w:val="0"/>
          <w:numId w:val="1"/>
        </w:numPr>
      </w:pPr>
      <w:r w:rsidRPr="00CE4B08">
        <w:t xml:space="preserve">It would not surprise me if the population with lots of cells is </w:t>
      </w:r>
      <w:proofErr w:type="gramStart"/>
      <w:r w:rsidRPr="00CE4B08">
        <w:t>actually the</w:t>
      </w:r>
      <w:proofErr w:type="gramEnd"/>
      <w:r w:rsidRPr="00CE4B08">
        <w:t xml:space="preserve"> CD3/CD28 stimulation, rather than the islet-specific cells as currently labeled.  I would very much expect to get more cells from that stimulation than from islet peptides or CEFX.</w:t>
      </w:r>
    </w:p>
    <w:p w14:paraId="7E463459" w14:textId="712BD33F" w:rsidR="00CE4B08" w:rsidRPr="00CE4B08" w:rsidRDefault="00CE4B08" w:rsidP="00CE4B08">
      <w:pPr>
        <w:numPr>
          <w:ilvl w:val="1"/>
          <w:numId w:val="1"/>
        </w:numPr>
      </w:pPr>
      <w:r>
        <w:t>A: The islet and CD3/CD28 hashtags were swapped.</w:t>
      </w:r>
    </w:p>
    <w:p w14:paraId="48F5D5DF" w14:textId="0998C887" w:rsidR="00CE4B08" w:rsidRDefault="00CE4B08" w:rsidP="00CE4B08">
      <w:pPr>
        <w:numPr>
          <w:ilvl w:val="0"/>
          <w:numId w:val="1"/>
        </w:numPr>
      </w:pPr>
      <w:r w:rsidRPr="00CE4B08">
        <w:t>I use three different transformations of the hashtag counts (after splitting them out from the antibody tags - I usually put the hashtags as a separate assay in Seurat). First, just log (count + 1).  Second, log (</w:t>
      </w:r>
      <w:proofErr w:type="spellStart"/>
      <w:r w:rsidRPr="00CE4B08">
        <w:t>cpm</w:t>
      </w:r>
      <w:proofErr w:type="spellEnd"/>
      <w:r w:rsidRPr="00CE4B08">
        <w:t xml:space="preserve"> + 1).  Third, a variant of centered log-ratio (CLR), calculated across hashtags within each subject.  That third one is a little more complicated and doesn’t often outperform the others, so I think we should skip it for now.</w:t>
      </w:r>
      <w:r>
        <w:br/>
      </w:r>
      <w:r w:rsidRPr="00CE4B08">
        <w:t xml:space="preserve">Also, CLR can be calculated two different ways - by marker across cells, or by cell across markers.  I think the way Seurat does it is the first (meaning they isolate each </w:t>
      </w:r>
      <w:proofErr w:type="gramStart"/>
      <w:r w:rsidRPr="00CE4B08">
        <w:t>marker, and</w:t>
      </w:r>
      <w:proofErr w:type="gramEnd"/>
      <w:r w:rsidRPr="00CE4B08">
        <w:t xml:space="preserve"> calculate the geometric mean of that marker in each cell), which I don’t think makes as much sense at least for the hashtags.</w:t>
      </w:r>
    </w:p>
    <w:p w14:paraId="2746A284" w14:textId="77777777" w:rsidR="00CE4B08" w:rsidRPr="00CE4B08" w:rsidRDefault="00CE4B08" w:rsidP="00CE4B08">
      <w:pPr>
        <w:ind w:left="720"/>
      </w:pPr>
    </w:p>
    <w:p w14:paraId="1A1A9CB6" w14:textId="77777777" w:rsidR="00CE4B08" w:rsidRPr="00CE4B08" w:rsidRDefault="00CE4B08" w:rsidP="00CE4B08">
      <w:pPr>
        <w:numPr>
          <w:ilvl w:val="0"/>
          <w:numId w:val="1"/>
        </w:numPr>
      </w:pPr>
      <w:r w:rsidRPr="00CE4B08">
        <w:t xml:space="preserve">I plot the histograms of those values for each hashtag in each sample/pool, to see which measure gives the cleanest bimodal distribution.  Most often it’s </w:t>
      </w:r>
      <w:proofErr w:type="spellStart"/>
      <w:r w:rsidRPr="00CE4B08">
        <w:t>logCPM</w:t>
      </w:r>
      <w:proofErr w:type="spellEnd"/>
      <w:r w:rsidRPr="00CE4B08">
        <w:t>.  I also use those plots to determine the thresholds for positive/negative for each.</w:t>
      </w:r>
    </w:p>
    <w:p w14:paraId="09FABDA6" w14:textId="77777777" w:rsidR="00CE4B08" w:rsidRPr="00CE4B08" w:rsidRDefault="00CE4B08" w:rsidP="00CE4B08">
      <w:pPr>
        <w:numPr>
          <w:ilvl w:val="0"/>
          <w:numId w:val="1"/>
        </w:numPr>
      </w:pPr>
      <w:r w:rsidRPr="00CE4B08">
        <w:t xml:space="preserve">I set thresholds for positive/negative for each hashtag.  It’s much easier to see the peaks and valleys if you limit the y-axis.  For most human samples, I have had to set separate thresholds for the different hashtags.  In some of the early experiments, I </w:t>
      </w:r>
      <w:proofErr w:type="gramStart"/>
      <w:r w:rsidRPr="00CE4B08">
        <w:t>actually set</w:t>
      </w:r>
      <w:proofErr w:type="gramEnd"/>
      <w:r w:rsidRPr="00CE4B08">
        <w:t xml:space="preserve"> different thresholds for each hashtag in each sample due to variation in staining and sequencing.  From looking at your plots with the current data, I would increase the threshold for CD3/CD28, and decrease the thresholds slightly for CEFX- and islet-specific.</w:t>
      </w:r>
    </w:p>
    <w:p w14:paraId="734A4060" w14:textId="77777777" w:rsidR="00CE4B08" w:rsidRPr="00CE4B08" w:rsidRDefault="00CE4B08" w:rsidP="00CE4B08">
      <w:pPr>
        <w:numPr>
          <w:ilvl w:val="0"/>
          <w:numId w:val="1"/>
        </w:numPr>
      </w:pPr>
      <w:r w:rsidRPr="00CE4B08">
        <w:t xml:space="preserve">If the hashtags prove to be correct, I </w:t>
      </w:r>
      <w:proofErr w:type="gramStart"/>
      <w:r w:rsidRPr="00CE4B08">
        <w:t>would</w:t>
      </w:r>
      <w:proofErr w:type="gramEnd"/>
      <w:r w:rsidRPr="00CE4B08">
        <w:t xml:space="preserve"> search common TCRs from the islet-specific for hits elsewhere.  It strikes me as unlikely to get THAT many islet-specific cells.</w:t>
      </w:r>
    </w:p>
    <w:p w14:paraId="70573845" w14:textId="77777777" w:rsidR="00C15698" w:rsidRDefault="00C15698"/>
    <w:sectPr w:rsidR="00C1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7433D"/>
    <w:multiLevelType w:val="multilevel"/>
    <w:tmpl w:val="82989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46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08"/>
    <w:rsid w:val="00893B98"/>
    <w:rsid w:val="00C15698"/>
    <w:rsid w:val="00C374D7"/>
    <w:rsid w:val="00CE4B08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78AA"/>
  <w15:chartTrackingRefBased/>
  <w15:docId w15:val="{D0802988-5274-004A-9961-087075AA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B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B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B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B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B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B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1</cp:revision>
  <dcterms:created xsi:type="dcterms:W3CDTF">2024-07-03T16:58:00Z</dcterms:created>
  <dcterms:modified xsi:type="dcterms:W3CDTF">2024-07-15T18:20:00Z</dcterms:modified>
</cp:coreProperties>
</file>