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44"/>
        <w:gridCol w:w="3213"/>
        <w:gridCol w:w="3640"/>
      </w:tblGrid>
      <w:tr w:rsidR="00913039" w:rsidTr="00E04FE6">
        <w:tc>
          <w:tcPr>
            <w:tcW w:w="3544" w:type="dxa"/>
            <w:shd w:val="clear" w:color="auto" w:fill="auto"/>
          </w:tcPr>
          <w:p w:rsidR="00913039" w:rsidRDefault="00913039" w:rsidP="00E04FE6">
            <w:pPr>
              <w:pStyle w:val="Contenudetableau"/>
            </w:pPr>
            <w:r>
              <w:rPr>
                <w:noProof/>
              </w:rPr>
              <w:drawing>
                <wp:inline distT="0" distB="0" distL="0" distR="0">
                  <wp:extent cx="1025382" cy="638175"/>
                  <wp:effectExtent l="19050" t="0" r="3318" b="0"/>
                  <wp:docPr id="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382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shd w:val="clear" w:color="auto" w:fill="auto"/>
          </w:tcPr>
          <w:p w:rsidR="00913039" w:rsidRDefault="00913039" w:rsidP="00E04FE6">
            <w:pPr>
              <w:pStyle w:val="Contenudetableau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6375" cy="635977"/>
                  <wp:effectExtent l="19050" t="0" r="9525" b="0"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6359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  <w:shd w:val="clear" w:color="auto" w:fill="auto"/>
          </w:tcPr>
          <w:p w:rsidR="00913039" w:rsidRDefault="00913039" w:rsidP="00E04FE6">
            <w:pPr>
              <w:pStyle w:val="Contenudetableau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933450" cy="609529"/>
                  <wp:effectExtent l="19050" t="0" r="0" b="0"/>
                  <wp:docPr id="1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09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039" w:rsidRDefault="00913039" w:rsidP="00913039">
      <w:pPr>
        <w:spacing w:after="0"/>
        <w:jc w:val="center"/>
        <w:rPr>
          <w:b/>
          <w:sz w:val="28"/>
        </w:rPr>
      </w:pPr>
    </w:p>
    <w:p w:rsidR="00FF69D6" w:rsidRPr="00FF69D6" w:rsidRDefault="00FF69D6" w:rsidP="00FF69D6">
      <w:pPr>
        <w:jc w:val="center"/>
        <w:rPr>
          <w:i/>
          <w:sz w:val="28"/>
        </w:rPr>
      </w:pPr>
      <w:r w:rsidRPr="00FF69D6">
        <w:rPr>
          <w:b/>
          <w:sz w:val="28"/>
        </w:rPr>
        <w:t xml:space="preserve">Fiche parcours </w:t>
      </w:r>
      <w:r>
        <w:rPr>
          <w:b/>
          <w:sz w:val="28"/>
        </w:rPr>
        <w:t>‘</w:t>
      </w:r>
      <w:r w:rsidR="00B8604E">
        <w:rPr>
          <w:b/>
          <w:sz w:val="28"/>
        </w:rPr>
        <w:t>Ecri</w:t>
      </w:r>
      <w:r w:rsidRPr="00FF69D6">
        <w:rPr>
          <w:b/>
          <w:sz w:val="28"/>
        </w:rPr>
        <w:t>r</w:t>
      </w:r>
      <w:r w:rsidR="00B8604E">
        <w:rPr>
          <w:b/>
          <w:sz w:val="28"/>
        </w:rPr>
        <w:t>e</w:t>
      </w:r>
      <w:r>
        <w:rPr>
          <w:b/>
          <w:sz w:val="28"/>
        </w:rPr>
        <w:t>’</w:t>
      </w:r>
      <w:r w:rsidRPr="00FF69D6">
        <w:rPr>
          <w:b/>
          <w:sz w:val="28"/>
        </w:rPr>
        <w:t xml:space="preserve"> – Vers le niveau </w:t>
      </w:r>
      <w:r w:rsidR="008F6F1C" w:rsidRPr="00332CF9">
        <w:rPr>
          <w:b/>
          <w:sz w:val="28"/>
        </w:rPr>
        <w:t>B1</w:t>
      </w:r>
    </w:p>
    <w:p w:rsidR="00FF69D6" w:rsidRPr="00FF69D6" w:rsidRDefault="00FF69D6" w:rsidP="00FF69D6">
      <w:pPr>
        <w:jc w:val="center"/>
        <w:rPr>
          <w:b/>
          <w:i/>
        </w:rPr>
      </w:pPr>
      <w:proofErr w:type="spellStart"/>
      <w:r w:rsidRPr="00FF69D6">
        <w:rPr>
          <w:b/>
          <w:i/>
        </w:rPr>
        <w:t>Pré-requis</w:t>
      </w:r>
      <w:proofErr w:type="spellEnd"/>
      <w:r w:rsidRPr="00FF69D6">
        <w:rPr>
          <w:b/>
          <w:i/>
        </w:rPr>
        <w:t xml:space="preserve">: </w:t>
      </w:r>
      <w:r w:rsidR="00B8604E">
        <w:rPr>
          <w:b/>
          <w:i/>
        </w:rPr>
        <w:t>Ecrire</w:t>
      </w:r>
      <w:r w:rsidRPr="00FF69D6">
        <w:rPr>
          <w:b/>
          <w:i/>
        </w:rPr>
        <w:t xml:space="preserve"> – niveau A</w:t>
      </w:r>
      <w:r w:rsidR="008F6F1C">
        <w:rPr>
          <w:b/>
          <w:i/>
        </w:rPr>
        <w:t>2</w:t>
      </w:r>
    </w:p>
    <w:p w:rsidR="00FF69D6" w:rsidRDefault="00FF69D6" w:rsidP="00FF69D6">
      <w:pPr>
        <w:jc w:val="center"/>
        <w:sectPr w:rsidR="00FF69D6" w:rsidSect="00451E2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708" w:gutter="0"/>
          <w:cols w:space="568"/>
          <w:docGrid w:linePitch="360"/>
        </w:sectPr>
      </w:pPr>
    </w:p>
    <w:p w:rsidR="00451E20" w:rsidRDefault="00451E20" w:rsidP="009509AD">
      <w:pPr>
        <w:spacing w:line="240" w:lineRule="auto"/>
        <w:jc w:val="both"/>
        <w:rPr>
          <w:rFonts w:cstheme="minorHAnsi"/>
          <w:b/>
        </w:rPr>
        <w:sectPr w:rsidR="00451E20" w:rsidSect="007F0AE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09AD" w:rsidRPr="00014C3A" w:rsidRDefault="00B8604E" w:rsidP="005C49AA">
      <w:pPr>
        <w:spacing w:line="240" w:lineRule="auto"/>
        <w:ind w:left="-567" w:right="-426"/>
        <w:jc w:val="both"/>
        <w:rPr>
          <w:rFonts w:cstheme="minorHAnsi"/>
          <w:sz w:val="20"/>
        </w:rPr>
      </w:pPr>
      <w:r w:rsidRPr="00014C3A">
        <w:rPr>
          <w:rFonts w:cstheme="minorHAnsi"/>
          <w:b/>
          <w:sz w:val="20"/>
        </w:rPr>
        <w:t>Ecrire</w:t>
      </w:r>
      <w:r w:rsidRPr="00014C3A">
        <w:rPr>
          <w:rFonts w:cstheme="minorHAnsi"/>
          <w:sz w:val="20"/>
        </w:rPr>
        <w:t xml:space="preserve"> : </w:t>
      </w:r>
      <w:r w:rsidRPr="00014C3A">
        <w:rPr>
          <w:rStyle w:val="Appelnotedebasdep"/>
          <w:rFonts w:asciiTheme="minorHAnsi" w:hAnsiTheme="minorHAnsi" w:cstheme="minorHAnsi"/>
          <w:sz w:val="20"/>
          <w:vertAlign w:val="baseline"/>
        </w:rPr>
        <w:t xml:space="preserve">Je peux écrire un texte simple et cohérent sur des sujets familiers ou </w:t>
      </w:r>
      <w:r w:rsidRPr="00014C3A">
        <w:rPr>
          <w:rFonts w:cstheme="minorHAnsi"/>
          <w:sz w:val="20"/>
        </w:rPr>
        <w:t xml:space="preserve">qui </w:t>
      </w:r>
      <w:proofErr w:type="gramStart"/>
      <w:r w:rsidRPr="00014C3A">
        <w:rPr>
          <w:rFonts w:cstheme="minorHAnsi"/>
          <w:sz w:val="20"/>
        </w:rPr>
        <w:t>m’intéressent</w:t>
      </w:r>
      <w:proofErr w:type="gramEnd"/>
      <w:r w:rsidRPr="00014C3A">
        <w:rPr>
          <w:rFonts w:cstheme="minorHAnsi"/>
          <w:sz w:val="20"/>
        </w:rPr>
        <w:t xml:space="preserve"> </w:t>
      </w:r>
      <w:r w:rsidRPr="00014C3A">
        <w:rPr>
          <w:rStyle w:val="Appelnotedebasdep"/>
          <w:rFonts w:asciiTheme="minorHAnsi" w:hAnsiTheme="minorHAnsi" w:cstheme="minorHAnsi"/>
          <w:sz w:val="20"/>
          <w:vertAlign w:val="baseline"/>
        </w:rPr>
        <w:t>personnel</w:t>
      </w:r>
      <w:r w:rsidRPr="00014C3A">
        <w:rPr>
          <w:rFonts w:cstheme="minorHAnsi"/>
          <w:sz w:val="20"/>
        </w:rPr>
        <w:t>lement</w:t>
      </w:r>
      <w:r w:rsidRPr="00014C3A">
        <w:rPr>
          <w:rStyle w:val="Appelnotedebasdep"/>
          <w:rFonts w:asciiTheme="minorHAnsi" w:hAnsiTheme="minorHAnsi" w:cstheme="minorHAnsi"/>
          <w:sz w:val="20"/>
          <w:vertAlign w:val="baseline"/>
        </w:rPr>
        <w:t>. Je peux écrire des lettres personnelles pour décrire expériences et impressions.</w:t>
      </w:r>
    </w:p>
    <w:tbl>
      <w:tblPr>
        <w:tblStyle w:val="Grilledutableau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371"/>
        <w:gridCol w:w="993"/>
        <w:gridCol w:w="850"/>
        <w:gridCol w:w="1134"/>
      </w:tblGrid>
      <w:tr w:rsidR="00FF69D6" w:rsidTr="00436B8A">
        <w:tc>
          <w:tcPr>
            <w:tcW w:w="7371" w:type="dxa"/>
          </w:tcPr>
          <w:p w:rsidR="00FF69D6" w:rsidRPr="009509AD" w:rsidRDefault="00451E20" w:rsidP="009509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Activité</w:t>
            </w:r>
            <w:r w:rsidR="00FF69D6" w:rsidRPr="009509AD">
              <w:rPr>
                <w:b/>
                <w:i/>
              </w:rPr>
              <w:t>s</w:t>
            </w:r>
          </w:p>
        </w:tc>
        <w:tc>
          <w:tcPr>
            <w:tcW w:w="993" w:type="dxa"/>
          </w:tcPr>
          <w:p w:rsidR="00FF69D6" w:rsidRPr="009509AD" w:rsidRDefault="00451E20" w:rsidP="00FF69D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Prévues</w:t>
            </w:r>
          </w:p>
          <w:p w:rsidR="00FF69D6" w:rsidRPr="009509AD" w:rsidRDefault="006F763B" w:rsidP="00FF69D6">
            <w:pPr>
              <w:jc w:val="center"/>
              <w:rPr>
                <w:b/>
              </w:rPr>
            </w:pPr>
            <w:r w:rsidRPr="009509AD">
              <w:rPr>
                <w:b/>
              </w:rPr>
              <w:sym w:font="Wingdings" w:char="F0FC"/>
            </w:r>
          </w:p>
        </w:tc>
        <w:tc>
          <w:tcPr>
            <w:tcW w:w="850" w:type="dxa"/>
          </w:tcPr>
          <w:p w:rsidR="00FF69D6" w:rsidRPr="009509AD" w:rsidRDefault="00451E20" w:rsidP="00FF69D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Faites</w:t>
            </w:r>
          </w:p>
          <w:p w:rsidR="00FF69D6" w:rsidRPr="009509AD" w:rsidRDefault="00FF69D6" w:rsidP="00FF69D6">
            <w:pPr>
              <w:jc w:val="center"/>
              <w:rPr>
                <w:b/>
              </w:rPr>
            </w:pPr>
            <w:r w:rsidRPr="009509AD">
              <w:rPr>
                <w:b/>
              </w:rPr>
              <w:sym w:font="Wingdings" w:char="F0FE"/>
            </w:r>
          </w:p>
        </w:tc>
        <w:tc>
          <w:tcPr>
            <w:tcW w:w="1134" w:type="dxa"/>
          </w:tcPr>
          <w:p w:rsidR="00FF69D6" w:rsidRPr="009509AD" w:rsidRDefault="00451E20" w:rsidP="00FF69D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Evaluées</w:t>
            </w:r>
          </w:p>
          <w:p w:rsidR="00FF69D6" w:rsidRPr="009509AD" w:rsidRDefault="006F763B" w:rsidP="00FF69D6">
            <w:pPr>
              <w:jc w:val="center"/>
              <w:rPr>
                <w:b/>
              </w:rPr>
            </w:pPr>
            <w:r w:rsidRPr="009509AD">
              <w:rPr>
                <w:b/>
              </w:rPr>
              <w:sym w:font="Wingdings" w:char="F04A"/>
            </w:r>
          </w:p>
        </w:tc>
      </w:tr>
      <w:tr w:rsidR="009D7A94" w:rsidTr="00436B8A">
        <w:tc>
          <w:tcPr>
            <w:tcW w:w="7371" w:type="dxa"/>
          </w:tcPr>
          <w:p w:rsidR="009D7A94" w:rsidRPr="00073BAA" w:rsidRDefault="009D7A94" w:rsidP="009D7A94">
            <w:pPr>
              <w:tabs>
                <w:tab w:val="left" w:pos="284"/>
              </w:tabs>
              <w:rPr>
                <w:b/>
                <w:sz w:val="12"/>
              </w:rPr>
            </w:pPr>
          </w:p>
          <w:p w:rsidR="009D7A94" w:rsidRPr="00A32A34" w:rsidRDefault="009D7A94" w:rsidP="009D7A94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ind w:left="0" w:firstLine="0"/>
              <w:rPr>
                <w:b/>
              </w:rPr>
            </w:pPr>
            <w:r w:rsidRPr="00A32A34">
              <w:rPr>
                <w:b/>
              </w:rPr>
              <w:t xml:space="preserve">Utiliser les manuels du </w:t>
            </w:r>
            <w:proofErr w:type="spellStart"/>
            <w:r w:rsidRPr="00A32A34">
              <w:rPr>
                <w:b/>
              </w:rPr>
              <w:t>Cerel</w:t>
            </w:r>
            <w:proofErr w:type="spellEnd"/>
            <w:r w:rsidRPr="00A32A34">
              <w:rPr>
                <w:b/>
              </w:rPr>
              <w:t xml:space="preserve"> adaptés à votre niveau</w:t>
            </w:r>
            <w:r>
              <w:rPr>
                <w:b/>
              </w:rPr>
              <w:t xml:space="preserve"> (en accès libre dans les rayonnages)</w:t>
            </w:r>
          </w:p>
          <w:p w:rsidR="009D7A94" w:rsidRPr="00A32A34" w:rsidRDefault="009D7A94" w:rsidP="009D7A94">
            <w:pPr>
              <w:pStyle w:val="Sansinterligne"/>
              <w:jc w:val="both"/>
              <w:rPr>
                <w:i/>
                <w:sz w:val="20"/>
              </w:rPr>
            </w:pPr>
            <w:r w:rsidRPr="00A32A34">
              <w:rPr>
                <w:i/>
                <w:sz w:val="20"/>
              </w:rPr>
              <w:t xml:space="preserve">Pour travailler </w:t>
            </w:r>
            <w:r>
              <w:rPr>
                <w:i/>
                <w:sz w:val="20"/>
              </w:rPr>
              <w:t>l’expression écrite</w:t>
            </w:r>
            <w:r w:rsidRPr="00A32A34">
              <w:rPr>
                <w:i/>
                <w:sz w:val="20"/>
              </w:rPr>
              <w:t xml:space="preserve"> au niveau </w:t>
            </w:r>
            <w:r>
              <w:rPr>
                <w:i/>
                <w:sz w:val="20"/>
              </w:rPr>
              <w:t>B1</w:t>
            </w:r>
            <w:r w:rsidRPr="00A32A34">
              <w:rPr>
                <w:i/>
                <w:sz w:val="20"/>
              </w:rPr>
              <w:t>, vous pouvez utiliser :</w:t>
            </w:r>
          </w:p>
          <w:p w:rsidR="009D7A94" w:rsidRPr="005A1A71" w:rsidRDefault="009D7A94" w:rsidP="009D7A94">
            <w:pPr>
              <w:pStyle w:val="Sansinterligne"/>
              <w:jc w:val="both"/>
              <w:rPr>
                <w:i/>
                <w:sz w:val="20"/>
              </w:rPr>
            </w:pPr>
            <w:r w:rsidRPr="00A32A34">
              <w:rPr>
                <w:i/>
                <w:sz w:val="20"/>
              </w:rPr>
              <w:t xml:space="preserve">- </w:t>
            </w:r>
            <w:r w:rsidRPr="005A1A71">
              <w:rPr>
                <w:sz w:val="20"/>
              </w:rPr>
              <w:t xml:space="preserve">Real </w:t>
            </w:r>
            <w:proofErr w:type="spellStart"/>
            <w:r>
              <w:rPr>
                <w:sz w:val="20"/>
              </w:rPr>
              <w:t>Writing</w:t>
            </w:r>
            <w:proofErr w:type="spellEnd"/>
            <w:r w:rsidRPr="005A1A71">
              <w:rPr>
                <w:i/>
                <w:sz w:val="20"/>
              </w:rPr>
              <w:t xml:space="preserve"> : niveau </w:t>
            </w:r>
            <w:r>
              <w:rPr>
                <w:i/>
                <w:sz w:val="20"/>
              </w:rPr>
              <w:t>2</w:t>
            </w:r>
          </w:p>
          <w:p w:rsidR="009D7A94" w:rsidRDefault="009D7A94" w:rsidP="009D7A94">
            <w:pPr>
              <w:pStyle w:val="Sansinterligne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- English </w:t>
            </w:r>
            <w:proofErr w:type="spellStart"/>
            <w:r>
              <w:rPr>
                <w:sz w:val="20"/>
              </w:rPr>
              <w:t>Unlimited</w:t>
            </w:r>
            <w:proofErr w:type="spellEnd"/>
            <w:r>
              <w:rPr>
                <w:sz w:val="20"/>
              </w:rPr>
              <w:t xml:space="preserve"> B1/B1+</w:t>
            </w:r>
            <w:r w:rsidRPr="007E7D46">
              <w:rPr>
                <w:sz w:val="20"/>
              </w:rPr>
              <w:t xml:space="preserve"> : </w:t>
            </w:r>
            <w:r w:rsidRPr="007E7D46">
              <w:rPr>
                <w:i/>
                <w:sz w:val="20"/>
              </w:rPr>
              <w:t xml:space="preserve">méthode </w:t>
            </w:r>
            <w:r>
              <w:rPr>
                <w:i/>
                <w:sz w:val="20"/>
              </w:rPr>
              <w:t>complè</w:t>
            </w:r>
            <w:r w:rsidRPr="007E7D46">
              <w:rPr>
                <w:i/>
                <w:sz w:val="20"/>
              </w:rPr>
              <w:t>te (vous fait pratiquer la grammaire, le vocabulaire, la compr</w:t>
            </w:r>
            <w:r>
              <w:rPr>
                <w:i/>
                <w:sz w:val="20"/>
              </w:rPr>
              <w:t>é</w:t>
            </w:r>
            <w:r w:rsidRPr="007E7D46">
              <w:rPr>
                <w:i/>
                <w:sz w:val="20"/>
              </w:rPr>
              <w:t xml:space="preserve">hension de l’écrit, l’expression écrite et la </w:t>
            </w:r>
            <w:r>
              <w:rPr>
                <w:i/>
                <w:sz w:val="20"/>
              </w:rPr>
              <w:t>compré</w:t>
            </w:r>
            <w:r w:rsidRPr="007E7D46">
              <w:rPr>
                <w:i/>
                <w:sz w:val="20"/>
              </w:rPr>
              <w:t xml:space="preserve">hension orale autour de thèmes </w:t>
            </w:r>
            <w:r>
              <w:rPr>
                <w:i/>
                <w:sz w:val="20"/>
              </w:rPr>
              <w:t>précis).</w:t>
            </w:r>
          </w:p>
          <w:p w:rsidR="001E584C" w:rsidRPr="00EC4D3F" w:rsidRDefault="001E584C" w:rsidP="009D7A94">
            <w:pPr>
              <w:pStyle w:val="Sansinterligne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- </w:t>
            </w:r>
            <w:proofErr w:type="spellStart"/>
            <w:r w:rsidRPr="00014C3A">
              <w:rPr>
                <w:sz w:val="20"/>
              </w:rPr>
              <w:t>Writers</w:t>
            </w:r>
            <w:proofErr w:type="spellEnd"/>
            <w:r w:rsidRPr="00014C3A">
              <w:rPr>
                <w:sz w:val="20"/>
              </w:rPr>
              <w:t xml:space="preserve"> at </w:t>
            </w:r>
            <w:proofErr w:type="spellStart"/>
            <w:r w:rsidRPr="00014C3A">
              <w:rPr>
                <w:sz w:val="20"/>
              </w:rPr>
              <w:t>work</w:t>
            </w:r>
            <w:proofErr w:type="spellEnd"/>
            <w:r w:rsidRPr="00014C3A">
              <w:rPr>
                <w:sz w:val="20"/>
              </w:rPr>
              <w:t xml:space="preserve"> : The </w:t>
            </w:r>
            <w:proofErr w:type="spellStart"/>
            <w:r w:rsidRPr="00014C3A">
              <w:rPr>
                <w:sz w:val="20"/>
              </w:rPr>
              <w:t>Paragraph</w:t>
            </w:r>
            <w:proofErr w:type="spellEnd"/>
            <w:r w:rsidRPr="00EC4D3F">
              <w:rPr>
                <w:i/>
                <w:sz w:val="20"/>
              </w:rPr>
              <w:t> : méthode très guidée permettant de s’entraîner à rédiger des paragraphes structurés.</w:t>
            </w:r>
          </w:p>
          <w:p w:rsidR="009D7A94" w:rsidRPr="00073BAA" w:rsidRDefault="009D7A94" w:rsidP="009D7A94">
            <w:pPr>
              <w:pStyle w:val="Sansinterligne"/>
              <w:jc w:val="both"/>
              <w:rPr>
                <w:rFonts w:cstheme="minorHAnsi"/>
                <w:b/>
                <w:sz w:val="12"/>
              </w:rPr>
            </w:pPr>
          </w:p>
        </w:tc>
        <w:tc>
          <w:tcPr>
            <w:tcW w:w="993" w:type="dxa"/>
          </w:tcPr>
          <w:p w:rsidR="009D7A94" w:rsidRDefault="009D7A94" w:rsidP="00E04FE6">
            <w:pPr>
              <w:jc w:val="center"/>
            </w:pPr>
          </w:p>
        </w:tc>
        <w:tc>
          <w:tcPr>
            <w:tcW w:w="850" w:type="dxa"/>
          </w:tcPr>
          <w:p w:rsidR="009D7A94" w:rsidRDefault="009D7A94" w:rsidP="00E04FE6">
            <w:pPr>
              <w:jc w:val="center"/>
            </w:pPr>
          </w:p>
          <w:p w:rsidR="009D7A94" w:rsidRDefault="009D7A94" w:rsidP="00E04FE6">
            <w:pPr>
              <w:jc w:val="center"/>
            </w:pPr>
          </w:p>
          <w:p w:rsidR="009D7A94" w:rsidRDefault="009D7A94" w:rsidP="009D7A94">
            <w:pPr>
              <w:jc w:val="center"/>
            </w:pPr>
          </w:p>
          <w:p w:rsidR="009D7A94" w:rsidRDefault="009D7A94" w:rsidP="009D7A94">
            <w:pPr>
              <w:jc w:val="center"/>
            </w:pPr>
            <w:r>
              <w:sym w:font="Wingdings" w:char="F072"/>
            </w:r>
          </w:p>
          <w:p w:rsidR="00EC4D3F" w:rsidRDefault="00EC4D3F" w:rsidP="009D7A94">
            <w:pPr>
              <w:jc w:val="center"/>
            </w:pPr>
          </w:p>
          <w:p w:rsidR="009D7A94" w:rsidRDefault="009D7A94" w:rsidP="009D7A94">
            <w:pPr>
              <w:jc w:val="center"/>
            </w:pPr>
            <w:r>
              <w:sym w:font="Wingdings" w:char="F072"/>
            </w:r>
          </w:p>
          <w:p w:rsidR="00EC4D3F" w:rsidRDefault="00EC4D3F" w:rsidP="009D7A94">
            <w:pPr>
              <w:jc w:val="center"/>
            </w:pPr>
          </w:p>
          <w:p w:rsidR="009D7A94" w:rsidRDefault="009D7A94" w:rsidP="009D7A94">
            <w:pPr>
              <w:jc w:val="center"/>
            </w:pPr>
            <w:r>
              <w:sym w:font="Wingdings" w:char="F072"/>
            </w:r>
          </w:p>
          <w:p w:rsidR="009D7A94" w:rsidRDefault="009D7A94" w:rsidP="00E04FE6">
            <w:pPr>
              <w:jc w:val="center"/>
            </w:pPr>
          </w:p>
        </w:tc>
        <w:tc>
          <w:tcPr>
            <w:tcW w:w="1134" w:type="dxa"/>
          </w:tcPr>
          <w:p w:rsidR="009D7A94" w:rsidRDefault="009D7A94" w:rsidP="00E04FE6">
            <w:pPr>
              <w:jc w:val="center"/>
            </w:pPr>
          </w:p>
        </w:tc>
      </w:tr>
      <w:tr w:rsidR="00073BAA" w:rsidRPr="007C7D74" w:rsidTr="005C78F0">
        <w:tc>
          <w:tcPr>
            <w:tcW w:w="7371" w:type="dxa"/>
          </w:tcPr>
          <w:p w:rsidR="00073BAA" w:rsidRPr="00073BAA" w:rsidRDefault="00073BAA" w:rsidP="005C78F0">
            <w:pPr>
              <w:rPr>
                <w:b/>
                <w:sz w:val="12"/>
              </w:rPr>
            </w:pPr>
          </w:p>
          <w:p w:rsidR="00073BAA" w:rsidRPr="005C49AA" w:rsidRDefault="00073BAA" w:rsidP="005C78F0">
            <w:pPr>
              <w:pStyle w:val="Paragraphedeliste"/>
              <w:numPr>
                <w:ilvl w:val="0"/>
                <w:numId w:val="1"/>
              </w:numPr>
              <w:ind w:left="284" w:hanging="284"/>
              <w:rPr>
                <w:b/>
              </w:rPr>
            </w:pPr>
            <w:r w:rsidRPr="005C49AA">
              <w:rPr>
                <w:b/>
              </w:rPr>
              <w:t>Apprendre à écrire une lettre personnelle</w:t>
            </w:r>
          </w:p>
          <w:p w:rsidR="00073BAA" w:rsidRPr="005C49AA" w:rsidRDefault="00073BAA" w:rsidP="005C78F0">
            <w:pPr>
              <w:jc w:val="both"/>
              <w:rPr>
                <w:i/>
                <w:sz w:val="20"/>
                <w:u w:val="single"/>
              </w:rPr>
            </w:pPr>
            <w:r w:rsidRPr="005C49AA">
              <w:rPr>
                <w:i/>
                <w:sz w:val="20"/>
                <w:u w:val="single"/>
              </w:rPr>
              <w:t>Activité 1</w:t>
            </w:r>
          </w:p>
          <w:p w:rsidR="00073BAA" w:rsidRPr="005C49AA" w:rsidRDefault="00073BAA" w:rsidP="005C78F0">
            <w:pPr>
              <w:jc w:val="both"/>
              <w:rPr>
                <w:i/>
                <w:sz w:val="20"/>
              </w:rPr>
            </w:pPr>
            <w:r w:rsidRPr="005C49AA">
              <w:rPr>
                <w:i/>
                <w:sz w:val="20"/>
              </w:rPr>
              <w:t xml:space="preserve">Dans le manuel de vocabulaire ‘Oxford Word </w:t>
            </w:r>
            <w:proofErr w:type="spellStart"/>
            <w:r w:rsidRPr="005C49AA">
              <w:rPr>
                <w:i/>
                <w:sz w:val="20"/>
              </w:rPr>
              <w:t>Skills</w:t>
            </w:r>
            <w:proofErr w:type="spellEnd"/>
            <w:r w:rsidRPr="005C49AA">
              <w:rPr>
                <w:i/>
                <w:sz w:val="20"/>
              </w:rPr>
              <w:t>’, niveau ‘</w:t>
            </w:r>
            <w:proofErr w:type="spellStart"/>
            <w:r w:rsidRPr="005C49AA">
              <w:rPr>
                <w:i/>
                <w:sz w:val="20"/>
              </w:rPr>
              <w:t>Intermediate</w:t>
            </w:r>
            <w:proofErr w:type="spellEnd"/>
            <w:r w:rsidRPr="005C49AA">
              <w:rPr>
                <w:i/>
                <w:sz w:val="20"/>
              </w:rPr>
              <w:t xml:space="preserve">’, page ‘I </w:t>
            </w:r>
            <w:proofErr w:type="spellStart"/>
            <w:r w:rsidRPr="005C49AA">
              <w:rPr>
                <w:i/>
                <w:sz w:val="20"/>
              </w:rPr>
              <w:t>can</w:t>
            </w:r>
            <w:proofErr w:type="spellEnd"/>
            <w:r w:rsidRPr="005C49AA">
              <w:rPr>
                <w:i/>
                <w:sz w:val="20"/>
              </w:rPr>
              <w:t xml:space="preserve"> </w:t>
            </w:r>
            <w:proofErr w:type="spellStart"/>
            <w:r w:rsidRPr="005C49AA">
              <w:rPr>
                <w:i/>
                <w:sz w:val="20"/>
              </w:rPr>
              <w:t>write</w:t>
            </w:r>
            <w:proofErr w:type="spellEnd"/>
            <w:r w:rsidRPr="005C49AA">
              <w:rPr>
                <w:i/>
                <w:sz w:val="20"/>
              </w:rPr>
              <w:t xml:space="preserve"> a </w:t>
            </w:r>
            <w:proofErr w:type="spellStart"/>
            <w:r w:rsidRPr="005C49AA">
              <w:rPr>
                <w:i/>
                <w:sz w:val="20"/>
              </w:rPr>
              <w:t>formal</w:t>
            </w:r>
            <w:proofErr w:type="spellEnd"/>
            <w:r w:rsidRPr="005C49AA">
              <w:rPr>
                <w:i/>
                <w:sz w:val="20"/>
              </w:rPr>
              <w:t xml:space="preserve"> </w:t>
            </w:r>
            <w:proofErr w:type="spellStart"/>
            <w:r w:rsidRPr="005C49AA">
              <w:rPr>
                <w:i/>
                <w:sz w:val="20"/>
              </w:rPr>
              <w:t>letter</w:t>
            </w:r>
            <w:proofErr w:type="spellEnd"/>
            <w:r w:rsidRPr="005C49AA">
              <w:rPr>
                <w:i/>
                <w:sz w:val="20"/>
              </w:rPr>
              <w:t>’.Faites les exercices proposés afin de mémoriser un maximum d’expressions. Imaginez ensuite une courte lettre en réutilisant les expressions relevées.</w:t>
            </w:r>
          </w:p>
          <w:p w:rsidR="00073BAA" w:rsidRDefault="00073BAA" w:rsidP="005C78F0">
            <w:pPr>
              <w:jc w:val="both"/>
              <w:rPr>
                <w:i/>
                <w:sz w:val="20"/>
              </w:rPr>
            </w:pPr>
            <w:r w:rsidRPr="005C49AA">
              <w:rPr>
                <w:i/>
                <w:sz w:val="20"/>
              </w:rPr>
              <w:t xml:space="preserve">Répétez l’exercice plusieurs fois, sur plusieurs séances, pour vous approprier les structures. </w:t>
            </w:r>
            <w:r w:rsidRPr="00014C3A">
              <w:rPr>
                <w:i/>
                <w:sz w:val="20"/>
                <w:u w:val="single"/>
              </w:rPr>
              <w:t>Faites relire vos lettres par votre enseignant</w:t>
            </w:r>
            <w:r w:rsidRPr="005C49AA">
              <w:rPr>
                <w:i/>
                <w:sz w:val="20"/>
              </w:rPr>
              <w:t>.</w:t>
            </w:r>
          </w:p>
          <w:p w:rsidR="00073BAA" w:rsidRPr="00073BAA" w:rsidRDefault="00073BAA" w:rsidP="005C78F0">
            <w:pPr>
              <w:jc w:val="both"/>
              <w:rPr>
                <w:i/>
                <w:sz w:val="12"/>
              </w:rPr>
            </w:pPr>
          </w:p>
          <w:p w:rsidR="00073BAA" w:rsidRPr="00524DB8" w:rsidRDefault="00073BAA" w:rsidP="005C78F0">
            <w:pPr>
              <w:jc w:val="both"/>
              <w:rPr>
                <w:i/>
                <w:sz w:val="20"/>
                <w:u w:val="single"/>
              </w:rPr>
            </w:pPr>
            <w:r w:rsidRPr="00524DB8">
              <w:rPr>
                <w:i/>
                <w:sz w:val="20"/>
                <w:u w:val="single"/>
              </w:rPr>
              <w:t>Activité 2</w:t>
            </w:r>
          </w:p>
          <w:p w:rsidR="00073BAA" w:rsidRPr="00802720" w:rsidRDefault="00073BAA" w:rsidP="005C78F0">
            <w:pPr>
              <w:jc w:val="both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Dans le</w:t>
            </w:r>
            <w:r w:rsidRPr="001A6968">
              <w:rPr>
                <w:i/>
                <w:sz w:val="20"/>
              </w:rPr>
              <w:t xml:space="preserve"> manuel </w:t>
            </w:r>
            <w:r w:rsidRPr="001A6968">
              <w:rPr>
                <w:sz w:val="20"/>
              </w:rPr>
              <w:t xml:space="preserve">Real </w:t>
            </w:r>
            <w:proofErr w:type="spellStart"/>
            <w:r>
              <w:rPr>
                <w:sz w:val="20"/>
              </w:rPr>
              <w:t>Writing</w:t>
            </w:r>
            <w:proofErr w:type="spellEnd"/>
            <w:r>
              <w:rPr>
                <w:sz w:val="20"/>
              </w:rPr>
              <w:t xml:space="preserve"> </w:t>
            </w:r>
            <w:r w:rsidRPr="001A6968">
              <w:rPr>
                <w:sz w:val="20"/>
              </w:rPr>
              <w:t>2</w:t>
            </w:r>
            <w:r>
              <w:rPr>
                <w:i/>
                <w:sz w:val="20"/>
              </w:rPr>
              <w:t xml:space="preserve">, </w:t>
            </w:r>
            <w:r w:rsidRPr="001A6968">
              <w:rPr>
                <w:i/>
                <w:sz w:val="20"/>
              </w:rPr>
              <w:t xml:space="preserve"> étudie</w:t>
            </w:r>
            <w:r>
              <w:rPr>
                <w:i/>
                <w:sz w:val="20"/>
              </w:rPr>
              <w:t>z</w:t>
            </w:r>
            <w:r w:rsidRPr="001A6968">
              <w:rPr>
                <w:i/>
                <w:sz w:val="20"/>
              </w:rPr>
              <w:t xml:space="preserve"> Unit </w:t>
            </w:r>
            <w:r>
              <w:rPr>
                <w:i/>
                <w:sz w:val="20"/>
              </w:rPr>
              <w:t>7</w:t>
            </w:r>
            <w:r w:rsidRPr="001A6968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</w:t>
            </w:r>
            <w:r w:rsidRPr="001A6968">
              <w:rPr>
                <w:i/>
                <w:sz w:val="20"/>
              </w:rPr>
              <w:t xml:space="preserve">p. </w:t>
            </w:r>
            <w:r>
              <w:rPr>
                <w:i/>
                <w:sz w:val="20"/>
              </w:rPr>
              <w:t>34-37</w:t>
            </w:r>
            <w:r w:rsidRPr="001A6968">
              <w:rPr>
                <w:i/>
                <w:sz w:val="20"/>
              </w:rPr>
              <w:t>. Faites les activités et autocorrigez-vous (voir solutions à la fin du manuel).</w:t>
            </w:r>
            <w:r w:rsidR="005C49AA">
              <w:rPr>
                <w:i/>
                <w:sz w:val="20"/>
              </w:rPr>
              <w:t xml:space="preserve"> </w:t>
            </w:r>
            <w:r w:rsidR="005C49AA" w:rsidRPr="00802720">
              <w:rPr>
                <w:i/>
                <w:sz w:val="20"/>
                <w:u w:val="single"/>
              </w:rPr>
              <w:t>F</w:t>
            </w:r>
            <w:r w:rsidRPr="00802720">
              <w:rPr>
                <w:i/>
                <w:sz w:val="20"/>
                <w:u w:val="single"/>
              </w:rPr>
              <w:t>aites relire votre production écrite par votre enseignant.</w:t>
            </w:r>
          </w:p>
          <w:p w:rsidR="00073BAA" w:rsidRPr="00073BAA" w:rsidRDefault="00073BAA" w:rsidP="005C78F0">
            <w:pPr>
              <w:jc w:val="both"/>
              <w:rPr>
                <w:b/>
                <w:sz w:val="12"/>
              </w:rPr>
            </w:pPr>
          </w:p>
        </w:tc>
        <w:tc>
          <w:tcPr>
            <w:tcW w:w="993" w:type="dxa"/>
          </w:tcPr>
          <w:p w:rsidR="00073BAA" w:rsidRPr="007C7D74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</w:tc>
        <w:tc>
          <w:tcPr>
            <w:tcW w:w="1134" w:type="dxa"/>
          </w:tcPr>
          <w:p w:rsidR="00073BAA" w:rsidRPr="007C7D74" w:rsidRDefault="00073BAA" w:rsidP="005C78F0">
            <w:pPr>
              <w:jc w:val="center"/>
            </w:pPr>
          </w:p>
        </w:tc>
      </w:tr>
      <w:tr w:rsidR="00073BAA" w:rsidTr="005C78F0">
        <w:tc>
          <w:tcPr>
            <w:tcW w:w="7371" w:type="dxa"/>
          </w:tcPr>
          <w:p w:rsidR="00073BAA" w:rsidRPr="00073BAA" w:rsidRDefault="00073BAA" w:rsidP="005C78F0">
            <w:pPr>
              <w:tabs>
                <w:tab w:val="left" w:pos="284"/>
              </w:tabs>
              <w:rPr>
                <w:b/>
                <w:sz w:val="12"/>
              </w:rPr>
            </w:pPr>
          </w:p>
          <w:p w:rsidR="00073BAA" w:rsidRDefault="00073BAA" w:rsidP="005C78F0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ind w:left="0" w:firstLine="0"/>
              <w:rPr>
                <w:b/>
              </w:rPr>
            </w:pPr>
            <w:r>
              <w:rPr>
                <w:b/>
              </w:rPr>
              <w:t>Apprendre à exprimer son opinion</w:t>
            </w:r>
          </w:p>
          <w:p w:rsidR="00073BAA" w:rsidRDefault="00073BAA" w:rsidP="005C78F0">
            <w:pPr>
              <w:tabs>
                <w:tab w:val="left" w:pos="284"/>
              </w:tabs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Dans le manuel de vocabulaire ‘Oxford Word </w:t>
            </w:r>
            <w:proofErr w:type="spellStart"/>
            <w:r>
              <w:rPr>
                <w:i/>
                <w:sz w:val="20"/>
              </w:rPr>
              <w:t>Skills</w:t>
            </w:r>
            <w:proofErr w:type="spellEnd"/>
            <w:r>
              <w:rPr>
                <w:i/>
                <w:sz w:val="20"/>
              </w:rPr>
              <w:t xml:space="preserve">’, niveau ‘Basic’, étudiez la page ‘I </w:t>
            </w:r>
            <w:proofErr w:type="spellStart"/>
            <w:r>
              <w:rPr>
                <w:i/>
                <w:sz w:val="20"/>
              </w:rPr>
              <w:t>can</w:t>
            </w:r>
            <w:proofErr w:type="spellEnd"/>
            <w:r>
              <w:rPr>
                <w:i/>
                <w:sz w:val="20"/>
              </w:rPr>
              <w:t xml:space="preserve"> express </w:t>
            </w:r>
            <w:proofErr w:type="spellStart"/>
            <w:r>
              <w:rPr>
                <w:i/>
                <w:sz w:val="20"/>
              </w:rPr>
              <w:t>my</w:t>
            </w:r>
            <w:proofErr w:type="spellEnd"/>
            <w:r>
              <w:rPr>
                <w:i/>
                <w:sz w:val="20"/>
              </w:rPr>
              <w:t xml:space="preserve"> opinion’. Vous pouvez également essayez le niveau ‘</w:t>
            </w:r>
            <w:proofErr w:type="spellStart"/>
            <w:r>
              <w:rPr>
                <w:i/>
                <w:sz w:val="20"/>
              </w:rPr>
              <w:t>Intermediate</w:t>
            </w:r>
            <w:proofErr w:type="spellEnd"/>
            <w:r>
              <w:rPr>
                <w:i/>
                <w:sz w:val="20"/>
              </w:rPr>
              <w:t xml:space="preserve">’, page ‘I </w:t>
            </w:r>
            <w:proofErr w:type="spellStart"/>
            <w:r>
              <w:rPr>
                <w:i/>
                <w:sz w:val="20"/>
              </w:rPr>
              <w:t>can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give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my</w:t>
            </w:r>
            <w:proofErr w:type="spellEnd"/>
            <w:r>
              <w:rPr>
                <w:i/>
                <w:sz w:val="20"/>
              </w:rPr>
              <w:t xml:space="preserve"> opinion’.</w:t>
            </w:r>
          </w:p>
          <w:p w:rsidR="00073BAA" w:rsidRPr="009A79A1" w:rsidRDefault="00073BAA" w:rsidP="005C78F0">
            <w:pPr>
              <w:tabs>
                <w:tab w:val="left" w:pos="284"/>
              </w:tabs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Faites les exercices proposés afin de mémoriser un maximum d’expressions ; puis, prenez</w:t>
            </w:r>
            <w:r w:rsidRPr="009A79A1">
              <w:rPr>
                <w:i/>
                <w:sz w:val="20"/>
              </w:rPr>
              <w:t xml:space="preserve"> un sujet d’actualité (dont on parle beaucoup dans les médias, par exemple), et écri</w:t>
            </w:r>
            <w:r>
              <w:rPr>
                <w:i/>
                <w:sz w:val="20"/>
              </w:rPr>
              <w:t>vez</w:t>
            </w:r>
            <w:r w:rsidRPr="009A79A1">
              <w:rPr>
                <w:i/>
                <w:sz w:val="20"/>
              </w:rPr>
              <w:t xml:space="preserve"> quelques lignes dessus en utilisant </w:t>
            </w:r>
            <w:r>
              <w:rPr>
                <w:i/>
                <w:sz w:val="20"/>
              </w:rPr>
              <w:t>le vocabulaire appris</w:t>
            </w:r>
            <w:r w:rsidRPr="009A79A1">
              <w:rPr>
                <w:i/>
                <w:sz w:val="20"/>
              </w:rPr>
              <w:t xml:space="preserve">. </w:t>
            </w:r>
          </w:p>
          <w:p w:rsidR="00073BAA" w:rsidRPr="00802720" w:rsidRDefault="00073BAA" w:rsidP="005C78F0">
            <w:pPr>
              <w:tabs>
                <w:tab w:val="left" w:pos="284"/>
              </w:tabs>
              <w:jc w:val="both"/>
              <w:rPr>
                <w:i/>
                <w:sz w:val="20"/>
                <w:u w:val="single"/>
              </w:rPr>
            </w:pPr>
            <w:r w:rsidRPr="00802720">
              <w:rPr>
                <w:i/>
                <w:sz w:val="20"/>
                <w:u w:val="single"/>
              </w:rPr>
              <w:t>Répétez l’exercice plusieurs fois, sur plusieurs séances, pour vous approprier les structures.</w:t>
            </w:r>
          </w:p>
          <w:p w:rsidR="00073BAA" w:rsidRPr="00073BAA" w:rsidRDefault="00073BAA" w:rsidP="005C78F0">
            <w:pPr>
              <w:tabs>
                <w:tab w:val="left" w:pos="284"/>
              </w:tabs>
              <w:jc w:val="both"/>
              <w:rPr>
                <w:sz w:val="12"/>
              </w:rPr>
            </w:pPr>
          </w:p>
        </w:tc>
        <w:tc>
          <w:tcPr>
            <w:tcW w:w="993" w:type="dxa"/>
          </w:tcPr>
          <w:p w:rsidR="00073BAA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Default="00073BAA" w:rsidP="005C78F0">
            <w:pPr>
              <w:jc w:val="center"/>
            </w:pPr>
          </w:p>
        </w:tc>
        <w:tc>
          <w:tcPr>
            <w:tcW w:w="1134" w:type="dxa"/>
          </w:tcPr>
          <w:p w:rsidR="00073BAA" w:rsidRDefault="00073BAA" w:rsidP="005C78F0">
            <w:pPr>
              <w:jc w:val="center"/>
            </w:pPr>
          </w:p>
        </w:tc>
      </w:tr>
      <w:tr w:rsidR="00073BAA" w:rsidRPr="007C7D74" w:rsidTr="005C78F0">
        <w:tc>
          <w:tcPr>
            <w:tcW w:w="7371" w:type="dxa"/>
          </w:tcPr>
          <w:p w:rsidR="00073BAA" w:rsidRPr="00073BAA" w:rsidRDefault="00073BAA" w:rsidP="005C78F0">
            <w:pPr>
              <w:rPr>
                <w:b/>
                <w:sz w:val="12"/>
              </w:rPr>
            </w:pPr>
          </w:p>
          <w:p w:rsidR="00073BAA" w:rsidRDefault="00073BAA" w:rsidP="005C78F0">
            <w:pPr>
              <w:pStyle w:val="Paragraphedeliste"/>
              <w:numPr>
                <w:ilvl w:val="0"/>
                <w:numId w:val="1"/>
              </w:numPr>
              <w:ind w:left="284" w:hanging="284"/>
              <w:rPr>
                <w:b/>
              </w:rPr>
            </w:pPr>
            <w:r>
              <w:rPr>
                <w:b/>
              </w:rPr>
              <w:t>Apprendre à reformuler avec ses propres mots</w:t>
            </w:r>
          </w:p>
          <w:p w:rsidR="00073BAA" w:rsidRPr="00524DB8" w:rsidRDefault="00073BAA" w:rsidP="005C78F0">
            <w:pPr>
              <w:jc w:val="both"/>
              <w:rPr>
                <w:i/>
                <w:sz w:val="6"/>
              </w:rPr>
            </w:pPr>
          </w:p>
          <w:p w:rsidR="00073BAA" w:rsidRPr="00802720" w:rsidRDefault="00073BAA" w:rsidP="005C78F0">
            <w:pPr>
              <w:jc w:val="both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Dans le</w:t>
            </w:r>
            <w:r w:rsidRPr="001A6968">
              <w:rPr>
                <w:i/>
                <w:sz w:val="20"/>
              </w:rPr>
              <w:t xml:space="preserve"> manuel </w:t>
            </w:r>
            <w:r w:rsidRPr="001A6968">
              <w:rPr>
                <w:sz w:val="20"/>
              </w:rPr>
              <w:t xml:space="preserve">Real </w:t>
            </w:r>
            <w:r>
              <w:rPr>
                <w:sz w:val="20"/>
              </w:rPr>
              <w:t xml:space="preserve">Reading </w:t>
            </w:r>
            <w:r w:rsidRPr="001A6968">
              <w:rPr>
                <w:sz w:val="20"/>
              </w:rPr>
              <w:t>2</w:t>
            </w:r>
            <w:r>
              <w:rPr>
                <w:i/>
                <w:sz w:val="20"/>
              </w:rPr>
              <w:t xml:space="preserve">, </w:t>
            </w:r>
            <w:r w:rsidRPr="001A6968">
              <w:rPr>
                <w:i/>
                <w:sz w:val="20"/>
              </w:rPr>
              <w:t xml:space="preserve"> étudie</w:t>
            </w:r>
            <w:r>
              <w:rPr>
                <w:i/>
                <w:sz w:val="20"/>
              </w:rPr>
              <w:t>z</w:t>
            </w:r>
            <w:r w:rsidRPr="001A6968">
              <w:rPr>
                <w:i/>
                <w:sz w:val="20"/>
              </w:rPr>
              <w:t xml:space="preserve"> Unit </w:t>
            </w:r>
            <w:r>
              <w:rPr>
                <w:i/>
                <w:sz w:val="20"/>
              </w:rPr>
              <w:t>13</w:t>
            </w:r>
            <w:r w:rsidRPr="001A6968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Part A,</w:t>
            </w:r>
            <w:r w:rsidRPr="001A6968">
              <w:rPr>
                <w:i/>
                <w:sz w:val="20"/>
              </w:rPr>
              <w:t xml:space="preserve"> p. </w:t>
            </w:r>
            <w:r>
              <w:rPr>
                <w:i/>
                <w:sz w:val="20"/>
              </w:rPr>
              <w:t>64-65</w:t>
            </w:r>
            <w:r w:rsidRPr="001A6968">
              <w:rPr>
                <w:i/>
                <w:sz w:val="20"/>
              </w:rPr>
              <w:t>. Faites les activités et autocorrigez-vous (voir solutions à la fin du manuel).</w:t>
            </w:r>
            <w:r>
              <w:rPr>
                <w:i/>
                <w:sz w:val="20"/>
              </w:rPr>
              <w:t xml:space="preserve"> </w:t>
            </w:r>
            <w:r w:rsidR="005C49AA" w:rsidRPr="00802720">
              <w:rPr>
                <w:i/>
                <w:sz w:val="20"/>
                <w:u w:val="single"/>
              </w:rPr>
              <w:t>F</w:t>
            </w:r>
            <w:r w:rsidRPr="00802720">
              <w:rPr>
                <w:i/>
                <w:sz w:val="20"/>
                <w:u w:val="single"/>
              </w:rPr>
              <w:t>aites relire votre production écrite par votre enseignant.</w:t>
            </w:r>
          </w:p>
          <w:p w:rsidR="00073BAA" w:rsidRPr="00073BAA" w:rsidRDefault="00073BAA" w:rsidP="005C78F0">
            <w:pPr>
              <w:rPr>
                <w:b/>
                <w:sz w:val="12"/>
              </w:rPr>
            </w:pPr>
          </w:p>
        </w:tc>
        <w:tc>
          <w:tcPr>
            <w:tcW w:w="993" w:type="dxa"/>
          </w:tcPr>
          <w:p w:rsidR="00073BAA" w:rsidRPr="007C7D74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</w:tc>
        <w:tc>
          <w:tcPr>
            <w:tcW w:w="1134" w:type="dxa"/>
          </w:tcPr>
          <w:p w:rsidR="00073BAA" w:rsidRPr="007C7D74" w:rsidRDefault="00073BAA" w:rsidP="005C78F0">
            <w:pPr>
              <w:jc w:val="center"/>
            </w:pPr>
          </w:p>
        </w:tc>
      </w:tr>
    </w:tbl>
    <w:p w:rsidR="00073BAA" w:rsidRDefault="00073BAA">
      <w:r>
        <w:br w:type="page"/>
      </w:r>
    </w:p>
    <w:tbl>
      <w:tblPr>
        <w:tblStyle w:val="Grilledutableau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371"/>
        <w:gridCol w:w="993"/>
        <w:gridCol w:w="850"/>
        <w:gridCol w:w="1134"/>
      </w:tblGrid>
      <w:tr w:rsidR="00073BAA" w:rsidRPr="007C7D74" w:rsidTr="005C78F0">
        <w:tc>
          <w:tcPr>
            <w:tcW w:w="7371" w:type="dxa"/>
          </w:tcPr>
          <w:p w:rsidR="00073BAA" w:rsidRPr="00073BAA" w:rsidRDefault="00073BAA" w:rsidP="005C78F0">
            <w:pPr>
              <w:rPr>
                <w:b/>
                <w:sz w:val="12"/>
              </w:rPr>
            </w:pPr>
          </w:p>
          <w:p w:rsidR="00073BAA" w:rsidRPr="005929B9" w:rsidRDefault="00073BAA" w:rsidP="005C78F0">
            <w:pPr>
              <w:pStyle w:val="Paragraphedeliste"/>
              <w:numPr>
                <w:ilvl w:val="0"/>
                <w:numId w:val="1"/>
              </w:numPr>
              <w:ind w:left="284" w:hanging="284"/>
              <w:rPr>
                <w:b/>
              </w:rPr>
            </w:pPr>
            <w:r w:rsidRPr="005929B9">
              <w:rPr>
                <w:b/>
              </w:rPr>
              <w:t>Raconter ce que l’on a fait (livre, film, concert, vacances…)</w:t>
            </w:r>
          </w:p>
          <w:p w:rsidR="00073BAA" w:rsidRPr="005929B9" w:rsidRDefault="00073BAA" w:rsidP="005C78F0">
            <w:pPr>
              <w:jc w:val="both"/>
              <w:rPr>
                <w:i/>
                <w:sz w:val="20"/>
              </w:rPr>
            </w:pPr>
            <w:r w:rsidRPr="005929B9">
              <w:rPr>
                <w:i/>
                <w:sz w:val="20"/>
              </w:rPr>
              <w:t xml:space="preserve">Le temps du récit en anglais est le prétérit (simple </w:t>
            </w:r>
            <w:proofErr w:type="spellStart"/>
            <w:r w:rsidRPr="005929B9">
              <w:rPr>
                <w:i/>
                <w:sz w:val="20"/>
              </w:rPr>
              <w:t>past</w:t>
            </w:r>
            <w:proofErr w:type="spellEnd"/>
            <w:r w:rsidRPr="005929B9">
              <w:rPr>
                <w:i/>
                <w:sz w:val="20"/>
              </w:rPr>
              <w:t>). S’il n’est pas bien maîtrisé, révisez-le à l’aide de livres de grammaire, de sites en ligne, de fiches de grammaire, etc. Révisez également les verbes irréguliers.</w:t>
            </w:r>
          </w:p>
          <w:p w:rsidR="00073BAA" w:rsidRPr="005929B9" w:rsidRDefault="00073BAA" w:rsidP="005C78F0">
            <w:pPr>
              <w:jc w:val="both"/>
              <w:rPr>
                <w:i/>
                <w:sz w:val="20"/>
              </w:rPr>
            </w:pPr>
            <w:r w:rsidRPr="005929B9">
              <w:rPr>
                <w:i/>
                <w:sz w:val="20"/>
              </w:rPr>
              <w:t xml:space="preserve">Ensuite, pensez à quelque chose que vous avez fait récemment (lire un livre, regarder un film, aller à une soirée, etc.) et faites-en un récit </w:t>
            </w:r>
            <w:r w:rsidRPr="001828FE">
              <w:rPr>
                <w:i/>
                <w:sz w:val="20"/>
                <w:u w:val="single"/>
              </w:rPr>
              <w:t>court et simple</w:t>
            </w:r>
            <w:r w:rsidRPr="005929B9">
              <w:rPr>
                <w:i/>
                <w:sz w:val="20"/>
              </w:rPr>
              <w:t>, au prétérit. Pour les mots inconnus, utilisez le dictionnaire. Faites</w:t>
            </w:r>
            <w:r>
              <w:rPr>
                <w:i/>
                <w:sz w:val="20"/>
              </w:rPr>
              <w:t xml:space="preserve"> relire le résultat final par votre professeur.</w:t>
            </w:r>
          </w:p>
          <w:p w:rsidR="00073BAA" w:rsidRPr="00A77539" w:rsidRDefault="00073BAA" w:rsidP="005C78F0">
            <w:pPr>
              <w:jc w:val="both"/>
              <w:rPr>
                <w:i/>
                <w:sz w:val="20"/>
              </w:rPr>
            </w:pPr>
            <w:r w:rsidRPr="00802720">
              <w:rPr>
                <w:i/>
                <w:sz w:val="20"/>
                <w:u w:val="single"/>
              </w:rPr>
              <w:t>Ecrivez régulièrement quelques lignes (une ou deux fois par semaine) pour automatiser l’utilisation du prétérit</w:t>
            </w:r>
            <w:r w:rsidRPr="005929B9">
              <w:rPr>
                <w:i/>
                <w:sz w:val="20"/>
              </w:rPr>
              <w:t>.</w:t>
            </w:r>
          </w:p>
          <w:p w:rsidR="00073BAA" w:rsidRPr="00073BAA" w:rsidRDefault="00073BAA" w:rsidP="005C78F0">
            <w:pPr>
              <w:rPr>
                <w:sz w:val="12"/>
              </w:rPr>
            </w:pPr>
          </w:p>
        </w:tc>
        <w:tc>
          <w:tcPr>
            <w:tcW w:w="993" w:type="dxa"/>
          </w:tcPr>
          <w:p w:rsidR="00073BAA" w:rsidRPr="00A77539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Pr="00A77539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Pr="00A77539" w:rsidRDefault="00073BAA" w:rsidP="005C78F0">
            <w:pPr>
              <w:jc w:val="center"/>
            </w:pPr>
            <w:r w:rsidRPr="00A77539">
              <w:sym w:font="Wingdings" w:char="F072"/>
            </w:r>
          </w:p>
          <w:p w:rsidR="00073BAA" w:rsidRPr="00A77539" w:rsidRDefault="00073BAA" w:rsidP="005C78F0">
            <w:pPr>
              <w:jc w:val="center"/>
            </w:pPr>
            <w:r w:rsidRPr="00A77539">
              <w:sym w:font="Wingdings" w:char="F072"/>
            </w:r>
          </w:p>
          <w:p w:rsidR="00073BAA" w:rsidRDefault="00073BAA" w:rsidP="005C78F0">
            <w:pPr>
              <w:jc w:val="center"/>
            </w:pPr>
            <w:r w:rsidRPr="00A77539">
              <w:sym w:font="Wingdings" w:char="F072"/>
            </w:r>
          </w:p>
          <w:p w:rsidR="00073BAA" w:rsidRDefault="00073BAA" w:rsidP="005C78F0">
            <w:pPr>
              <w:jc w:val="center"/>
            </w:pPr>
          </w:p>
        </w:tc>
        <w:tc>
          <w:tcPr>
            <w:tcW w:w="1134" w:type="dxa"/>
          </w:tcPr>
          <w:p w:rsidR="00073BAA" w:rsidRPr="007C7D74" w:rsidRDefault="00073BAA" w:rsidP="005C78F0">
            <w:pPr>
              <w:jc w:val="center"/>
            </w:pPr>
          </w:p>
        </w:tc>
      </w:tr>
      <w:tr w:rsidR="00073BAA" w:rsidRPr="004727E9" w:rsidTr="005C78F0">
        <w:tc>
          <w:tcPr>
            <w:tcW w:w="7371" w:type="dxa"/>
          </w:tcPr>
          <w:p w:rsidR="00073BAA" w:rsidRPr="00073BAA" w:rsidRDefault="00073BAA" w:rsidP="005C78F0">
            <w:pPr>
              <w:rPr>
                <w:b/>
                <w:sz w:val="12"/>
              </w:rPr>
            </w:pPr>
          </w:p>
          <w:p w:rsidR="00073BAA" w:rsidRDefault="00073BAA" w:rsidP="005C78F0">
            <w:pPr>
              <w:pStyle w:val="Paragraphedeliste"/>
              <w:numPr>
                <w:ilvl w:val="0"/>
                <w:numId w:val="1"/>
              </w:numPr>
              <w:ind w:left="284" w:hanging="284"/>
              <w:rPr>
                <w:b/>
              </w:rPr>
            </w:pPr>
            <w:r>
              <w:rPr>
                <w:b/>
              </w:rPr>
              <w:t>Ecrire une histoire</w:t>
            </w:r>
          </w:p>
          <w:p w:rsidR="00073BAA" w:rsidRPr="00802720" w:rsidRDefault="00073BAA" w:rsidP="005C78F0">
            <w:pPr>
              <w:jc w:val="both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Dans le</w:t>
            </w:r>
            <w:r w:rsidRPr="001A6968">
              <w:rPr>
                <w:i/>
                <w:sz w:val="20"/>
              </w:rPr>
              <w:t xml:space="preserve"> manuel </w:t>
            </w:r>
            <w:r w:rsidRPr="001A6968">
              <w:rPr>
                <w:sz w:val="20"/>
              </w:rPr>
              <w:t xml:space="preserve">Real </w:t>
            </w:r>
            <w:proofErr w:type="spellStart"/>
            <w:r>
              <w:rPr>
                <w:sz w:val="20"/>
              </w:rPr>
              <w:t>Writing</w:t>
            </w:r>
            <w:proofErr w:type="spellEnd"/>
            <w:r>
              <w:rPr>
                <w:sz w:val="20"/>
              </w:rPr>
              <w:t xml:space="preserve"> </w:t>
            </w:r>
            <w:r w:rsidRPr="001A6968">
              <w:rPr>
                <w:sz w:val="20"/>
              </w:rPr>
              <w:t>2</w:t>
            </w:r>
            <w:r>
              <w:rPr>
                <w:i/>
                <w:sz w:val="20"/>
              </w:rPr>
              <w:t xml:space="preserve">, </w:t>
            </w:r>
            <w:r w:rsidRPr="001A6968">
              <w:rPr>
                <w:i/>
                <w:sz w:val="20"/>
              </w:rPr>
              <w:t>étudie</w:t>
            </w:r>
            <w:r>
              <w:rPr>
                <w:i/>
                <w:sz w:val="20"/>
              </w:rPr>
              <w:t>z</w:t>
            </w:r>
            <w:r w:rsidRPr="001A6968">
              <w:rPr>
                <w:i/>
                <w:sz w:val="20"/>
              </w:rPr>
              <w:t xml:space="preserve"> Unit </w:t>
            </w:r>
            <w:r>
              <w:rPr>
                <w:i/>
                <w:sz w:val="20"/>
              </w:rPr>
              <w:t>11</w:t>
            </w:r>
            <w:r w:rsidRPr="001A6968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</w:t>
            </w:r>
            <w:r w:rsidRPr="001A6968">
              <w:rPr>
                <w:i/>
                <w:sz w:val="20"/>
              </w:rPr>
              <w:t xml:space="preserve">p. </w:t>
            </w:r>
            <w:r>
              <w:rPr>
                <w:i/>
                <w:sz w:val="20"/>
              </w:rPr>
              <w:t>54-57</w:t>
            </w:r>
            <w:r w:rsidRPr="001A6968">
              <w:rPr>
                <w:i/>
                <w:sz w:val="20"/>
              </w:rPr>
              <w:t>. Faites les activités et autocorrigez-vous (voir solutions à la fin du manuel</w:t>
            </w:r>
            <w:r w:rsidRPr="004159D0">
              <w:rPr>
                <w:i/>
                <w:sz w:val="20"/>
              </w:rPr>
              <w:t xml:space="preserve">). </w:t>
            </w:r>
            <w:r w:rsidR="005C49AA" w:rsidRPr="00802720">
              <w:rPr>
                <w:i/>
                <w:sz w:val="20"/>
                <w:u w:val="single"/>
              </w:rPr>
              <w:t>F</w:t>
            </w:r>
            <w:r w:rsidRPr="00802720">
              <w:rPr>
                <w:i/>
                <w:sz w:val="20"/>
                <w:u w:val="single"/>
              </w:rPr>
              <w:t>aites relire votre production écrite par votre enseignant.</w:t>
            </w:r>
          </w:p>
          <w:p w:rsidR="00073BAA" w:rsidRPr="00073BAA" w:rsidRDefault="00073BAA" w:rsidP="005C78F0">
            <w:pPr>
              <w:rPr>
                <w:i/>
                <w:sz w:val="14"/>
              </w:rPr>
            </w:pPr>
          </w:p>
        </w:tc>
        <w:tc>
          <w:tcPr>
            <w:tcW w:w="993" w:type="dxa"/>
          </w:tcPr>
          <w:p w:rsidR="00073BAA" w:rsidRPr="00451E20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Pr="00A77539" w:rsidRDefault="00073BAA" w:rsidP="005C78F0">
            <w:pPr>
              <w:jc w:val="center"/>
            </w:pPr>
            <w:r w:rsidRPr="00A77539">
              <w:sym w:font="Wingdings" w:char="F072"/>
            </w:r>
          </w:p>
          <w:p w:rsidR="00073BAA" w:rsidRPr="00451E20" w:rsidRDefault="00073BAA" w:rsidP="005C78F0">
            <w:pPr>
              <w:jc w:val="center"/>
            </w:pPr>
          </w:p>
        </w:tc>
        <w:tc>
          <w:tcPr>
            <w:tcW w:w="1134" w:type="dxa"/>
          </w:tcPr>
          <w:p w:rsidR="00073BAA" w:rsidRPr="00524DB8" w:rsidRDefault="00073BAA" w:rsidP="005C78F0">
            <w:pPr>
              <w:jc w:val="center"/>
            </w:pPr>
          </w:p>
        </w:tc>
      </w:tr>
      <w:tr w:rsidR="00073BAA" w:rsidRPr="004727E9" w:rsidTr="005C78F0">
        <w:tc>
          <w:tcPr>
            <w:tcW w:w="7371" w:type="dxa"/>
          </w:tcPr>
          <w:p w:rsidR="00073BAA" w:rsidRPr="00073BA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b/>
                <w:sz w:val="12"/>
              </w:rPr>
            </w:pPr>
          </w:p>
          <w:p w:rsidR="00073BAA" w:rsidRPr="004727E9" w:rsidRDefault="00073BAA" w:rsidP="005C78F0">
            <w:pPr>
              <w:pStyle w:val="Paragraphedeliste"/>
              <w:numPr>
                <w:ilvl w:val="0"/>
                <w:numId w:val="1"/>
              </w:num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ind w:left="284" w:hanging="284"/>
              <w:rPr>
                <w:b/>
              </w:rPr>
            </w:pPr>
            <w:r>
              <w:rPr>
                <w:b/>
              </w:rPr>
              <w:t>Ecrire un compte-rendu</w:t>
            </w:r>
          </w:p>
          <w:p w:rsidR="00073BAA" w:rsidRPr="00AF7FF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 xml:space="preserve">Vous venez de rentrer de vacances sportives en montagne (ou de tout autre endroit). Ecrivez un court compte-rendu </w:t>
            </w:r>
            <w:r w:rsidRPr="001828FE">
              <w:rPr>
                <w:i/>
                <w:sz w:val="20"/>
                <w:u w:val="single"/>
              </w:rPr>
              <w:t>court et simple</w:t>
            </w:r>
            <w:r w:rsidRPr="00AF7FFA">
              <w:rPr>
                <w:rFonts w:cstheme="minorHAnsi"/>
                <w:i/>
                <w:sz w:val="20"/>
              </w:rPr>
              <w:t xml:space="preserve"> pour le journal de la fac.</w:t>
            </w:r>
          </w:p>
          <w:p w:rsidR="00073BAA" w:rsidRPr="00AF7FF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 xml:space="preserve">Expliquez :  </w:t>
            </w:r>
            <w:r w:rsidRPr="00AF7FFA">
              <w:rPr>
                <w:rFonts w:cstheme="minorHAnsi"/>
                <w:i/>
                <w:sz w:val="20"/>
              </w:rPr>
              <w:tab/>
              <w:t>Où vous êtes allé, combien de temps vous êtes resté</w:t>
            </w:r>
          </w:p>
          <w:p w:rsidR="00073BAA" w:rsidRPr="00AF7FF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ab/>
            </w:r>
            <w:r w:rsidRPr="00AF7FFA">
              <w:rPr>
                <w:rFonts w:cstheme="minorHAnsi"/>
                <w:i/>
                <w:sz w:val="20"/>
              </w:rPr>
              <w:tab/>
              <w:t>Ce que vous avez adoré dans vos vacances</w:t>
            </w:r>
          </w:p>
          <w:p w:rsidR="00073BAA" w:rsidRPr="00AF7FF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ab/>
            </w:r>
            <w:r w:rsidRPr="00AF7FFA">
              <w:rPr>
                <w:rFonts w:cstheme="minorHAnsi"/>
                <w:i/>
                <w:sz w:val="20"/>
              </w:rPr>
              <w:tab/>
              <w:t>Ce qui vous a semblé difficile</w:t>
            </w:r>
          </w:p>
          <w:p w:rsidR="00073BAA" w:rsidRPr="00AF7FF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ab/>
            </w:r>
            <w:r w:rsidRPr="00AF7FFA">
              <w:rPr>
                <w:rFonts w:cstheme="minorHAnsi"/>
                <w:i/>
                <w:sz w:val="20"/>
              </w:rPr>
              <w:tab/>
              <w:t>Ce que vous avez appris de nouveau</w:t>
            </w:r>
          </w:p>
          <w:p w:rsidR="00073BAA" w:rsidRPr="00AF7FF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ab/>
            </w:r>
            <w:r w:rsidRPr="00AF7FFA">
              <w:rPr>
                <w:rFonts w:cstheme="minorHAnsi"/>
                <w:i/>
                <w:sz w:val="20"/>
              </w:rPr>
              <w:tab/>
              <w:t>Si vous recommanderiez ce type de vacances</w:t>
            </w:r>
          </w:p>
          <w:p w:rsidR="00073BA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rFonts w:cstheme="minorHAnsi"/>
                <w:i/>
                <w:sz w:val="20"/>
              </w:rPr>
            </w:pPr>
            <w:r w:rsidRPr="00AF7FFA">
              <w:rPr>
                <w:rFonts w:cstheme="minorHAnsi"/>
                <w:i/>
                <w:sz w:val="20"/>
              </w:rPr>
              <w:t>Faites le plan de votre compte-rendu avant de commencer à rédiger (les grandes lignes),</w:t>
            </w:r>
            <w:r>
              <w:rPr>
                <w:rFonts w:cstheme="minorHAnsi"/>
                <w:i/>
                <w:sz w:val="20"/>
              </w:rPr>
              <w:t xml:space="preserve"> assurez-vous de maîtriser le prétérit et</w:t>
            </w:r>
            <w:r w:rsidRPr="00AF7FFA">
              <w:rPr>
                <w:rFonts w:cstheme="minorHAnsi"/>
                <w:i/>
                <w:sz w:val="20"/>
              </w:rPr>
              <w:t xml:space="preserve"> vérifiez dans le dictionnaire le vocabulaire spécifique dont vous pourriez avoir besoin.</w:t>
            </w:r>
          </w:p>
          <w:p w:rsidR="00073BAA" w:rsidRPr="00073BA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b/>
                <w:sz w:val="12"/>
              </w:rPr>
            </w:pPr>
          </w:p>
        </w:tc>
        <w:tc>
          <w:tcPr>
            <w:tcW w:w="993" w:type="dxa"/>
          </w:tcPr>
          <w:p w:rsidR="00073BAA" w:rsidRPr="00451E20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Pr="00451E20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  <w:r>
              <w:sym w:font="Wingdings" w:char="F072"/>
            </w:r>
          </w:p>
          <w:p w:rsidR="00073BAA" w:rsidRPr="004727E9" w:rsidRDefault="00073BAA" w:rsidP="005C78F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073BAA" w:rsidRPr="004727E9" w:rsidRDefault="00073BAA" w:rsidP="005C78F0">
            <w:pPr>
              <w:jc w:val="center"/>
              <w:rPr>
                <w:lang w:val="en-US"/>
              </w:rPr>
            </w:pPr>
          </w:p>
        </w:tc>
      </w:tr>
      <w:tr w:rsidR="00073BAA" w:rsidRPr="00D8744A" w:rsidTr="005C78F0">
        <w:tc>
          <w:tcPr>
            <w:tcW w:w="7371" w:type="dxa"/>
          </w:tcPr>
          <w:p w:rsidR="00073BAA" w:rsidRPr="00073BAA" w:rsidRDefault="00073BA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b/>
                <w:sz w:val="12"/>
              </w:rPr>
            </w:pPr>
          </w:p>
          <w:p w:rsidR="00073BAA" w:rsidRPr="00524DB8" w:rsidRDefault="00073BAA" w:rsidP="005C78F0">
            <w:pPr>
              <w:pStyle w:val="Paragraphedeliste"/>
              <w:numPr>
                <w:ilvl w:val="0"/>
                <w:numId w:val="1"/>
              </w:num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ind w:left="284" w:hanging="284"/>
              <w:rPr>
                <w:i/>
                <w:sz w:val="20"/>
              </w:rPr>
            </w:pPr>
            <w:r>
              <w:rPr>
                <w:b/>
              </w:rPr>
              <w:t xml:space="preserve">Ecrire un email pour planifier un événement </w:t>
            </w:r>
          </w:p>
          <w:p w:rsidR="00073BAA" w:rsidRPr="00802720" w:rsidRDefault="00073BAA" w:rsidP="005C78F0">
            <w:pPr>
              <w:jc w:val="both"/>
              <w:rPr>
                <w:i/>
                <w:sz w:val="20"/>
                <w:u w:val="single"/>
              </w:rPr>
            </w:pPr>
            <w:r w:rsidRPr="00524DB8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Dans le</w:t>
            </w:r>
            <w:r w:rsidRPr="001A6968">
              <w:rPr>
                <w:i/>
                <w:sz w:val="20"/>
              </w:rPr>
              <w:t xml:space="preserve"> manuel </w:t>
            </w:r>
            <w:r w:rsidRPr="001A6968">
              <w:rPr>
                <w:sz w:val="20"/>
              </w:rPr>
              <w:t xml:space="preserve">Real </w:t>
            </w:r>
            <w:proofErr w:type="spellStart"/>
            <w:r>
              <w:rPr>
                <w:sz w:val="20"/>
              </w:rPr>
              <w:t>Writing</w:t>
            </w:r>
            <w:proofErr w:type="spellEnd"/>
            <w:r w:rsidRPr="001A6968">
              <w:rPr>
                <w:sz w:val="20"/>
              </w:rPr>
              <w:t xml:space="preserve"> 2</w:t>
            </w:r>
            <w:r>
              <w:rPr>
                <w:i/>
                <w:sz w:val="20"/>
              </w:rPr>
              <w:t xml:space="preserve">, </w:t>
            </w:r>
            <w:r w:rsidRPr="001A6968">
              <w:rPr>
                <w:i/>
                <w:sz w:val="20"/>
              </w:rPr>
              <w:t xml:space="preserve"> étudie</w:t>
            </w:r>
            <w:r>
              <w:rPr>
                <w:i/>
                <w:sz w:val="20"/>
              </w:rPr>
              <w:t>z</w:t>
            </w:r>
            <w:r w:rsidRPr="001A6968">
              <w:rPr>
                <w:i/>
                <w:sz w:val="20"/>
              </w:rPr>
              <w:t xml:space="preserve"> Unit </w:t>
            </w:r>
            <w:r>
              <w:rPr>
                <w:i/>
                <w:sz w:val="20"/>
              </w:rPr>
              <w:t>16</w:t>
            </w:r>
            <w:r w:rsidRPr="001A6968">
              <w:rPr>
                <w:i/>
                <w:sz w:val="20"/>
              </w:rPr>
              <w:t xml:space="preserve">, p. </w:t>
            </w:r>
            <w:r>
              <w:rPr>
                <w:i/>
                <w:sz w:val="20"/>
              </w:rPr>
              <w:t>74-77</w:t>
            </w:r>
            <w:r w:rsidRPr="001A6968">
              <w:rPr>
                <w:i/>
                <w:sz w:val="20"/>
              </w:rPr>
              <w:t>. Faites les activités et autocorrigez-vous (voir solutions à la fin du manuel).</w:t>
            </w:r>
            <w:r w:rsidR="005C49AA">
              <w:rPr>
                <w:i/>
                <w:sz w:val="20"/>
              </w:rPr>
              <w:t xml:space="preserve"> </w:t>
            </w:r>
            <w:r w:rsidR="005C49AA" w:rsidRPr="00802720">
              <w:rPr>
                <w:i/>
                <w:sz w:val="20"/>
                <w:u w:val="single"/>
              </w:rPr>
              <w:t>F</w:t>
            </w:r>
            <w:r w:rsidRPr="00802720">
              <w:rPr>
                <w:i/>
                <w:sz w:val="20"/>
                <w:u w:val="single"/>
              </w:rPr>
              <w:t>aites relire votre production écrite par votre professeur.</w:t>
            </w:r>
          </w:p>
          <w:p w:rsidR="00073BAA" w:rsidRPr="00436B8A" w:rsidRDefault="00073BAA" w:rsidP="005C78F0">
            <w:pPr>
              <w:jc w:val="both"/>
              <w:rPr>
                <w:b/>
                <w:sz w:val="14"/>
              </w:rPr>
            </w:pPr>
          </w:p>
        </w:tc>
        <w:tc>
          <w:tcPr>
            <w:tcW w:w="993" w:type="dxa"/>
          </w:tcPr>
          <w:p w:rsidR="00073BAA" w:rsidRPr="00D8744A" w:rsidRDefault="00073BAA" w:rsidP="005C78F0">
            <w:pPr>
              <w:jc w:val="center"/>
            </w:pPr>
          </w:p>
        </w:tc>
        <w:tc>
          <w:tcPr>
            <w:tcW w:w="850" w:type="dxa"/>
          </w:tcPr>
          <w:p w:rsidR="00073BAA" w:rsidRDefault="00073BAA" w:rsidP="005C78F0">
            <w:pPr>
              <w:jc w:val="center"/>
            </w:pPr>
          </w:p>
          <w:p w:rsidR="00073BAA" w:rsidRDefault="00073BAA" w:rsidP="005C78F0">
            <w:pPr>
              <w:jc w:val="center"/>
            </w:pPr>
          </w:p>
          <w:p w:rsidR="00073BAA" w:rsidRPr="00D8744A" w:rsidRDefault="00073BAA" w:rsidP="005C78F0">
            <w:pPr>
              <w:jc w:val="center"/>
            </w:pPr>
            <w:r w:rsidRPr="00D8744A">
              <w:sym w:font="Wingdings" w:char="F072"/>
            </w:r>
          </w:p>
        </w:tc>
        <w:tc>
          <w:tcPr>
            <w:tcW w:w="1134" w:type="dxa"/>
          </w:tcPr>
          <w:p w:rsidR="00073BAA" w:rsidRPr="00D8744A" w:rsidRDefault="00073BAA" w:rsidP="005C78F0">
            <w:pPr>
              <w:jc w:val="center"/>
            </w:pPr>
          </w:p>
        </w:tc>
      </w:tr>
      <w:tr w:rsidR="00CA227A" w:rsidRPr="00D8744A" w:rsidTr="005C78F0">
        <w:tc>
          <w:tcPr>
            <w:tcW w:w="7371" w:type="dxa"/>
          </w:tcPr>
          <w:p w:rsidR="00CA227A" w:rsidRDefault="00CA227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b/>
                <w:sz w:val="12"/>
              </w:rPr>
            </w:pPr>
          </w:p>
          <w:p w:rsidR="00CA227A" w:rsidRPr="004C7C99" w:rsidRDefault="00CA227A" w:rsidP="00CA227A">
            <w:pPr>
              <w:pStyle w:val="Paragraphedeliste"/>
              <w:numPr>
                <w:ilvl w:val="0"/>
                <w:numId w:val="1"/>
              </w:num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ind w:left="284" w:hanging="284"/>
              <w:rPr>
                <w:b/>
              </w:rPr>
            </w:pPr>
            <w:r w:rsidRPr="004C7C99">
              <w:rPr>
                <w:b/>
              </w:rPr>
              <w:t>Ecrire une petite annonce pour une offre d’emploi</w:t>
            </w:r>
          </w:p>
          <w:p w:rsidR="00CA227A" w:rsidRPr="00CA227A" w:rsidRDefault="00CA227A" w:rsidP="004159D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jc w:val="both"/>
              <w:rPr>
                <w:i/>
                <w:sz w:val="20"/>
                <w:szCs w:val="20"/>
              </w:rPr>
            </w:pPr>
            <w:r w:rsidRPr="00CA227A">
              <w:rPr>
                <w:i/>
                <w:sz w:val="20"/>
                <w:szCs w:val="20"/>
              </w:rPr>
              <w:t>Utilise</w:t>
            </w:r>
            <w:r w:rsidR="006307D6">
              <w:rPr>
                <w:i/>
                <w:sz w:val="20"/>
                <w:szCs w:val="20"/>
              </w:rPr>
              <w:t>z l’annonce de la fiche ‘</w:t>
            </w:r>
            <w:proofErr w:type="spellStart"/>
            <w:r w:rsidR="006307D6">
              <w:rPr>
                <w:i/>
                <w:sz w:val="20"/>
                <w:szCs w:val="20"/>
              </w:rPr>
              <w:t>Writing</w:t>
            </w:r>
            <w:proofErr w:type="spellEnd"/>
            <w:r w:rsidRPr="00CA227A">
              <w:rPr>
                <w:i/>
                <w:sz w:val="20"/>
                <w:szCs w:val="20"/>
              </w:rPr>
              <w:t xml:space="preserve">: a Job </w:t>
            </w:r>
            <w:proofErr w:type="spellStart"/>
            <w:r w:rsidRPr="00CA227A">
              <w:rPr>
                <w:i/>
                <w:sz w:val="20"/>
                <w:szCs w:val="20"/>
              </w:rPr>
              <w:t>Offer</w:t>
            </w:r>
            <w:proofErr w:type="spellEnd"/>
            <w:r w:rsidRPr="00CA227A">
              <w:rPr>
                <w:i/>
                <w:sz w:val="20"/>
                <w:szCs w:val="20"/>
              </w:rPr>
              <w:t>’ comme modèle pour rédiger une petite annonce d’offre d’emploi. Insistez sur les compétences et qualités attendues. Prenez garde à bien rédiger vos phrases et à utiliser les auxilia</w:t>
            </w:r>
            <w:r w:rsidR="004F77C0">
              <w:rPr>
                <w:i/>
                <w:sz w:val="20"/>
                <w:szCs w:val="20"/>
              </w:rPr>
              <w:t>i</w:t>
            </w:r>
            <w:r w:rsidRPr="00CA227A">
              <w:rPr>
                <w:i/>
                <w:sz w:val="20"/>
                <w:szCs w:val="20"/>
              </w:rPr>
              <w:t xml:space="preserve">res de modalité appropriés. </w:t>
            </w:r>
          </w:p>
          <w:p w:rsidR="00CA227A" w:rsidRPr="004C7C99" w:rsidRDefault="007176E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>Fai</w:t>
            </w:r>
            <w:r w:rsidR="00CA227A" w:rsidRPr="004C7C99">
              <w:rPr>
                <w:i/>
                <w:sz w:val="20"/>
                <w:szCs w:val="20"/>
                <w:u w:val="single"/>
              </w:rPr>
              <w:t>tes relire votre annonce par votre professeur.</w:t>
            </w:r>
          </w:p>
          <w:p w:rsidR="00CA227A" w:rsidRPr="00073BAA" w:rsidRDefault="00CA227A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b/>
                <w:sz w:val="12"/>
              </w:rPr>
            </w:pPr>
          </w:p>
        </w:tc>
        <w:tc>
          <w:tcPr>
            <w:tcW w:w="993" w:type="dxa"/>
          </w:tcPr>
          <w:p w:rsidR="00CA227A" w:rsidRPr="00D8744A" w:rsidRDefault="00CA227A" w:rsidP="005C78F0">
            <w:pPr>
              <w:jc w:val="center"/>
            </w:pPr>
          </w:p>
        </w:tc>
        <w:tc>
          <w:tcPr>
            <w:tcW w:w="850" w:type="dxa"/>
          </w:tcPr>
          <w:p w:rsidR="00CA227A" w:rsidRDefault="00CA227A" w:rsidP="005C78F0">
            <w:pPr>
              <w:jc w:val="center"/>
            </w:pPr>
          </w:p>
          <w:p w:rsidR="004C7C99" w:rsidRDefault="004C7C99" w:rsidP="005C78F0">
            <w:pPr>
              <w:jc w:val="center"/>
            </w:pPr>
          </w:p>
          <w:p w:rsidR="004C7C99" w:rsidRDefault="004C7C99" w:rsidP="005C78F0">
            <w:pPr>
              <w:jc w:val="center"/>
            </w:pPr>
            <w:r w:rsidRPr="00D8744A">
              <w:sym w:font="Wingdings" w:char="F072"/>
            </w:r>
          </w:p>
          <w:p w:rsidR="004C7C99" w:rsidRDefault="004C7C99" w:rsidP="004C7C99"/>
        </w:tc>
        <w:tc>
          <w:tcPr>
            <w:tcW w:w="1134" w:type="dxa"/>
          </w:tcPr>
          <w:p w:rsidR="00CA227A" w:rsidRPr="00D8744A" w:rsidRDefault="00CA227A" w:rsidP="005C78F0">
            <w:pPr>
              <w:jc w:val="center"/>
            </w:pPr>
          </w:p>
        </w:tc>
      </w:tr>
      <w:tr w:rsidR="00DB3897" w:rsidRPr="00D8744A" w:rsidTr="005C78F0">
        <w:tc>
          <w:tcPr>
            <w:tcW w:w="7371" w:type="dxa"/>
          </w:tcPr>
          <w:p w:rsidR="00DB3897" w:rsidRDefault="00DB3897" w:rsidP="00DB3897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b/>
                <w:sz w:val="12"/>
              </w:rPr>
            </w:pPr>
          </w:p>
          <w:p w:rsidR="00DB3897" w:rsidRDefault="00DB3897" w:rsidP="00DB3897">
            <w:pPr>
              <w:pStyle w:val="Paragraphedeliste"/>
              <w:numPr>
                <w:ilvl w:val="0"/>
                <w:numId w:val="1"/>
              </w:num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ind w:left="284" w:hanging="284"/>
              <w:rPr>
                <w:b/>
              </w:rPr>
            </w:pPr>
            <w:r>
              <w:rPr>
                <w:b/>
              </w:rPr>
              <w:t>Faire quelques dictées pour travailler l’orthographe</w:t>
            </w:r>
          </w:p>
          <w:p w:rsidR="00DB3897" w:rsidRDefault="00C85623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i/>
                <w:sz w:val="20"/>
                <w:szCs w:val="20"/>
              </w:rPr>
            </w:pPr>
            <w:r w:rsidRPr="00C85623">
              <w:rPr>
                <w:i/>
                <w:sz w:val="20"/>
                <w:szCs w:val="20"/>
              </w:rPr>
              <w:t xml:space="preserve">Utilisez le site </w:t>
            </w:r>
            <w:hyperlink r:id="rId17" w:history="1">
              <w:r w:rsidRPr="00C85623">
                <w:rPr>
                  <w:rStyle w:val="Lienhypertexte"/>
                  <w:i/>
                  <w:sz w:val="20"/>
                  <w:szCs w:val="20"/>
                </w:rPr>
                <w:t>http://www.fonetiks.org/dictations/</w:t>
              </w:r>
            </w:hyperlink>
            <w:r w:rsidRPr="00C85623">
              <w:rPr>
                <w:i/>
                <w:sz w:val="20"/>
                <w:szCs w:val="20"/>
              </w:rPr>
              <w:t xml:space="preserve">. </w:t>
            </w:r>
            <w:r>
              <w:rPr>
                <w:i/>
                <w:sz w:val="20"/>
                <w:szCs w:val="20"/>
              </w:rPr>
              <w:t>Dans un premier temps, vous devez viser</w:t>
            </w:r>
            <w:r w:rsidR="00C66759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le niveau </w:t>
            </w:r>
            <w:proofErr w:type="spellStart"/>
            <w:r>
              <w:rPr>
                <w:i/>
                <w:sz w:val="20"/>
                <w:szCs w:val="20"/>
              </w:rPr>
              <w:t>Pre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Intermediate</w:t>
            </w:r>
            <w:proofErr w:type="spellEnd"/>
            <w:r>
              <w:rPr>
                <w:i/>
                <w:sz w:val="20"/>
                <w:szCs w:val="20"/>
              </w:rPr>
              <w:t xml:space="preserve"> puis, si vous vous sentez à l’aise, </w:t>
            </w:r>
            <w:proofErr w:type="spellStart"/>
            <w:r>
              <w:rPr>
                <w:i/>
                <w:sz w:val="20"/>
                <w:szCs w:val="20"/>
              </w:rPr>
              <w:t>Intermediate</w:t>
            </w:r>
            <w:proofErr w:type="spellEnd"/>
            <w:r w:rsidR="003A7280">
              <w:rPr>
                <w:i/>
                <w:sz w:val="20"/>
                <w:szCs w:val="20"/>
              </w:rPr>
              <w:t>.</w:t>
            </w:r>
          </w:p>
          <w:p w:rsidR="003A7280" w:rsidRDefault="003A7280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i/>
                <w:sz w:val="20"/>
                <w:szCs w:val="20"/>
              </w:rPr>
            </w:pPr>
            <w:r w:rsidRPr="002607D5">
              <w:rPr>
                <w:i/>
                <w:sz w:val="20"/>
                <w:szCs w:val="20"/>
                <w:u w:val="single"/>
              </w:rPr>
              <w:t>Vérifiez votre orthographe à la fin et notez les mots qui vous ont posé problème</w:t>
            </w:r>
            <w:r>
              <w:rPr>
                <w:i/>
                <w:sz w:val="20"/>
                <w:szCs w:val="20"/>
              </w:rPr>
              <w:t>.</w:t>
            </w:r>
          </w:p>
          <w:p w:rsidR="00DB3897" w:rsidRPr="00BD221C" w:rsidRDefault="003A7280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Après 3 ou 4 semaines, </w:t>
            </w:r>
            <w:r w:rsidR="00C66759" w:rsidRPr="00260EF9">
              <w:rPr>
                <w:i/>
                <w:sz w:val="20"/>
                <w:szCs w:val="20"/>
                <w:u w:val="double"/>
              </w:rPr>
              <w:t>refaites</w:t>
            </w:r>
            <w:r w:rsidRPr="00260EF9">
              <w:rPr>
                <w:i/>
                <w:sz w:val="20"/>
                <w:szCs w:val="20"/>
                <w:u w:val="double"/>
              </w:rPr>
              <w:t xml:space="preserve"> ces mêmes dictées</w:t>
            </w:r>
            <w:r>
              <w:rPr>
                <w:i/>
                <w:sz w:val="20"/>
                <w:szCs w:val="20"/>
              </w:rPr>
              <w:t xml:space="preserve"> et comparez la nouvelle version à l’ancienne pour voir si vous avez progressé.</w:t>
            </w:r>
          </w:p>
          <w:p w:rsidR="00DB3897" w:rsidRDefault="00DB3897" w:rsidP="005C78F0">
            <w:pPr>
              <w:pBdr>
                <w:top w:val="single" w:sz="4" w:space="1" w:color="000000" w:themeColor="text1"/>
                <w:left w:val="single" w:sz="4" w:space="4" w:color="000000" w:themeColor="text1"/>
                <w:right w:val="single" w:sz="4" w:space="4" w:color="000000" w:themeColor="text1"/>
              </w:pBdr>
              <w:rPr>
                <w:b/>
                <w:sz w:val="12"/>
              </w:rPr>
            </w:pPr>
          </w:p>
        </w:tc>
        <w:tc>
          <w:tcPr>
            <w:tcW w:w="993" w:type="dxa"/>
          </w:tcPr>
          <w:p w:rsidR="00DB3897" w:rsidRPr="00D8744A" w:rsidRDefault="00DB3897" w:rsidP="005C78F0">
            <w:pPr>
              <w:jc w:val="center"/>
            </w:pPr>
          </w:p>
        </w:tc>
        <w:tc>
          <w:tcPr>
            <w:tcW w:w="850" w:type="dxa"/>
          </w:tcPr>
          <w:p w:rsidR="00DB3897" w:rsidRDefault="00DB3897" w:rsidP="005C78F0">
            <w:pPr>
              <w:jc w:val="center"/>
            </w:pPr>
          </w:p>
          <w:p w:rsidR="008D42D1" w:rsidRDefault="008D42D1" w:rsidP="005C78F0">
            <w:pPr>
              <w:jc w:val="center"/>
            </w:pPr>
          </w:p>
          <w:p w:rsidR="008D42D1" w:rsidRDefault="008D42D1" w:rsidP="008D42D1">
            <w:pPr>
              <w:jc w:val="center"/>
            </w:pPr>
            <w:r>
              <w:sym w:font="Wingdings" w:char="F072"/>
            </w:r>
          </w:p>
          <w:p w:rsidR="008D42D1" w:rsidRDefault="008D42D1" w:rsidP="008D42D1">
            <w:pPr>
              <w:jc w:val="center"/>
            </w:pPr>
            <w:r>
              <w:sym w:font="Wingdings" w:char="F072"/>
            </w:r>
          </w:p>
          <w:p w:rsidR="008D42D1" w:rsidRDefault="008D42D1" w:rsidP="008D42D1">
            <w:pPr>
              <w:jc w:val="center"/>
            </w:pPr>
            <w:r>
              <w:sym w:font="Wingdings" w:char="F072"/>
            </w:r>
          </w:p>
          <w:p w:rsidR="008D42D1" w:rsidRDefault="008D42D1" w:rsidP="008D42D1">
            <w:pPr>
              <w:jc w:val="center"/>
            </w:pPr>
            <w:r>
              <w:sym w:font="Wingdings" w:char="F072"/>
            </w:r>
          </w:p>
          <w:p w:rsidR="008D42D1" w:rsidRDefault="008D42D1" w:rsidP="005C78F0">
            <w:pPr>
              <w:jc w:val="center"/>
            </w:pPr>
          </w:p>
        </w:tc>
        <w:tc>
          <w:tcPr>
            <w:tcW w:w="1134" w:type="dxa"/>
          </w:tcPr>
          <w:p w:rsidR="00DB3897" w:rsidRPr="00D8744A" w:rsidRDefault="00DB3897" w:rsidP="005C78F0">
            <w:pPr>
              <w:jc w:val="center"/>
            </w:pPr>
          </w:p>
        </w:tc>
      </w:tr>
    </w:tbl>
    <w:p w:rsidR="00A407C0" w:rsidRDefault="00A407C0"/>
    <w:p w:rsidR="00693237" w:rsidRPr="00693237" w:rsidRDefault="00A407C0" w:rsidP="00232AFE">
      <w:pPr>
        <w:jc w:val="center"/>
        <w:rPr>
          <w:b/>
          <w:i/>
          <w:sz w:val="24"/>
          <w:szCs w:val="24"/>
        </w:rPr>
      </w:pPr>
      <w:r w:rsidRPr="00693237">
        <w:rPr>
          <w:b/>
          <w:i/>
          <w:sz w:val="24"/>
          <w:szCs w:val="24"/>
        </w:rPr>
        <w:t>N’oubliez pas de faire relire systématiquement vos productions écrites à votre enseignant !</w:t>
      </w:r>
      <w:r w:rsidR="00693237">
        <w:rPr>
          <w:b/>
          <w:i/>
          <w:sz w:val="24"/>
          <w:szCs w:val="24"/>
        </w:rPr>
        <w:t xml:space="preserve"> </w:t>
      </w:r>
      <w:r w:rsidRPr="00693237">
        <w:rPr>
          <w:b/>
          <w:i/>
          <w:sz w:val="24"/>
          <w:szCs w:val="24"/>
        </w:rPr>
        <w:t>Après correction, vous pourrez cocher la colonne ‘Evaluées’</w:t>
      </w:r>
    </w:p>
    <w:sectPr w:rsidR="00693237" w:rsidRPr="00693237" w:rsidSect="00A7753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44" w:rsidRDefault="00BC0C44" w:rsidP="00451E20">
      <w:pPr>
        <w:spacing w:after="0" w:line="240" w:lineRule="auto"/>
      </w:pPr>
      <w:r>
        <w:separator/>
      </w:r>
    </w:p>
  </w:endnote>
  <w:endnote w:type="continuationSeparator" w:id="0">
    <w:p w:rsidR="00BC0C44" w:rsidRDefault="00BC0C44" w:rsidP="0045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47" w:rsidRDefault="004C174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FE6" w:rsidRDefault="004C1747">
    <w:pPr>
      <w:pStyle w:val="Pieddepage"/>
    </w:pPr>
    <w:proofErr w:type="spellStart"/>
    <w:r>
      <w:rPr>
        <w:rFonts w:asciiTheme="majorHAnsi" w:hAnsiTheme="majorHAnsi" w:cstheme="majorHAnsi"/>
      </w:rPr>
      <w:t>Nov</w:t>
    </w:r>
    <w:proofErr w:type="spellEnd"/>
    <w:r>
      <w:rPr>
        <w:rFonts w:asciiTheme="majorHAnsi" w:hAnsiTheme="majorHAnsi" w:cstheme="majorHAnsi"/>
      </w:rPr>
      <w:t xml:space="preserve"> 2019</w:t>
    </w:r>
    <w:bookmarkStart w:id="0" w:name="_GoBack"/>
    <w:bookmarkEnd w:id="0"/>
    <w:r w:rsidR="00E04FE6">
      <w:rPr>
        <w:rFonts w:asciiTheme="majorHAnsi" w:hAnsiTheme="majorHAnsi" w:cstheme="majorHAnsi"/>
      </w:rPr>
      <w:ptab w:relativeTo="margin" w:alignment="right" w:leader="none"/>
    </w:r>
    <w:r w:rsidR="00E04FE6">
      <w:rPr>
        <w:rFonts w:asciiTheme="majorHAnsi" w:hAnsiTheme="majorHAnsi" w:cstheme="majorHAnsi"/>
      </w:rPr>
      <w:t xml:space="preserve">Page </w:t>
    </w:r>
    <w:r w:rsidR="00E04FE6">
      <w:fldChar w:fldCharType="begin"/>
    </w:r>
    <w:r w:rsidR="00E04FE6">
      <w:instrText xml:space="preserve"> PAGE   \* MERGEFORMAT </w:instrText>
    </w:r>
    <w:r w:rsidR="00E04FE6">
      <w:fldChar w:fldCharType="separate"/>
    </w:r>
    <w:r w:rsidRPr="004C1747">
      <w:rPr>
        <w:rFonts w:asciiTheme="majorHAnsi" w:hAnsiTheme="majorHAnsi" w:cstheme="majorHAnsi"/>
        <w:noProof/>
      </w:rPr>
      <w:t>2</w:t>
    </w:r>
    <w:r w:rsidR="00E04FE6">
      <w:rPr>
        <w:rFonts w:asciiTheme="majorHAnsi" w:hAnsiTheme="majorHAnsi" w:cstheme="majorHAnsi"/>
        <w:noProof/>
      </w:rPr>
      <w:fldChar w:fldCharType="end"/>
    </w:r>
    <w:r w:rsidR="00E04FE6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41148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41148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0B2D8D3" id="Group 3" o:spid="_x0000_s1026" style="position:absolute;margin-left:0;margin-top:0;width:593.7pt;height:32.4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KKwAMAAOcJAAAOAAAAZHJzL2Uyb0RvYy54bWzMVttu4zYQfS/QfyD0ruhiyraEOIusL0GB&#10;tA320neaoi5YidSSdOR00X/vkJRkO90sgl1gUT/IJGc4nDlzZsjrN8e2QY9MqlrwlRddhR5inIq8&#10;5uXK+/hh5y89pDThOWkEZyvviSnvzc2vv1z3XcZiUYkmZxKBEa6yvlt5ldZdFgSKVqwl6kp0jIOw&#10;ELIlGqayDHJJerDeNkEchvOgFzLvpKBMKVjdOKF3Y+0XBaP6z6JQTKNm5YFv2n6l/e7NN7i5Jlkp&#10;SVfVdHCDfIcXLak5HDqZ2hBN0EHW/zHV1lQKJQp9RUUbiKKoKbMxQDRR+CyaOykOnY2lzPqym2AC&#10;aJ/h9N1m6R+PDxLV+cqbeYiTFlJkT0UzA03flRlo3MnuffcgXXwwvBf0kwJx8Fxu5qVTRvv+d5GD&#10;OXLQwkJzLGSLiqbu/gKi2BUIHx1tLp6mXLCjRhQWF8ksTVNIGQUZjiK8HJJFK8io2QbMAlHqUkir&#10;7bAxSpYxxGK2RXhmxQHJzOGDw4ODJjrgnDrBqn4M1vcV6ZjNljKgDbDiEdZbwMGqIOygtVpr7nCl&#10;Rz7girhYV4SXzCp/eOoAw8jsALTPtpiJgqR8HWeTqgHd1MIEUFgjJBsBNjjFDieL7AQSyTqp9B0T&#10;LTKDlae0JHVZ6bXgHApKSJc98nivtPHrtMEcy8WubhpYJ1nDUQ8ZSuLEpluJps6N0MhshbN1I9Ej&#10;gdoklDKunV5zaIE6bn2RhOGQeFg2mbfqo8eTFevGxQFQOzy3blSM5NthrEnduDG43XDjCQACgQwj&#10;V7Rf0jDdLrdL7ON4vvVxuNn4t7s19ue7aJFsZpv1ehP9Y4KKcFbVec64iWtsIBF+HZOGVuZKf2oh&#10;E4DBpXUbIjg7/lunLSkMDxyd9yJ/epAjWYDcP4nlycjyd0AQIG/DUHLG8rF7KNc6JorfSil6kx4o&#10;vQuOuw2v5vhFKxgJjkOg/Nf7wImxA8UluG05+hpSG6qcJel/SqOLYlCy3E+1trM/21KgDk9F+SLf&#10;XNOw19mXNIpx+DZO/d18ufDxDid+ugiXfhilb9N5iFO82V1Wxn3N2Y9Xxjc6yXls0C2GhgH1fRYb&#10;ydpaw0ujqVu4OSYlkr3UHKbCNu6PJTf+v1x6SAromHBtwZsIBpWQf3uoh/cFtNHPByKZh5rfONA9&#10;jTA2DxI7wckihok8l+zPJYRTMLXytIfccK3dI+bQSdOaxxuVC3PNFLXty6Z8XEMAv83E9gN7acNr&#10;wsYyvHzMc+V8bvVP77ObfwEAAP//AwBQSwMEFAAGAAgAAAAhANpCTjXdAAAABQEAAA8AAABkcnMv&#10;ZG93bnJldi54bWxMj01PwzAMhu9I/IfIk7ixdLCPUppOCDEhtNPGmDh6jddWJE5psq38ezIu42LJ&#10;el89fpzPe2vEkTrfOFYwGiYgiEunG64UbN4XtykIH5A1Gsek4Ic8zIvrqxwz7U68ouM6VCJC2Geo&#10;oA6hzaT0ZU0W/dC1xDHbu85iiGtXSd3hKcKtkXdJMpUWG44Xamzpuabya32wCqYfBl/M5HOynC3f&#10;7r/DYrt5fdgqdTPonx5BBOrDpQxn/agORXTauQNrL4yC+Ej4m+dslM7GIHaRPE5BFrn8b1/8AgAA&#10;//8DAFBLAQItABQABgAIAAAAIQC2gziS/gAAAOEBAAATAAAAAAAAAAAAAAAAAAAAAABbQ29udGVu&#10;dF9UeXBlc10ueG1sUEsBAi0AFAAGAAgAAAAhADj9If/WAAAAlAEAAAsAAAAAAAAAAAAAAAAALwEA&#10;AF9yZWxzLy5yZWxzUEsBAi0AFAAGAAgAAAAhAC0q0orAAwAA5wkAAA4AAAAAAAAAAAAAAAAALgIA&#10;AGRycy9lMm9Eb2MueG1sUEsBAi0AFAAGAAgAAAAhANpCTjXdAAAABQEAAA8AAAAAAAAAAAAAAAAA&#10;GgYAAGRycy9kb3ducmV2LnhtbFBLBQYAAAAABAAEAPMAAAAk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E04FE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394970"/>
              <wp:effectExtent l="9525" t="952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49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3279B4" id="Rectangle 2" o:spid="_x0000_s1026" style="position:absolute;margin-left:0;margin-top:0;width:7.15pt;height:31.1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v4OwIAAK8EAAAOAAAAZHJzL2Uyb0RvYy54bWysVNtuEzEQfUfiHyy/k92EhDarbKoqpQip&#10;QEXhAyZeb9bCN8ZONuHrO/amIQWJh4p9sDwe+8yZOTO7uNobzXYSg3K25uNRyZm0wjXKbmr+/dvt&#10;m0vOQgTbgHZW1vwgA79avn616H0lJ65zupHICMSGqvc172L0VVEE0UkDYeS8tORsHRqIZOKmaBB6&#10;Qje6mJTlu6J32Hh0QoZApzeDky8zfttKEb+0bZCR6ZoTt5hXzOs6rcVyAdUGwXdKHGnAC1gYUJaC&#10;nqBuIALbovoLyiiBLrg2joQzhWtbJWTOgbIZl39k89CBlzkXKk7wpzKF/wcrPu/ukamm5hPOLBiS&#10;6CsVDexGSzZJ5el9qOjWg7/HlGDwd078CMy6VUe35DWi6zsJDZEap/vFswfJCPSUrftPriF02EaX&#10;K7Vv0SRAqgHbZ0EOJ0HkPjJBh/PyspxxJsjzdj6dX2S9Cqie3noM8YN0hqVNzZGYZ2zY3YWYuED1&#10;dCVzd1o1t0rrbKQWkyuNbAfUHCCEtHGWn+utIbLD+bhM39AndE7dNJw/UcmdmmBytHAeQVvWUw6z&#10;yYD6zHd69u/osxcHNyrSYGllan55lkJS6r1tcttHUHrYU520PUqX1BpUX7vmQMqhG6aGppw2ncNf&#10;nPU0MTUPP7eAkjP90ZL68/F0mkYsG9PZxYQMPPeszz1gBUHVPHI2bFdxGMutR7XpKNI4a2HdNXVM&#10;q7KcqZsGVkeyNBW57scJTmN3budbv/8zy0cAAAD//wMAUEsDBBQABgAIAAAAIQCyJiTa2wAAAAMB&#10;AAAPAAAAZHJzL2Rvd25yZXYueG1sTI9PS8NAEMXvBb/DMoI3u+kqpcRMigh6UCjaSvG4zU6TYHY2&#10;Zjd//PZuvbSXgcd7vPebbD3ZRgzU+doxwmKegCAunKm5RPjcPd+uQPig2ejGMSH8kod1fjXLdGrc&#10;yB80bEMpYgn7VCNUIbSplL6oyGo/dy1x9I6uszpE2ZXSdHqM5baRKkmW0uqa40KlW3qqqPje9hZh&#10;3/u3ZJxo8WL3Xxs1bF7V+/EH8eZ6enwAEWgK5zCc8CM65JHp4Ho2XjQI8ZHwf0/e/R2IA8JSKZB5&#10;Ji/Z8z8AAAD//wMAUEsBAi0AFAAGAAgAAAAhALaDOJL+AAAA4QEAABMAAAAAAAAAAAAAAAAAAAAA&#10;AFtDb250ZW50X1R5cGVzXS54bWxQSwECLQAUAAYACAAAACEAOP0h/9YAAACUAQAACwAAAAAAAAAA&#10;AAAAAAAvAQAAX3JlbHMvLnJlbHNQSwECLQAUAAYACAAAACEAFamr+DsCAACvBAAADgAAAAAAAAAA&#10;AAAAAAAuAgAAZHJzL2Uyb0RvYy54bWxQSwECLQAUAAYACAAAACEAsiYk2tsAAAAD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E04FE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394970"/>
              <wp:effectExtent l="9525" t="952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49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0D4995" id="Rectangle 1" o:spid="_x0000_s1026" style="position:absolute;margin-left:0;margin-top:0;width:7.15pt;height:31.1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dvOQIAAK8EAAAOAAAAZHJzL2Uyb0RvYy54bWysVFFvGjEMfp+0/xDlfdzBYAXEUVV0nSZ1&#10;W7VuPyDkcly0JM6cwMF+fZ0cMLpJe6jGwymOnc+f/dksrvfWsJ3CoMFVfDgoOVNOQq3dpuLfv929&#10;mXIWonC1MOBUxQ8q8Ovl61eLzs/VCFowtUJGIC7MO1/xNkY/L4ogW2VFGIBXjpwNoBWRTNwUNYqO&#10;0K0pRmX5rugAa48gVQh0e9s7+TLjN42S8UvTBBWZqThxi/mL+btO32K5EPMNCt9qeaQhXsDCCu0o&#10;6RnqVkTBtqj/grJaIgRo4kCCLaBptFS5BqpmWP5RzWMrvMq1UHOCP7cp/D9Y+Xn3gEzXpB1nTliS&#10;6Cs1TbiNUWyY2tP5MKeoR/+AqcDg70H+CMzBqqUodYMIXatETaRyfPHsQTICPWXr7hPUhC62EXKn&#10;9g3aBEg9YPssyOEsiNpHJulyVk7LCWeSPG9n49lV1qsQ89NbjyF+UGBZOlQciXnGFrv7EIk7hZ5C&#10;Mncwur7TxmQjjZhaGWQ7QcMhpFQuTvJzs7VEtr8flunXzwnd0zT19ycqeVITTM4WLjMYxzqqYTLq&#10;UZ/5zs/+nX3y4uRWR1oso23FpxclJKXeuzqPfRTa9Gfqk3FUwEmtXvU11AdSDqHfGtpyOrSAvzjr&#10;aGMqHn5uBSrOzEdH6s+G43FasWyMJ1cjMvDSs770CCcJquKRs/64iv1abj3qTUuZhlkLBzc0MY3O&#10;ciZ+PasjWdqK3PfjBqe1u7Rz1O//meUTAAAA//8DAFBLAwQUAAYACAAAACEAsiYk2tsAAAADAQAA&#10;DwAAAGRycy9kb3ducmV2LnhtbEyPT0vDQBDF7wW/wzKCN7vpKqXETIoIelAo2krxuM1Ok2B2NmY3&#10;f/z2br20l4HHe7z3m2w92UYM1PnaMcJinoAgLpypuUT43D3frkD4oNnoxjEh/JKHdX41y3Rq3Mgf&#10;NGxDKWIJ+1QjVCG0qZS+qMhqP3ctcfSOrrM6RNmV0nR6jOW2kSpJltLqmuNCpVt6qqj43vYWYd/7&#10;t2ScaPFi918bNWxe1fvxB/Hmenp8ABFoCucwnPAjOuSR6eB6Nl40CPGR8H9P3v0diAPCUimQeSYv&#10;2fM/AAAA//8DAFBLAQItABQABgAIAAAAIQC2gziS/gAAAOEBAAATAAAAAAAAAAAAAAAAAAAAAABb&#10;Q29udGVudF9UeXBlc10ueG1sUEsBAi0AFAAGAAgAAAAhADj9If/WAAAAlAEAAAsAAAAAAAAAAAAA&#10;AAAALwEAAF9yZWxzLy5yZWxzUEsBAi0AFAAGAAgAAAAhAAiB1285AgAArwQAAA4AAAAAAAAAAAAA&#10;AAAALgIAAGRycy9lMm9Eb2MueG1sUEsBAi0AFAAGAAgAAAAhALImJNrbAAAAAw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47" w:rsidRDefault="004C17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44" w:rsidRDefault="00BC0C44" w:rsidP="00451E20">
      <w:pPr>
        <w:spacing w:after="0" w:line="240" w:lineRule="auto"/>
      </w:pPr>
      <w:r>
        <w:separator/>
      </w:r>
    </w:p>
  </w:footnote>
  <w:footnote w:type="continuationSeparator" w:id="0">
    <w:p w:rsidR="00BC0C44" w:rsidRDefault="00BC0C44" w:rsidP="00451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47" w:rsidRDefault="004C174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47" w:rsidRDefault="004C174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747" w:rsidRDefault="004C17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95745"/>
    <w:multiLevelType w:val="hybridMultilevel"/>
    <w:tmpl w:val="86E6C5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5481"/>
    <w:multiLevelType w:val="hybridMultilevel"/>
    <w:tmpl w:val="43BE4CFC"/>
    <w:lvl w:ilvl="0" w:tplc="040C000B">
      <w:start w:val="1"/>
      <w:numFmt w:val="bullet"/>
      <w:lvlText w:val=""/>
      <w:lvlJc w:val="left"/>
      <w:pPr>
        <w:ind w:left="40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96067"/>
    <w:multiLevelType w:val="hybridMultilevel"/>
    <w:tmpl w:val="32B6F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1255"/>
    <w:multiLevelType w:val="hybridMultilevel"/>
    <w:tmpl w:val="1DB02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0375"/>
    <w:multiLevelType w:val="hybridMultilevel"/>
    <w:tmpl w:val="4614FB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E1008"/>
    <w:multiLevelType w:val="hybridMultilevel"/>
    <w:tmpl w:val="F2D0A48A"/>
    <w:lvl w:ilvl="0" w:tplc="C3B47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1882"/>
    <w:multiLevelType w:val="hybridMultilevel"/>
    <w:tmpl w:val="BC3019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34C8"/>
    <w:multiLevelType w:val="hybridMultilevel"/>
    <w:tmpl w:val="E646B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29"/>
    <w:rsid w:val="00011CAC"/>
    <w:rsid w:val="00014C3A"/>
    <w:rsid w:val="00023883"/>
    <w:rsid w:val="0002717C"/>
    <w:rsid w:val="00066706"/>
    <w:rsid w:val="00073BAA"/>
    <w:rsid w:val="000869DC"/>
    <w:rsid w:val="000B258B"/>
    <w:rsid w:val="000C4907"/>
    <w:rsid w:val="000F230B"/>
    <w:rsid w:val="0011644C"/>
    <w:rsid w:val="00167936"/>
    <w:rsid w:val="0017039B"/>
    <w:rsid w:val="001745A3"/>
    <w:rsid w:val="001824F9"/>
    <w:rsid w:val="001828FE"/>
    <w:rsid w:val="001A4DFD"/>
    <w:rsid w:val="001E584C"/>
    <w:rsid w:val="0023086A"/>
    <w:rsid w:val="00232AFE"/>
    <w:rsid w:val="002607D5"/>
    <w:rsid w:val="00260EF9"/>
    <w:rsid w:val="00262D3F"/>
    <w:rsid w:val="00277A1A"/>
    <w:rsid w:val="00290D8A"/>
    <w:rsid w:val="00291CF9"/>
    <w:rsid w:val="002B1A79"/>
    <w:rsid w:val="002B787D"/>
    <w:rsid w:val="002D7B80"/>
    <w:rsid w:val="002F09E5"/>
    <w:rsid w:val="00327A00"/>
    <w:rsid w:val="00332CF9"/>
    <w:rsid w:val="003852DB"/>
    <w:rsid w:val="003A7280"/>
    <w:rsid w:val="00400C6F"/>
    <w:rsid w:val="004159D0"/>
    <w:rsid w:val="00416B45"/>
    <w:rsid w:val="00436B8A"/>
    <w:rsid w:val="00451E20"/>
    <w:rsid w:val="004727E9"/>
    <w:rsid w:val="004832ED"/>
    <w:rsid w:val="0048381E"/>
    <w:rsid w:val="004C1747"/>
    <w:rsid w:val="004C7C99"/>
    <w:rsid w:val="004D7C37"/>
    <w:rsid w:val="004F77C0"/>
    <w:rsid w:val="005223DA"/>
    <w:rsid w:val="005236F8"/>
    <w:rsid w:val="00524DB8"/>
    <w:rsid w:val="00576031"/>
    <w:rsid w:val="00591F97"/>
    <w:rsid w:val="005929B9"/>
    <w:rsid w:val="005942B9"/>
    <w:rsid w:val="005C1D40"/>
    <w:rsid w:val="005C49AA"/>
    <w:rsid w:val="005D1209"/>
    <w:rsid w:val="005D4871"/>
    <w:rsid w:val="006307D6"/>
    <w:rsid w:val="00642ADF"/>
    <w:rsid w:val="00675BFE"/>
    <w:rsid w:val="00693237"/>
    <w:rsid w:val="006B5C08"/>
    <w:rsid w:val="006C6776"/>
    <w:rsid w:val="006D0B88"/>
    <w:rsid w:val="006D18F0"/>
    <w:rsid w:val="006E3EEF"/>
    <w:rsid w:val="006F763B"/>
    <w:rsid w:val="007176EA"/>
    <w:rsid w:val="007532F1"/>
    <w:rsid w:val="00764C4D"/>
    <w:rsid w:val="007B2C06"/>
    <w:rsid w:val="007C7D74"/>
    <w:rsid w:val="007D7BF6"/>
    <w:rsid w:val="007E003E"/>
    <w:rsid w:val="007F0AE4"/>
    <w:rsid w:val="00800253"/>
    <w:rsid w:val="00802720"/>
    <w:rsid w:val="00810FAF"/>
    <w:rsid w:val="00841FC1"/>
    <w:rsid w:val="00870D8A"/>
    <w:rsid w:val="008801EF"/>
    <w:rsid w:val="0088493D"/>
    <w:rsid w:val="00893D83"/>
    <w:rsid w:val="008B127B"/>
    <w:rsid w:val="008B52C5"/>
    <w:rsid w:val="008D42D1"/>
    <w:rsid w:val="008F6F1C"/>
    <w:rsid w:val="008F7E8E"/>
    <w:rsid w:val="00913039"/>
    <w:rsid w:val="00932ACB"/>
    <w:rsid w:val="009509AD"/>
    <w:rsid w:val="00951544"/>
    <w:rsid w:val="009A79A1"/>
    <w:rsid w:val="009D7A94"/>
    <w:rsid w:val="00A14C61"/>
    <w:rsid w:val="00A407C0"/>
    <w:rsid w:val="00A459ED"/>
    <w:rsid w:val="00A54FDC"/>
    <w:rsid w:val="00A64FF0"/>
    <w:rsid w:val="00A71AE8"/>
    <w:rsid w:val="00A72C2E"/>
    <w:rsid w:val="00A77539"/>
    <w:rsid w:val="00AA6356"/>
    <w:rsid w:val="00AB0357"/>
    <w:rsid w:val="00AC29FB"/>
    <w:rsid w:val="00AF7FFA"/>
    <w:rsid w:val="00B13454"/>
    <w:rsid w:val="00B42558"/>
    <w:rsid w:val="00B74B5C"/>
    <w:rsid w:val="00B75515"/>
    <w:rsid w:val="00B8604E"/>
    <w:rsid w:val="00BB6B20"/>
    <w:rsid w:val="00BC0C44"/>
    <w:rsid w:val="00BD221C"/>
    <w:rsid w:val="00BF05B1"/>
    <w:rsid w:val="00C06F86"/>
    <w:rsid w:val="00C66759"/>
    <w:rsid w:val="00C85623"/>
    <w:rsid w:val="00CA227A"/>
    <w:rsid w:val="00D0311A"/>
    <w:rsid w:val="00D04729"/>
    <w:rsid w:val="00D80923"/>
    <w:rsid w:val="00D8744A"/>
    <w:rsid w:val="00DB3897"/>
    <w:rsid w:val="00DB4640"/>
    <w:rsid w:val="00DC5030"/>
    <w:rsid w:val="00E04FE6"/>
    <w:rsid w:val="00E35F44"/>
    <w:rsid w:val="00E90056"/>
    <w:rsid w:val="00EB3D42"/>
    <w:rsid w:val="00EC152B"/>
    <w:rsid w:val="00EC3A53"/>
    <w:rsid w:val="00EC4D3F"/>
    <w:rsid w:val="00ED4CD8"/>
    <w:rsid w:val="00F100D2"/>
    <w:rsid w:val="00F22812"/>
    <w:rsid w:val="00F56565"/>
    <w:rsid w:val="00F62E80"/>
    <w:rsid w:val="00FB2C1E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A52B860-F7BC-4C25-B2EB-DBF9DB7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F69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F763B"/>
    <w:pPr>
      <w:ind w:left="720"/>
      <w:contextualSpacing/>
    </w:pPr>
  </w:style>
  <w:style w:type="paragraph" w:styleId="Sansinterligne">
    <w:name w:val="No Spacing"/>
    <w:uiPriority w:val="1"/>
    <w:qFormat/>
    <w:rsid w:val="00011CAC"/>
    <w:pPr>
      <w:spacing w:after="0" w:line="240" w:lineRule="auto"/>
    </w:pPr>
  </w:style>
  <w:style w:type="character" w:styleId="Appelnotedebasdep">
    <w:name w:val="footnote reference"/>
    <w:basedOn w:val="Policepardfaut"/>
    <w:semiHidden/>
    <w:rsid w:val="009509AD"/>
    <w:rPr>
      <w:rFonts w:ascii="Bookman Old Style" w:hAnsi="Bookman Old Style"/>
      <w:sz w:val="27"/>
      <w:vertAlign w:val="superscript"/>
    </w:rPr>
  </w:style>
  <w:style w:type="character" w:styleId="Lienhypertexte">
    <w:name w:val="Hyperlink"/>
    <w:basedOn w:val="Policepardfaut"/>
    <w:uiPriority w:val="99"/>
    <w:unhideWhenUsed/>
    <w:rsid w:val="001A4DF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51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1E20"/>
  </w:style>
  <w:style w:type="paragraph" w:styleId="Pieddepage">
    <w:name w:val="footer"/>
    <w:basedOn w:val="Normal"/>
    <w:link w:val="PieddepageCar"/>
    <w:uiPriority w:val="99"/>
    <w:unhideWhenUsed/>
    <w:rsid w:val="00451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1E20"/>
  </w:style>
  <w:style w:type="paragraph" w:styleId="Textedebulles">
    <w:name w:val="Balloon Text"/>
    <w:basedOn w:val="Normal"/>
    <w:link w:val="TextedebullesCar"/>
    <w:uiPriority w:val="99"/>
    <w:semiHidden/>
    <w:unhideWhenUsed/>
    <w:rsid w:val="00451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E20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rsid w:val="00913039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D221C"/>
    <w:rPr>
      <w:color w:val="800080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D42D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D42D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D42D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323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32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www.fonetiks.org/dictations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95CD-FEFD-40B8-BE5B-02BBA9D8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4406</Characters>
  <Application>Microsoft Office Word</Application>
  <DocSecurity>4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Annabelle BULIN</cp:lastModifiedBy>
  <cp:revision>2</cp:revision>
  <dcterms:created xsi:type="dcterms:W3CDTF">2019-11-18T10:15:00Z</dcterms:created>
  <dcterms:modified xsi:type="dcterms:W3CDTF">2019-11-18T10:15:00Z</dcterms:modified>
</cp:coreProperties>
</file>