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0"/>
        <w:jc w:val="center"/>
      </w:pPr>
      <w:r>
        <w:rPr>
          <w:b w:val="0"/>
          <w:i w:val="0"/>
          <w:color w:val="52514E"/>
          <w:sz w:val="26"/>
        </w:rPr>
        <w:t>[Egyetem, kar, tanszék]</w:t>
      </w:r>
    </w:p>
    <w:p>
      <w:pPr>
        <w:spacing w:after="200"/>
        <w:jc w:val="center"/>
      </w:pPr>
      <w:r>
        <w:rPr>
          <w:b/>
          <w:i w:val="0"/>
          <w:sz w:val="60"/>
        </w:rPr>
        <w:t>JEGYZŐKÖNYV</w:t>
      </w:r>
    </w:p>
    <w:p>
      <w:pPr>
        <w:spacing w:after="120"/>
        <w:jc w:val="center"/>
      </w:pPr>
      <w:r>
        <w:rPr>
          <w:b w:val="0"/>
          <w:i w:val="0"/>
          <w:sz w:val="34"/>
        </w:rPr>
        <w:t>RoboDK szimulációs feladat</w:t>
      </w:r>
    </w:p>
    <w:p>
      <w:pPr>
        <w:spacing w:after="3000"/>
        <w:jc w:val="center"/>
      </w:pPr>
      <w:r>
        <w:rPr>
          <w:b w:val="0"/>
          <w:i w:val="0"/>
          <w:color w:val="52514E"/>
          <w:sz w:val="26"/>
        </w:rPr>
        <w:t>Ipari robotok programozása</w:t>
      </w:r>
    </w:p>
    <w:p>
      <w:pPr>
        <w:spacing w:after="40"/>
        <w:jc w:val="center"/>
      </w:pPr>
      <w:r>
        <w:rPr>
          <w:color w:val="52514E"/>
        </w:rPr>
        <w:t xml:space="preserve">Készítette: </w:t>
      </w:r>
      <w:r>
        <w:rPr>
          <w:b/>
        </w:rPr>
        <w:t>Minta Hallgató (MINTA1)</w:t>
      </w:r>
    </w:p>
    <w:p>
      <w:pPr>
        <w:spacing w:after="40"/>
        <w:jc w:val="center"/>
      </w:pPr>
      <w:r>
        <w:rPr>
          <w:color w:val="52514E"/>
        </w:rPr>
        <w:t xml:space="preserve">Dátum: </w:t>
      </w:r>
      <w:r>
        <w:rPr>
          <w:b/>
        </w:rPr>
        <w:t>2026. október 2.</w:t>
      </w:r>
    </w:p>
    <w:p>
      <w:pPr>
        <w:spacing w:after="40"/>
        <w:jc w:val="center"/>
      </w:pPr>
      <w:r>
        <w:rPr>
          <w:color w:val="52514E"/>
        </w:rPr>
        <w:t xml:space="preserve">Szoftver: </w:t>
      </w:r>
      <w:r>
        <w:rPr>
          <w:b/>
        </w:rPr>
        <w:t>RoboDK 5.9.0 (MINTA - szimulált)</w:t>
      </w:r>
    </w:p>
    <w:p>
      <w:pPr>
        <w:spacing w:before="720"/>
        <w:jc w:val="center"/>
      </w:pPr>
      <w:r>
        <w:rPr>
          <w:b/>
          <w:color w:val="D03B3B"/>
        </w:rPr>
        <w:t>MINTA – fiktív, szimulált adatokkal készült bemutató, nem valódi RoboDK-mérés. Beadandóként nem használható.</w:t>
      </w:r>
    </w:p>
    <w:p>
      <w:r>
        <w:br w:type="page"/>
      </w:r>
    </w:p>
    <w:p>
      <w:pPr>
        <w:spacing w:after="200"/>
      </w:pPr>
      <w:r>
        <w:rPr>
          <w:b/>
          <w:i w:val="0"/>
          <w:sz w:val="32"/>
        </w:rPr>
        <w:t>Tartalomjegyzék</w:t>
      </w:r>
    </w:p>
    <w:p>
      <w:pPr>
        <w:spacing w:after="40" w:before="120"/>
        <w:ind w:left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b/>
        </w:rPr>
        <w:t>Bevezetés</w:t>
      </w:r>
    </w:p>
    <w:p>
      <w:pPr>
        <w:spacing w:after="40" w:before="120"/>
        <w:ind w:left="0"/>
      </w:pPr>
      <w:r>
        <w:rPr>
          <w:b/>
        </w:rPr>
        <w:t>1. feladat – Pick and place (MINTAFELADAT)</w:t>
      </w:r>
    </w:p>
    <w:p>
      <w:pPr>
        <w:spacing w:after="40" w:before="0"/>
        <w:ind w:left="340"/>
      </w:pPr>
      <w:r>
        <w:rPr>
          <w:b w:val="0"/>
        </w:rPr>
        <w:t>1.1 A feladat leírása</w:t>
      </w:r>
    </w:p>
    <w:p>
      <w:pPr>
        <w:spacing w:after="40" w:before="0"/>
        <w:ind w:left="340"/>
      </w:pPr>
      <w:r>
        <w:rPr>
          <w:b w:val="0"/>
        </w:rPr>
        <w:t>1.2 A szimulációs környezet</w:t>
      </w:r>
    </w:p>
    <w:p>
      <w:pPr>
        <w:spacing w:after="40" w:before="0"/>
        <w:ind w:left="340"/>
      </w:pPr>
      <w:r>
        <w:rPr>
          <w:b w:val="0"/>
        </w:rPr>
        <w:t>1.3 Az állomás (robotcella) felépítése</w:t>
      </w:r>
    </w:p>
    <w:p>
      <w:pPr>
        <w:spacing w:after="40" w:before="0"/>
        <w:ind w:left="340"/>
      </w:pPr>
      <w:r>
        <w:rPr>
          <w:b w:val="0"/>
        </w:rPr>
        <w:t>1.4 A megvalósítás lépései</w:t>
      </w:r>
    </w:p>
    <w:p>
      <w:pPr>
        <w:spacing w:after="40" w:before="0"/>
        <w:ind w:left="340"/>
      </w:pPr>
      <w:r>
        <w:rPr>
          <w:b w:val="0"/>
        </w:rPr>
        <w:t>1.5 Célpontok (targetek)</w:t>
      </w:r>
    </w:p>
    <w:p>
      <w:pPr>
        <w:spacing w:after="40" w:before="0"/>
        <w:ind w:left="340"/>
      </w:pPr>
      <w:r>
        <w:rPr>
          <w:b w:val="0"/>
        </w:rPr>
        <w:t>1.6 Programok és mérési eredmények</w:t>
      </w:r>
    </w:p>
    <w:p>
      <w:pPr>
        <w:spacing w:after="40" w:before="0"/>
        <w:ind w:left="680"/>
      </w:pPr>
      <w:r>
        <w:rPr>
          <w:b w:val="0"/>
        </w:rPr>
        <w:t>1.6.1 PickAndPlace</w:t>
      </w:r>
    </w:p>
    <w:p>
      <w:pPr>
        <w:spacing w:after="40" w:before="0"/>
        <w:ind w:left="340"/>
      </w:pPr>
      <w:r>
        <w:rPr>
          <w:b w:val="0"/>
        </w:rPr>
        <w:t>1.7 Mérések összehasonlítása</w:t>
      </w:r>
    </w:p>
    <w:p>
      <w:pPr>
        <w:spacing w:after="40" w:before="0"/>
        <w:ind w:left="340"/>
      </w:pPr>
      <w:r>
        <w:rPr>
          <w:b w:val="0"/>
        </w:rPr>
        <w:t>1.8 Értékelés</w:t>
      </w:r>
    </w:p>
    <w:p>
      <w:pPr>
        <w:spacing w:after="40" w:before="120"/>
        <w:ind w:left="0"/>
      </w:pPr>
      <w:r>
        <w:rPr>
          <w:b/>
        </w:rPr>
        <w:t>Összefoglalás</w:t>
      </w:r>
    </w:p>
    <w:p>
      <w:pPr>
        <w:spacing w:after="40" w:before="120"/>
        <w:ind w:left="0"/>
      </w:pPr>
      <w:r>
        <w:rPr>
          <w:b/>
        </w:rPr>
        <w:t>Mellékletek</w:t>
      </w:r>
      <w:r>
        <w:fldChar w:fldCharType="end"/>
      </w:r>
    </w:p>
    <w:p>
      <w:r>
        <w:rPr>
          <w:i/>
          <w:color w:val="52514E"/>
          <w:sz w:val="18"/>
        </w:rPr>
        <w:t>Az oldalszámokhoz Wordben: jobb klikk a tartalomjegyzékre → Mező frissítése (F9).</w:t>
      </w:r>
    </w:p>
    <w:p>
      <w:r>
        <w:br w:type="page"/>
      </w:r>
    </w:p>
    <w:p>
      <w:pPr>
        <w:pStyle w:val="Heading1"/>
      </w:pPr>
      <w:r>
        <w:t>Bevezetés</w:t>
      </w:r>
    </w:p>
    <w:p>
      <w:r>
        <w:rPr>
          <w:b w:val="0"/>
          <w:i w:val="0"/>
        </w:rPr>
        <w:t>A jegyzőkönyv 1 feladat megoldását dokumentálja. A feladatokat a RoboDK 5.9.0 (MINTA - szimulált) robotszimulációs és offline programozó szoftverben valósítottam meg. A fontos munkalépéseket képernyőképpel együtt rögzítettem. A méréseket (ciklusidő, pályahossz, célpontok koordinátái, csuklószögek, sebességek, gyorsulások, csuklóhatároktól való távolság, szingularitás- és ütközésvizsgálat) a RoboDK Python API-ján keresztül, automatikusan mentettem ki, így a közölt értékek közvetlenül a szimulációból származnak.</w:t>
      </w:r>
    </w:p>
    <w:p>
      <w:r>
        <w:rPr>
          <w:b w:val="0"/>
          <w:i w:val="0"/>
        </w:rPr>
        <w:t>Mértékegységek: hossz mm, szög fok (°), idő s. A koordináták a célpont szülő-referenciakeretéhez képest értendők; az orientáció Rx→Ry′→Rz″ sorrendű Euler-szögekkel van megadva (H = Transl·Rot(x)·Rot(y)·Rot(z)).</w:t>
      </w:r>
    </w:p>
    <w:p>
      <w:r>
        <w:rPr>
          <w:highlight w:val="yellow"/>
        </w:rPr>
        <w:t>[KITÖLTENDŐ: a gyakorlat célja néhány mondatban (pl. ipari robot offline programozásának és szimulációjának elsajátítása, ciklusidő-becslés, elérhetőség vizsgálata).]</w:t>
      </w:r>
    </w:p>
    <w:p>
      <w:r>
        <w:br w:type="page"/>
      </w:r>
    </w:p>
    <w:p>
      <w:pPr>
        <w:pStyle w:val="Heading1"/>
      </w:pPr>
      <w:r>
        <w:t>1. feladat – Pick and place (MINTAFELADAT)</w:t>
      </w:r>
    </w:p>
    <w:p>
      <w:pPr>
        <w:pStyle w:val="Heading2"/>
      </w:pPr>
      <w:r>
        <w:t>1.1 A feladat leírása</w:t>
      </w:r>
    </w:p>
    <w:p>
      <w:r>
        <w:rPr>
          <w:b w:val="0"/>
          <w:i w:val="0"/>
        </w:rPr>
        <w:t>Ez egy kitalált mintafeladat, csak a jegyzőkönyv-készítő bemutatására szolgál.</w:t>
      </w:r>
    </w:p>
    <w:p>
      <w:r>
        <w:rPr>
          <w:b w:val="0"/>
          <w:i w:val="0"/>
        </w:rPr>
        <w:t>Készítsen RoboDK-állomást egy ABB IRB 120 robottal és egy megfogóval!</w:t>
      </w:r>
    </w:p>
    <w:p>
      <w:pPr>
        <w:pStyle w:val="ListBullet"/>
      </w:pPr>
      <w:r>
        <w:t>A robot az asztal egyik pontjáról vegyen fel egy dobozt, és helyezze át egy másik pontra.</w:t>
      </w:r>
    </w:p>
    <w:p>
      <w:pPr>
        <w:pStyle w:val="ListBullet"/>
      </w:pPr>
      <w:r>
        <w:t>A felvételi és a lerakási pontot 100 mm-rel fölötte lévő pontból, lineáris mozgással közelítse meg.</w:t>
      </w:r>
    </w:p>
    <w:p>
      <w:pPr>
        <w:pStyle w:val="ListBullet"/>
      </w:pPr>
      <w:r>
        <w:t>Határozza meg a program ciklusidejét és a TCP által megtett utat!</w:t>
      </w:r>
    </w:p>
    <w:p>
      <w:pPr>
        <w:pStyle w:val="ListBullet"/>
      </w:pPr>
      <w:r>
        <w:t>Vizsgálja meg, hogy a pálya végrehajtható és ütközésmentes-e!</w:t>
      </w:r>
    </w:p>
    <w:p>
      <w:pPr>
        <w:pStyle w:val="Heading2"/>
      </w:pPr>
      <w:r>
        <w:t>1.2 A szimulációs környezet</w:t>
      </w:r>
    </w:p>
    <w:p>
      <w:pPr>
        <w:keepNext/>
        <w:spacing w:after="60"/>
      </w:pPr>
      <w:r>
        <w:rPr>
          <w:b w:val="0"/>
          <w:i/>
          <w:color w:val="52514E"/>
          <w:sz w:val="19"/>
        </w:rPr>
        <w:t>1. táblázat – A szimulációs környezet adatai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953"/>
      </w:tblGrid>
      <w:tr>
        <w:trPr>
          <w:tblHeader w:val="true"/>
        </w:trPr>
        <w:tc>
          <w:tcPr>
            <w:tcW w:type="dxa" w:w="3118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Megnevezés</w:t>
            </w:r>
          </w:p>
        </w:tc>
        <w:tc>
          <w:tcPr>
            <w:tcW w:type="dxa" w:w="5953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Érték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Szoftver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RoboDK 5.9.0 (MINTA - szimulált)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Állomás fájl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Minta_pick_and_place.rdk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Mérés időpontja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2026-10-02 17:37:41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Mérés megnevezése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végleges: v = 500 mm/s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Robot(ok)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ABB IRB 120-3/0.6 (6 tengely)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Szerszám(ok)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Megfogo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Programok száma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Célpontok száma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Ütközésvizsgálat a mérés során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igen</w:t>
            </w:r>
          </w:p>
        </w:tc>
      </w:tr>
    </w:tbl>
    <w:p>
      <w:pPr>
        <w:spacing w:after="80"/>
      </w:pPr>
    </w:p>
    <w:p>
      <w:pPr>
        <w:keepNext/>
        <w:spacing w:after="60"/>
      </w:pPr>
      <w:r>
        <w:rPr>
          <w:b w:val="0"/>
          <w:i/>
          <w:color w:val="52514E"/>
          <w:sz w:val="19"/>
        </w:rPr>
        <w:t>2. táblázat – ABB IRB 120-3/0.6 – csuklóhatárok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871"/>
        <w:gridCol w:w="1871"/>
        <w:gridCol w:w="2041"/>
        <w:gridCol w:w="2041"/>
      </w:tblGrid>
      <w:tr>
        <w:trPr>
          <w:tblHeader w:val="true"/>
        </w:trPr>
        <w:tc>
          <w:tcPr>
            <w:tcW w:type="dxa" w:w="1247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Csukló</w:t>
            </w:r>
          </w:p>
        </w:tc>
        <w:tc>
          <w:tcPr>
            <w:tcW w:type="dxa" w:w="187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Alsó határ [°]</w:t>
            </w:r>
          </w:p>
        </w:tc>
        <w:tc>
          <w:tcPr>
            <w:tcW w:type="dxa" w:w="187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Felső határ [°]</w:t>
            </w:r>
          </w:p>
        </w:tc>
        <w:tc>
          <w:tcPr>
            <w:tcW w:type="dxa" w:w="204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Teljes tartomány [°]</w:t>
            </w:r>
          </w:p>
        </w:tc>
        <w:tc>
          <w:tcPr>
            <w:tcW w:type="dxa" w:w="204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Pillanatnyi érték [°]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-165,0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165,0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330,0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0,00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J2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-110,0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110,0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220,0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-10,00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J3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-110,0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70,0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180,0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10,00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J4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-160,0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160,0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320,0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0,00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J5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-120,0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120,0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240,0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90,00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J6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-400,0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400,0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800,0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0,00</w:t>
            </w:r>
          </w:p>
        </w:tc>
      </w:tr>
    </w:tbl>
    <w:p>
      <w:pPr>
        <w:spacing w:after="80"/>
      </w:pPr>
    </w:p>
    <w:p>
      <w:pPr>
        <w:pStyle w:val="Heading2"/>
      </w:pPr>
      <w:r>
        <w:t>1.3 Az állomás (robotcella) felépítése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o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1. ábra – Az állomás a mérés időpontjában (RoboDK 3D nézet)</w:t>
      </w:r>
    </w:p>
    <w:p>
      <w:r>
        <w:rPr>
          <w:highlight w:val="yellow"/>
        </w:rPr>
        <w:t>[KITÖLTENDŐ: írd le röviden a cella felépítését: robot típusa, szerszám, referencia keretek és objektumok elhelyezése, és miért így választottad.]</w:t>
      </w:r>
    </w:p>
    <w:p>
      <w:pPr>
        <w:keepNext/>
        <w:spacing w:after="60"/>
      </w:pPr>
      <w:r>
        <w:rPr>
          <w:b w:val="0"/>
          <w:i/>
          <w:color w:val="52514E"/>
          <w:sz w:val="19"/>
        </w:rPr>
        <w:t>3. táblázat – Referencia keretek (a szülőhöz képest)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701"/>
        <w:gridCol w:w="907"/>
        <w:gridCol w:w="907"/>
        <w:gridCol w:w="907"/>
        <w:gridCol w:w="907"/>
        <w:gridCol w:w="907"/>
        <w:gridCol w:w="907"/>
      </w:tblGrid>
      <w:tr>
        <w:trPr>
          <w:tblHeader w:val="true"/>
        </w:trPr>
        <w:tc>
          <w:tcPr>
            <w:tcW w:type="dxa" w:w="1928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Név</w:t>
            </w:r>
          </w:p>
        </w:tc>
        <w:tc>
          <w:tcPr>
            <w:tcW w:type="dxa" w:w="1701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Szülő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X [mm]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Y [mm]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Z [mm]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Rx [°]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Ry [°]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Rz [°]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ABB IRB 120 alap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Asztal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250,0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</w:tr>
    </w:tbl>
    <w:p>
      <w:pPr>
        <w:spacing w:after="80"/>
      </w:pPr>
    </w:p>
    <w:p>
      <w:pPr>
        <w:keepNext/>
        <w:spacing w:after="60"/>
      </w:pPr>
      <w:r>
        <w:rPr>
          <w:b w:val="0"/>
          <w:i/>
          <w:color w:val="52514E"/>
          <w:sz w:val="19"/>
        </w:rPr>
        <w:t>4. táblázat – Szerszámok – TCP a robot karimájához (flange) képest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701"/>
        <w:gridCol w:w="907"/>
        <w:gridCol w:w="907"/>
        <w:gridCol w:w="907"/>
        <w:gridCol w:w="907"/>
        <w:gridCol w:w="907"/>
        <w:gridCol w:w="907"/>
      </w:tblGrid>
      <w:tr>
        <w:trPr>
          <w:tblHeader w:val="true"/>
        </w:trPr>
        <w:tc>
          <w:tcPr>
            <w:tcW w:type="dxa" w:w="1928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Név</w:t>
            </w:r>
          </w:p>
        </w:tc>
        <w:tc>
          <w:tcPr>
            <w:tcW w:type="dxa" w:w="1701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Robot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X [mm]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Y [mm]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Z [mm]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Rx [°]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Ry [°]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Rz [°]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Megfogo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ABB IRB 120-3/0.6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</w:tr>
    </w:tbl>
    <w:p>
      <w:pPr>
        <w:spacing w:after="80"/>
      </w:pPr>
    </w:p>
    <w:p>
      <w:pPr>
        <w:keepNext/>
        <w:spacing w:after="60"/>
      </w:pPr>
      <w:r>
        <w:rPr>
          <w:b w:val="0"/>
          <w:i/>
          <w:color w:val="52514E"/>
          <w:sz w:val="19"/>
        </w:rPr>
        <w:t>5. táblázat – Objektumok (a szülőhöz képest)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701"/>
        <w:gridCol w:w="907"/>
        <w:gridCol w:w="907"/>
        <w:gridCol w:w="907"/>
        <w:gridCol w:w="907"/>
        <w:gridCol w:w="907"/>
        <w:gridCol w:w="907"/>
      </w:tblGrid>
      <w:tr>
        <w:trPr>
          <w:tblHeader w:val="true"/>
        </w:trPr>
        <w:tc>
          <w:tcPr>
            <w:tcW w:type="dxa" w:w="1928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Név</w:t>
            </w:r>
          </w:p>
        </w:tc>
        <w:tc>
          <w:tcPr>
            <w:tcW w:type="dxa" w:w="1701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Szülő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X [mm]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Y [mm]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Z [mm]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Rx [°]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Ry [°]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Rz [°]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Asztallap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Asztal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-250,0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-20,0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Doboz</w:t>
            </w:r>
          </w:p>
        </w:tc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Asztal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-150,0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</w:tr>
    </w:tbl>
    <w:p>
      <w:pPr>
        <w:spacing w:after="80"/>
      </w:pPr>
    </w:p>
    <w:p>
      <w:pPr>
        <w:pStyle w:val="Heading2"/>
      </w:pPr>
      <w:r>
        <w:t>1.4 A megvalósítás lépései</w:t>
      </w:r>
    </w:p>
    <w:p>
      <w:pPr>
        <w:keepNext/>
        <w:spacing w:after="60"/>
      </w:pPr>
      <w:r>
        <w:rPr>
          <w:b/>
        </w:rPr>
        <w:t xml:space="preserve">1. lépés: </w:t>
      </w:r>
      <w:r>
        <w:t>Új állomás létrehozása, ABB IRB 120-3/0.6 robot betöltése az online könyvtárból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o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2. ábra – 1. lépés: Új állomás létrehozása, ABB IRB 120-3/0.6 robot betöltése az online könyvtárból</w:t>
      </w:r>
    </w:p>
    <w:p>
      <w:r>
        <w:rPr>
          <w:b w:val="0"/>
          <w:i/>
          <w:color w:val="52514E"/>
          <w:sz w:val="19"/>
        </w:rPr>
        <w:t>Rögzítve: 2026-10-02 17:37:38.</w:t>
      </w:r>
    </w:p>
    <w:p>
      <w:pPr>
        <w:keepNext/>
        <w:spacing w:after="60"/>
      </w:pPr>
      <w:r>
        <w:rPr>
          <w:b/>
        </w:rPr>
        <w:t xml:space="preserve">2. lépés: </w:t>
      </w:r>
      <w:r>
        <w:t>Megfogó szerszám hozzáadása a robothoz, TCP beállítása (Z = 100 mm)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o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3. ábra – 2. lépés: Megfogó szerszám hozzáadása a robothoz, TCP beállítása (Z = 100 mm)</w:t>
      </w:r>
    </w:p>
    <w:p>
      <w:r>
        <w:rPr>
          <w:b w:val="0"/>
          <w:i/>
          <w:color w:val="52514E"/>
          <w:sz w:val="19"/>
        </w:rPr>
        <w:t>Rögzítve: 2026-10-02 17:37:38.</w:t>
      </w:r>
    </w:p>
    <w:p>
      <w:pPr>
        <w:keepNext/>
        <w:spacing w:after="60"/>
      </w:pPr>
      <w:r>
        <w:rPr>
          <w:b/>
        </w:rPr>
        <w:t xml:space="preserve">3. lépés: </w:t>
      </w:r>
      <w:r>
        <w:t>Asztal referencia keret létrehozása (X = 250 mm, Z = 20 mm), asztallap és doboz elhelyezése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o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4. ábra – 3. lépés: Asztal referencia keret létrehozása (X = 250 mm, Z = 20 mm), asztallap és doboz elhelyezése</w:t>
      </w:r>
    </w:p>
    <w:p>
      <w:r>
        <w:rPr>
          <w:b w:val="0"/>
          <w:i/>
          <w:color w:val="52514E"/>
          <w:sz w:val="19"/>
        </w:rPr>
        <w:t>Rögzítve: 2026-10-02 17:37:38.</w:t>
      </w:r>
    </w:p>
    <w:p>
      <w:pPr>
        <w:keepNext/>
        <w:spacing w:after="60"/>
      </w:pPr>
      <w:r>
        <w:rPr>
          <w:b/>
        </w:rPr>
        <w:t xml:space="preserve">4. lépés: </w:t>
      </w:r>
      <w:r>
        <w:t>Célpontok felvétele: Home (csukló target), Felvetel_felett, Felvetel, Lerakas_felett, Lerakas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o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5. ábra – 4. lépés: Célpontok felvétele: Home (csukló target), Felvetel_felett, Felvetel, Lerakas_felett, Lerakas</w:t>
      </w:r>
    </w:p>
    <w:p>
      <w:r>
        <w:rPr>
          <w:b w:val="0"/>
          <w:i/>
          <w:color w:val="52514E"/>
          <w:sz w:val="19"/>
        </w:rPr>
        <w:t>Rögzítve: 2026-10-02 17:37:38.</w:t>
      </w:r>
    </w:p>
    <w:p>
      <w:pPr>
        <w:keepNext/>
        <w:spacing w:after="60"/>
      </w:pPr>
      <w:r>
        <w:rPr>
          <w:b/>
        </w:rPr>
        <w:t xml:space="preserve">5. lépés: </w:t>
      </w:r>
      <w:r>
        <w:t>PickAndPlace program összeállítása MoveJ/MoveL utasításokkal, 300 mm/s sebesség, megfogás/elengedés esemény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o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6. ábra – 5. lépés: PickAndPlace program összeállítása MoveJ/MoveL utasításokkal, 300 mm/s sebesség, megfogás/elengedés esemény</w:t>
      </w:r>
    </w:p>
    <w:p>
      <w:r>
        <w:rPr>
          <w:b w:val="0"/>
          <w:i/>
          <w:color w:val="52514E"/>
          <w:sz w:val="19"/>
        </w:rPr>
        <w:t>Rögzítve: 2026-10-02 17:37:38.</w:t>
      </w:r>
    </w:p>
    <w:p>
      <w:pPr>
        <w:keepNext/>
        <w:spacing w:after="60"/>
      </w:pPr>
      <w:r>
        <w:rPr>
          <w:b/>
        </w:rPr>
        <w:t xml:space="preserve">6. lépés: </w:t>
      </w:r>
      <w:r>
        <w:t>Program szimulációja, ütközésvizsgálat bekapcsolása (Tools → Check collisions)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o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7. ábra – 6. lépés: Program szimulációja, ütközésvizsgálat bekapcsolása (Tools → Check collisions)</w:t>
      </w:r>
    </w:p>
    <w:p>
      <w:r>
        <w:rPr>
          <w:b w:val="0"/>
          <w:i/>
          <w:color w:val="52514E"/>
          <w:sz w:val="19"/>
        </w:rPr>
        <w:t>Rögzítve: 2026-10-02 17:37:38.</w:t>
      </w:r>
    </w:p>
    <w:p>
      <w:pPr>
        <w:pStyle w:val="Heading2"/>
      </w:pPr>
      <w:r>
        <w:t>1.5 Célpontok (targetek)</w:t>
      </w:r>
    </w:p>
    <w:p>
      <w:pPr>
        <w:keepNext/>
        <w:spacing w:after="60"/>
      </w:pPr>
      <w:r>
        <w:rPr>
          <w:b w:val="0"/>
          <w:i/>
          <w:color w:val="52514E"/>
          <w:sz w:val="19"/>
        </w:rPr>
        <w:t>6. táblázat – Célpontok helyzete és orientációja (a referencia kerethez képest)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1361"/>
        <w:gridCol w:w="1020"/>
        <w:gridCol w:w="850"/>
        <w:gridCol w:w="850"/>
        <w:gridCol w:w="850"/>
        <w:gridCol w:w="794"/>
        <w:gridCol w:w="794"/>
        <w:gridCol w:w="794"/>
      </w:tblGrid>
      <w:tr>
        <w:trPr>
          <w:tblHeader w:val="true"/>
        </w:trPr>
        <w:tc>
          <w:tcPr>
            <w:tcW w:type="dxa" w:w="1757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Név</w:t>
            </w:r>
          </w:p>
        </w:tc>
        <w:tc>
          <w:tcPr>
            <w:tcW w:type="dxa" w:w="1361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Referencia</w:t>
            </w:r>
          </w:p>
        </w:tc>
        <w:tc>
          <w:tcPr>
            <w:tcW w:type="dxa" w:w="1020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Típus</w:t>
            </w:r>
          </w:p>
        </w:tc>
        <w:tc>
          <w:tcPr>
            <w:tcW w:type="dxa" w:w="850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X [mm]</w:t>
            </w:r>
          </w:p>
        </w:tc>
        <w:tc>
          <w:tcPr>
            <w:tcW w:type="dxa" w:w="850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Y [mm]</w:t>
            </w:r>
          </w:p>
        </w:tc>
        <w:tc>
          <w:tcPr>
            <w:tcW w:type="dxa" w:w="850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Z [mm]</w:t>
            </w:r>
          </w:p>
        </w:tc>
        <w:tc>
          <w:tcPr>
            <w:tcW w:type="dxa" w:w="794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Rx [°]</w:t>
            </w:r>
          </w:p>
        </w:tc>
        <w:tc>
          <w:tcPr>
            <w:tcW w:type="dxa" w:w="794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Ry [°]</w:t>
            </w:r>
          </w:p>
        </w:tc>
        <w:tc>
          <w:tcPr>
            <w:tcW w:type="dxa" w:w="794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Rz [°]</w:t>
            </w:r>
          </w:p>
        </w:tc>
      </w:tr>
      <w:tr>
        <w:tc>
          <w:tcPr>
            <w:tcW w:type="dxa" w:w="17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Home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Asztal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csukló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5,1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433,9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-180,0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180,0</w:t>
            </w:r>
          </w:p>
        </w:tc>
      </w:tr>
      <w:tr>
        <w:tc>
          <w:tcPr>
            <w:tcW w:type="dxa" w:w="17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Felvetel_felett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Asztal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Descartes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100,0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-150,0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130,0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-180,0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180,0</w:t>
            </w:r>
          </w:p>
        </w:tc>
      </w:tr>
      <w:tr>
        <w:tc>
          <w:tcPr>
            <w:tcW w:type="dxa" w:w="17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Felvetel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Asztal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Descartes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100,0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-150,0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30,0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-180,0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180,0</w:t>
            </w:r>
          </w:p>
        </w:tc>
      </w:tr>
      <w:tr>
        <w:tc>
          <w:tcPr>
            <w:tcW w:type="dxa" w:w="17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Lerakas_felett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Asztal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Descartes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100,0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150,0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130,0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180,0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-180,0</w:t>
            </w:r>
          </w:p>
        </w:tc>
      </w:tr>
      <w:tr>
        <w:tc>
          <w:tcPr>
            <w:tcW w:type="dxa" w:w="17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Lerakas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Asztal</w:t>
            </w:r>
          </w:p>
        </w:tc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Descartes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100,0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150,0</w:t>
            </w:r>
          </w:p>
        </w:tc>
        <w:tc>
          <w:tcPr>
            <w:tcW w:type="dxa" w:w="850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30,0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-180,0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</w:t>
            </w:r>
          </w:p>
        </w:tc>
        <w:tc>
          <w:tcPr>
            <w:tcW w:type="dxa" w:w="794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180,0</w:t>
            </w:r>
          </w:p>
        </w:tc>
      </w:tr>
    </w:tbl>
    <w:p>
      <w:pPr>
        <w:spacing w:after="80"/>
      </w:pPr>
    </w:p>
    <w:p>
      <w:pPr>
        <w:keepNext/>
        <w:spacing w:after="60"/>
      </w:pPr>
      <w:r>
        <w:rPr>
          <w:b w:val="0"/>
          <w:i/>
          <w:color w:val="52514E"/>
          <w:sz w:val="19"/>
        </w:rPr>
        <w:t>7. táblázat – Célpontok csuklószögei (a célpontban felvett robotkonfiguráció)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191"/>
        <w:gridCol w:w="1191"/>
        <w:gridCol w:w="1191"/>
        <w:gridCol w:w="1191"/>
        <w:gridCol w:w="1191"/>
        <w:gridCol w:w="1191"/>
      </w:tblGrid>
      <w:tr>
        <w:trPr>
          <w:tblHeader w:val="true"/>
        </w:trPr>
        <w:tc>
          <w:tcPr>
            <w:tcW w:type="dxa" w:w="1928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Név</w:t>
            </w:r>
          </w:p>
        </w:tc>
        <w:tc>
          <w:tcPr>
            <w:tcW w:type="dxa" w:w="119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J1 [°]</w:t>
            </w:r>
          </w:p>
        </w:tc>
        <w:tc>
          <w:tcPr>
            <w:tcW w:type="dxa" w:w="119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J2 [°]</w:t>
            </w:r>
          </w:p>
        </w:tc>
        <w:tc>
          <w:tcPr>
            <w:tcW w:type="dxa" w:w="119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J3 [°]</w:t>
            </w:r>
          </w:p>
        </w:tc>
        <w:tc>
          <w:tcPr>
            <w:tcW w:type="dxa" w:w="119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J4 [°]</w:t>
            </w:r>
          </w:p>
        </w:tc>
        <w:tc>
          <w:tcPr>
            <w:tcW w:type="dxa" w:w="119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J5 [°]</w:t>
            </w:r>
          </w:p>
        </w:tc>
        <w:tc>
          <w:tcPr>
            <w:tcW w:type="dxa" w:w="119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7"/>
              </w:rPr>
              <w:t>J6 [°]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Home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-10,00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10,00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90,00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0,00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Felvetel_felett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-23,20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31,72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20,94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37,34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-23,20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Felvetel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-23,20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47,37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19,70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22,93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-23,20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Lerakas_felett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23,20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31,72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20,94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37,34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23,20</w:t>
            </w:r>
          </w:p>
        </w:tc>
      </w:tr>
      <w:tr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Lerakas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23,20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47,37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19,70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0,00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22,93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7"/>
              </w:rPr>
              <w:t>23,20</w:t>
            </w:r>
          </w:p>
        </w:tc>
      </w:tr>
    </w:tbl>
    <w:p>
      <w:pPr>
        <w:spacing w:after="80"/>
      </w:pPr>
    </w:p>
    <w:p>
      <w:pPr>
        <w:pStyle w:val="Heading2"/>
      </w:pPr>
      <w:r>
        <w:t>1.6 Programok és mérési eredmények</w:t>
      </w:r>
    </w:p>
    <w:p>
      <w:r>
        <w:rPr>
          <w:b w:val="0"/>
          <w:i/>
          <w:color w:val="52514E"/>
          <w:sz w:val="19"/>
        </w:rPr>
        <w:t>A részletes eredmények a legutolsó mérésre vonatkoznak (végleges: v = 500 mm/s, 2026-10-02 17:37:41); az összes mérés összehasonlítása a következő alfejezetben található.</w:t>
      </w:r>
    </w:p>
    <w:p>
      <w:pPr>
        <w:pStyle w:val="Heading3"/>
      </w:pPr>
      <w:r>
        <w:t>1.6.1 PickAndPlace</w:t>
      </w:r>
    </w:p>
    <w:p>
      <w:r>
        <w:rPr>
          <w:b w:val="0"/>
          <w:i w:val="0"/>
        </w:rPr>
        <w:t>Robot: ABB IRB 120-3/0.6. Utasítások száma: 13.</w:t>
      </w:r>
    </w:p>
    <w:p>
      <w:pPr>
        <w:keepNext/>
        <w:spacing w:after="60"/>
      </w:pPr>
      <w:r>
        <w:rPr>
          <w:b w:val="0"/>
          <w:i/>
          <w:color w:val="52514E"/>
          <w:sz w:val="19"/>
        </w:rPr>
        <w:t>8. táblázat – A(z) PickAndPlace program utasításai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628"/>
        <w:gridCol w:w="1928"/>
        <w:gridCol w:w="1814"/>
        <w:gridCol w:w="1134"/>
      </w:tblGrid>
      <w:tr>
        <w:trPr>
          <w:tblHeader w:val="true"/>
        </w:trPr>
        <w:tc>
          <w:tcPr>
            <w:tcW w:type="dxa" w:w="56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628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Utasítás (RoboDK)</w:t>
            </w:r>
          </w:p>
        </w:tc>
        <w:tc>
          <w:tcPr>
            <w:tcW w:type="dxa" w:w="1928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Típus</w:t>
            </w:r>
          </w:p>
        </w:tc>
        <w:tc>
          <w:tcPr>
            <w:tcW w:type="dxa" w:w="1814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Mozgás</w:t>
            </w:r>
          </w:p>
        </w:tc>
        <w:tc>
          <w:tcPr>
            <w:tcW w:type="dxa" w:w="1134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Cél</w:t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Set Speed (500 mm/s)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Sebesség beállítása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MoveJ (Home)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Mozgás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MoveJ (csukló)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csukló</w:t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MoveJ (Felvetel_felett)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Mozgás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MoveJ (csukló)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Descartes</w:t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MoveL (Felvetel)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Mozgás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MoveL (lineáris)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Descartes</w:t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Pause (300 ms)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Szünet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Event: Attach Doboz -&gt; Megfogo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Szimulációs esemény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MoveL (Felvetel_felett)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Mozgás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MoveL (lineáris)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Descartes</w:t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MoveJ (Lerakas_felett)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Mozgás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MoveJ (csukló)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Descartes</w:t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MoveL (Lerakas)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Mozgás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MoveL (lineáris)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Descartes</w:t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Pause (300 ms)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Szünet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Event: Detach Doboz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Szimulációs esemény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MoveL (Lerakas_felett)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Mozgás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MoveL (lineáris)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Descartes</w:t>
            </w:r>
          </w:p>
        </w:tc>
      </w:tr>
      <w:tr>
        <w:tc>
          <w:tcPr>
            <w:tcW w:type="dxa" w:w="56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MoveJ (Home)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Mozgás</w:t>
            </w:r>
          </w:p>
        </w:tc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MoveJ (csukló)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csukló</w:t>
            </w:r>
          </w:p>
        </w:tc>
      </w:tr>
    </w:tbl>
    <w:p>
      <w:pPr>
        <w:spacing w:after="80"/>
      </w:pPr>
    </w:p>
    <w:p>
      <w:pPr>
        <w:keepNext/>
        <w:spacing w:after="60"/>
      </w:pPr>
      <w:r>
        <w:rPr>
          <w:b w:val="0"/>
          <w:i/>
          <w:color w:val="52514E"/>
          <w:sz w:val="19"/>
        </w:rPr>
        <w:t>9. táblázat – A(z) PickAndPlace program fő mérési eredményei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953"/>
      </w:tblGrid>
      <w:tr>
        <w:trPr>
          <w:tblHeader w:val="true"/>
        </w:trPr>
        <w:tc>
          <w:tcPr>
            <w:tcW w:type="dxa" w:w="3118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Megnevezés</w:t>
            </w:r>
          </w:p>
        </w:tc>
        <w:tc>
          <w:tcPr>
            <w:tcW w:type="dxa" w:w="5953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Érték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Becsült ciklusidő (RoboDK)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4,220 s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TCP pályahossz (RoboDK)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1 441,6 mm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Végrehajtható rész (érvényesség)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100,0%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Érvényes utasítások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13 / 13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RoboDK üzenet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Program OK (MINTA - szimulált adat)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Ütközésvizsgálat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nincs ütközés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Ciklusidő a mintavételezett pályából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4,200 s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TCP pályahossz a mintavételezett pályából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1 441,6 mm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Átlagos TCP sebesség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343,2 mm/s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Legnagyobb TCP sebesség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1 343,6 mm/s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Mintavétel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1494 minta, 0,0028 s időlépés</w:t>
            </w:r>
          </w:p>
        </w:tc>
      </w:tr>
      <w:tr>
        <w:tc>
          <w:tcPr>
            <w:tcW w:type="dxa" w:w="311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Hibás minták (szingularitás, elérhetőség, ütközés)</w:t>
            </w:r>
          </w:p>
        </w:tc>
        <w:tc>
          <w:tcPr>
            <w:tcW w:type="dxa" w:w="5953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0</w:t>
            </w:r>
          </w:p>
        </w:tc>
      </w:tr>
    </w:tbl>
    <w:p>
      <w:pPr>
        <w:spacing w:after="8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ya_PickAndPl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8. ábra – A(z) PickAndPlace program pályája (átlátszó „szellemrobotok”)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12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ya_PickAndPlace_csuklo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9. ábra – Csuklószögek az idő függvényében – PickAndPlace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12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ya_PickAndPlace_csuklosebesse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10. ábra – Csuklók szögsebessége az idő függvényében – PickAndPlace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2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ya_PickAndPlace_tcp_sebesse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2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11. ábra – A TCP pályasebessége az idő függvényében – PickAndPlace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459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ya_PickAndPlace_tcp_paly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12. ábra – A TCP pályája felül- és oldalnézetben – PickAndPlace</w:t>
      </w:r>
    </w:p>
    <w:p>
      <w:pPr>
        <w:keepNext/>
        <w:spacing w:after="60"/>
      </w:pPr>
      <w:r>
        <w:rPr>
          <w:b w:val="0"/>
          <w:i/>
          <w:color w:val="52514E"/>
          <w:sz w:val="19"/>
        </w:rPr>
        <w:t>10. táblázat – Csuklóstatisztika – PickAndPlace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964"/>
        <w:gridCol w:w="964"/>
        <w:gridCol w:w="1020"/>
        <w:gridCol w:w="1871"/>
        <w:gridCol w:w="907"/>
        <w:gridCol w:w="1191"/>
        <w:gridCol w:w="1304"/>
      </w:tblGrid>
      <w:tr>
        <w:trPr>
          <w:tblHeader w:val="true"/>
        </w:trPr>
        <w:tc>
          <w:tcPr>
            <w:tcW w:type="dxa" w:w="850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Csukló</w:t>
            </w:r>
          </w:p>
        </w:tc>
        <w:tc>
          <w:tcPr>
            <w:tcW w:type="dxa" w:w="964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Min [°]</w:t>
            </w:r>
          </w:p>
        </w:tc>
        <w:tc>
          <w:tcPr>
            <w:tcW w:type="dxa" w:w="964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Max [°]</w:t>
            </w:r>
          </w:p>
        </w:tc>
        <w:tc>
          <w:tcPr>
            <w:tcW w:type="dxa" w:w="1020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Bejárt [°]</w:t>
            </w:r>
          </w:p>
        </w:tc>
        <w:tc>
          <w:tcPr>
            <w:tcW w:type="dxa" w:w="187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Tartalék alsó / felső [°]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Kihaszn.</w:t>
            </w:r>
          </w:p>
        </w:tc>
        <w:tc>
          <w:tcPr>
            <w:tcW w:type="dxa" w:w="119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Max ω [°/s]</w:t>
            </w:r>
          </w:p>
        </w:tc>
        <w:tc>
          <w:tcPr>
            <w:tcW w:type="dxa" w:w="1304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Max ε [°/s²]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J1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-23,2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23,2</w:t>
            </w:r>
          </w:p>
        </w:tc>
        <w:tc>
          <w:tcPr>
            <w:tcW w:type="dxa" w:w="102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46,4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141,8 / 141,8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14%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150,0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800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J2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-10,0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47,4</w:t>
            </w:r>
          </w:p>
        </w:tc>
        <w:tc>
          <w:tcPr>
            <w:tcW w:type="dxa" w:w="102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57,4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100,0 / 62,6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26%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152,1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634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J3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10,0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21,3</w:t>
            </w:r>
          </w:p>
        </w:tc>
        <w:tc>
          <w:tcPr>
            <w:tcW w:type="dxa" w:w="102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11,3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120,0 / 48,7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6%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39,9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166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J4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102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160,0 / 160,0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0%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J5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22,9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90,0</w:t>
            </w:r>
          </w:p>
        </w:tc>
        <w:tc>
          <w:tcPr>
            <w:tcW w:type="dxa" w:w="102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67,1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142,9 / 30,0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28%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192,0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800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J6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-23,2</w:t>
            </w:r>
          </w:p>
        </w:tc>
        <w:tc>
          <w:tcPr>
            <w:tcW w:type="dxa" w:w="96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23,2</w:t>
            </w:r>
          </w:p>
        </w:tc>
        <w:tc>
          <w:tcPr>
            <w:tcW w:type="dxa" w:w="102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46,4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376,8 / 376,8</w:t>
            </w:r>
          </w:p>
        </w:tc>
        <w:tc>
          <w:tcPr>
            <w:tcW w:type="dxa" w:w="90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6%</w:t>
            </w:r>
          </w:p>
        </w:tc>
        <w:tc>
          <w:tcPr>
            <w:tcW w:type="dxa" w:w="119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150,0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800</w:t>
            </w:r>
          </w:p>
        </w:tc>
      </w:tr>
    </w:tbl>
    <w:p>
      <w:pPr>
        <w:spacing w:after="8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86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ya_PickAndPlace_kihasznaltsa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13. ábra – A csuklótartományok kihasználtsága – PickAndPlace</w:t>
      </w:r>
    </w:p>
    <w:p>
      <w:pPr>
        <w:keepNext/>
        <w:spacing w:after="60"/>
      </w:pPr>
      <w:r>
        <w:rPr>
          <w:b w:val="0"/>
          <w:i/>
          <w:color w:val="52514E"/>
          <w:sz w:val="19"/>
        </w:rPr>
        <w:t>11. táblázat – Mozgásszakaszok végrehajtási sorrendben – PickAndPlace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247"/>
        <w:gridCol w:w="1701"/>
        <w:gridCol w:w="1701"/>
        <w:gridCol w:w="1814"/>
        <w:gridCol w:w="1928"/>
      </w:tblGrid>
      <w:tr>
        <w:trPr>
          <w:tblHeader w:val="true"/>
        </w:trPr>
        <w:tc>
          <w:tcPr>
            <w:tcW w:type="dxa" w:w="680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24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MOVE_ID</w:t>
            </w:r>
          </w:p>
        </w:tc>
        <w:tc>
          <w:tcPr>
            <w:tcW w:type="dxa" w:w="170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Kezdet [s]</w:t>
            </w:r>
          </w:p>
        </w:tc>
        <w:tc>
          <w:tcPr>
            <w:tcW w:type="dxa" w:w="170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Vége [s]</w:t>
            </w:r>
          </w:p>
        </w:tc>
        <w:tc>
          <w:tcPr>
            <w:tcW w:type="dxa" w:w="1814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Időtartam [s]</w:t>
            </w:r>
          </w:p>
        </w:tc>
        <w:tc>
          <w:tcPr>
            <w:tcW w:type="dxa" w:w="1928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Úthossz [mm]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0,000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0,003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0,003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0,003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0,518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0,515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366,6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0,518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1,035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0,518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1,035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1,336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0,301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1,336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1,854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0,518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1,854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2,352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0,498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308,3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2,352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2,870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0,518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2,870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3,171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0,301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0,0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3,171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3,688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0,518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100,0</w:t>
            </w:r>
          </w:p>
        </w:tc>
      </w:tr>
      <w:tr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3,688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4,200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0,512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366,6</w:t>
            </w:r>
          </w:p>
        </w:tc>
      </w:tr>
    </w:tbl>
    <w:p>
      <w:pPr>
        <w:spacing w:after="80"/>
      </w:pPr>
    </w:p>
    <w:p>
      <w:r>
        <w:rPr>
          <w:b w:val="0"/>
          <w:i/>
          <w:color w:val="52514E"/>
          <w:sz w:val="19"/>
        </w:rPr>
        <w:t>A szakaszokat a RoboDK pályaszámítás mozgásazonosítója (MOVE_ID) választja el; sorrendjük megegyezik a program mozgásutasításainak sorrendjével.</w:t>
      </w:r>
    </w:p>
    <w:p>
      <w:pPr>
        <w:pStyle w:val="Heading2"/>
      </w:pPr>
      <w:r>
        <w:t>1.7 Mérések összehasonlítása</w:t>
      </w:r>
    </w:p>
    <w:p>
      <w:r>
        <w:rPr>
          <w:b w:val="0"/>
          <w:i w:val="0"/>
        </w:rPr>
        <w:t>A feladathoz 2 mérés készült. Az alábbi táblázat mindegyik mérés fő eredményeit tartalmazza (a mérések megnevezését a mérőszkript indításakor lehet megadni).</w:t>
      </w:r>
    </w:p>
    <w:p>
      <w:pPr>
        <w:keepNext/>
        <w:spacing w:after="60"/>
      </w:pPr>
      <w:r>
        <w:rPr>
          <w:b w:val="0"/>
          <w:i/>
          <w:color w:val="52514E"/>
          <w:sz w:val="19"/>
        </w:rPr>
        <w:t>12. táblázat – Az összes mérés fő eredményei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644"/>
        <w:gridCol w:w="1020"/>
        <w:gridCol w:w="1134"/>
        <w:gridCol w:w="1134"/>
        <w:gridCol w:w="1077"/>
        <w:gridCol w:w="907"/>
      </w:tblGrid>
      <w:tr>
        <w:trPr>
          <w:tblHeader w:val="true"/>
        </w:trPr>
        <w:tc>
          <w:tcPr>
            <w:tcW w:type="dxa" w:w="2154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Mérés</w:t>
            </w:r>
          </w:p>
        </w:tc>
        <w:tc>
          <w:tcPr>
            <w:tcW w:type="dxa" w:w="1644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Program</w:t>
            </w:r>
          </w:p>
        </w:tc>
        <w:tc>
          <w:tcPr>
            <w:tcW w:type="dxa" w:w="1020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Ciklusidő [s]</w:t>
            </w:r>
          </w:p>
        </w:tc>
        <w:tc>
          <w:tcPr>
            <w:tcW w:type="dxa" w:w="1134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Pályahossz [mm]</w:t>
            </w:r>
          </w:p>
        </w:tc>
        <w:tc>
          <w:tcPr>
            <w:tcW w:type="dxa" w:w="1134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Max TCP seb. [mm/s]</w:t>
            </w:r>
          </w:p>
        </w:tc>
        <w:tc>
          <w:tcPr>
            <w:tcW w:type="dxa" w:w="107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Érvényes</w:t>
            </w:r>
          </w:p>
        </w:tc>
        <w:tc>
          <w:tcPr>
            <w:tcW w:type="dxa" w:w="907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Ütközés</w:t>
            </w:r>
          </w:p>
        </w:tc>
      </w:tr>
      <w:tr>
        <w:tc>
          <w:tcPr>
            <w:tcW w:type="dxa" w:w="215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első változat: v = 300 mm/s</w:t>
              <w:br/>
              <w:t>(2026-10-02 17:37)</w:t>
            </w:r>
          </w:p>
        </w:tc>
        <w:tc>
          <w:tcPr>
            <w:tcW w:type="dxa" w:w="164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PickAndPlace</w:t>
            </w:r>
          </w:p>
        </w:tc>
        <w:tc>
          <w:tcPr>
            <w:tcW w:type="dxa" w:w="102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4,30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1 441,6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1 343,6</w:t>
            </w:r>
          </w:p>
        </w:tc>
        <w:tc>
          <w:tcPr>
            <w:tcW w:type="dxa" w:w="107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nincs</w:t>
            </w:r>
          </w:p>
        </w:tc>
      </w:tr>
      <w:tr>
        <w:tc>
          <w:tcPr>
            <w:tcW w:type="dxa" w:w="215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végleges: v = 500 mm/s</w:t>
              <w:br/>
              <w:t>(2026-10-02 17:37)</w:t>
            </w:r>
          </w:p>
        </w:tc>
        <w:tc>
          <w:tcPr>
            <w:tcW w:type="dxa" w:w="1644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PickAndPlace</w:t>
            </w:r>
          </w:p>
        </w:tc>
        <w:tc>
          <w:tcPr>
            <w:tcW w:type="dxa" w:w="1020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4,22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1 441,6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1 343,6</w:t>
            </w:r>
          </w:p>
        </w:tc>
        <w:tc>
          <w:tcPr>
            <w:tcW w:type="dxa" w:w="107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100%</w:t>
            </w:r>
          </w:p>
        </w:tc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nincs</w:t>
            </w:r>
          </w:p>
        </w:tc>
      </w:tr>
    </w:tbl>
    <w:p>
      <w:pPr>
        <w:spacing w:after="8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725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sszehasonl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72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9"/>
        </w:rPr>
        <w:t>14. ábra – A ciklusidő mérésenként és programonként</w:t>
      </w:r>
    </w:p>
    <w:p>
      <w:r>
        <w:rPr>
          <w:highlight w:val="yellow"/>
        </w:rPr>
        <w:t>[KITÖLTENDŐ: értelmezd az eltéréseket: melyik paraméter (sebesség, lekerekítés, mozgástípus, célpontok helye) mennyivel változtatta a ciklusidőt és a pályát?]</w:t>
      </w:r>
    </w:p>
    <w:p>
      <w:pPr>
        <w:pStyle w:val="Heading2"/>
      </w:pPr>
      <w:r>
        <w:t>1.8 Értékelés</w:t>
      </w:r>
    </w:p>
    <w:p>
      <w:r>
        <w:rPr>
          <w:b/>
          <w:i w:val="0"/>
        </w:rPr>
        <w:t>A mérések alapján (automatikusan összeállított összefoglaló):</w:t>
      </w:r>
    </w:p>
    <w:p>
      <w:pPr>
        <w:pStyle w:val="ListBullet"/>
      </w:pPr>
      <w:r>
        <w:t>A(z) PickAndPlace program 13 utasításból áll; a RoboDK által becsült ciklusidő 4,22 s, a TCP által megtett út 1 441,6 mm.</w:t>
      </w:r>
    </w:p>
    <w:p>
      <w:pPr>
        <w:pStyle w:val="ListBullet"/>
      </w:pPr>
      <w:r>
        <w:t>A pálya teljes egészében végrehajtható (érvényesség: 100%).</w:t>
      </w:r>
    </w:p>
    <w:p>
      <w:pPr>
        <w:pStyle w:val="ListBullet"/>
      </w:pPr>
      <w:r>
        <w:t>Az ütközésvizsgálat nem jelzett ütközést.</w:t>
      </w:r>
    </w:p>
    <w:p>
      <w:pPr>
        <w:pStyle w:val="ListBullet"/>
      </w:pPr>
      <w:r>
        <w:t>Az átlagos TCP-sebesség 343,2 mm/s, a legnagyobb 1 343,6 mm/s.</w:t>
      </w:r>
    </w:p>
    <w:p>
      <w:pPr>
        <w:pStyle w:val="ListBullet"/>
      </w:pPr>
      <w:r>
        <w:t>A csuklók legfeljebb a mozgástartományuk 28%-át használták ki (J5); a csuklóhatárhoz legközelebb a(z) J5 csukló került (30,0° tartalék).</w:t>
      </w:r>
    </w:p>
    <w:p>
      <w:pPr>
        <w:pStyle w:val="ListBullet"/>
      </w:pPr>
      <w:r>
        <w:t>A mintavételezett pályán nem jelentkezett szingularitás, elérhetetlenség vagy ütközés.</w:t>
      </w:r>
    </w:p>
    <w:p>
      <w:r>
        <w:rPr>
          <w:highlight w:val="yellow"/>
        </w:rPr>
        <w:t>[KITÖLTENDŐ: saját értékelés: teljesíti-e a megoldás a feladat követelményeit? Megfelel-e a ciklusidő? Mit lehetne javítani (sebesség, lekerekítés/blending, MoveJ a MoveL helyett, célpontok áthelyezése)? Milyen problémák merültek fel (elérhetőség, szingularitás, ütközés), és hogyan oldottad meg őket?]</w:t>
      </w:r>
    </w:p>
    <w:p>
      <w:r>
        <w:br w:type="page"/>
      </w:r>
    </w:p>
    <w:p>
      <w:pPr>
        <w:pStyle w:val="Heading1"/>
      </w:pPr>
      <w:r>
        <w:t>Összefoglalás</w:t>
      </w:r>
    </w:p>
    <w:p>
      <w:pPr>
        <w:keepNext/>
        <w:spacing w:after="60"/>
      </w:pPr>
      <w:r>
        <w:rPr>
          <w:b w:val="0"/>
          <w:i/>
          <w:color w:val="52514E"/>
          <w:sz w:val="19"/>
        </w:rPr>
        <w:t>13. táblázat – A programok fő mérési eredményei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608"/>
        <w:gridCol w:w="1361"/>
        <w:gridCol w:w="1587"/>
        <w:gridCol w:w="1247"/>
        <w:gridCol w:w="1247"/>
      </w:tblGrid>
      <w:tr>
        <w:trPr>
          <w:tblHeader w:val="true"/>
        </w:trPr>
        <w:tc>
          <w:tcPr>
            <w:tcW w:type="dxa" w:w="1020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Feladat</w:t>
            </w:r>
          </w:p>
        </w:tc>
        <w:tc>
          <w:tcPr>
            <w:tcW w:type="dxa" w:w="2608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Program</w:t>
            </w:r>
          </w:p>
        </w:tc>
        <w:tc>
          <w:tcPr>
            <w:tcW w:type="dxa" w:w="1361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Ciklusidő [s]</w:t>
            </w:r>
          </w:p>
        </w:tc>
        <w:tc>
          <w:tcPr>
            <w:tcW w:type="dxa" w:w="158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Pályahossz [mm]</w:t>
            </w:r>
          </w:p>
        </w:tc>
        <w:tc>
          <w:tcPr>
            <w:tcW w:type="dxa" w:w="1247"/>
            <w:shd w:val="clear" w:color="auto" w:fill="E8E7E2"/>
          </w:tcPr>
          <w:p>
            <w:pPr>
              <w:spacing w:after="0" w:line="240" w:lineRule="auto"/>
              <w:jc w:val="right"/>
            </w:pPr>
            <w:r/>
            <w:r>
              <w:rPr>
                <w:b/>
                <w:sz w:val="18"/>
              </w:rPr>
              <w:t>Érvényes</w:t>
            </w:r>
          </w:p>
        </w:tc>
        <w:tc>
          <w:tcPr>
            <w:tcW w:type="dxa" w:w="1247"/>
            <w:shd w:val="clear" w:color="auto" w:fill="E8E7E2"/>
          </w:tcPr>
          <w:p>
            <w:pPr>
              <w:spacing w:after="0" w:line="240" w:lineRule="auto"/>
            </w:pPr>
            <w:r/>
            <w:r>
              <w:rPr>
                <w:b/>
                <w:sz w:val="18"/>
              </w:rPr>
              <w:t>Ütközés</w:t>
            </w:r>
          </w:p>
        </w:tc>
      </w:tr>
      <w:tr>
        <w:tc>
          <w:tcPr>
            <w:tcW w:type="dxa" w:w="1020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1.</w:t>
            </w:r>
          </w:p>
        </w:tc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PickAndPlace</w:t>
            </w:r>
          </w:p>
        </w:tc>
        <w:tc>
          <w:tcPr>
            <w:tcW w:type="dxa" w:w="1361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4,22</w:t>
            </w:r>
          </w:p>
        </w:tc>
        <w:tc>
          <w:tcPr>
            <w:tcW w:type="dxa" w:w="158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1 441,6</w:t>
            </w:r>
          </w:p>
        </w:tc>
        <w:tc>
          <w:tcPr>
            <w:tcW w:type="dxa" w:w="1247"/>
          </w:tcPr>
          <w:p>
            <w:pPr>
              <w:spacing w:after="0" w:line="240" w:lineRule="auto"/>
              <w:jc w:val="right"/>
            </w:pPr>
            <w:r/>
            <w:r>
              <w:rPr>
                <w:sz w:val="18"/>
              </w:rPr>
              <w:t>100%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nincs</w:t>
            </w:r>
          </w:p>
        </w:tc>
      </w:tr>
    </w:tbl>
    <w:p>
      <w:pPr>
        <w:spacing w:after="80"/>
      </w:pPr>
    </w:p>
    <w:p>
      <w:r>
        <w:rPr>
          <w:highlight w:val="yellow"/>
        </w:rPr>
        <w:t>[KITÖLTENDŐ: néhány mondatos összefoglalás: mit valósítottál meg, mik a legfontosabb eredmények, mit tanultál.]</w:t>
      </w:r>
    </w:p>
    <w:p>
      <w:pPr>
        <w:pStyle w:val="Heading1"/>
      </w:pPr>
      <w:r>
        <w:t>Mellékletek</w:t>
      </w:r>
    </w:p>
    <w:p>
      <w:r>
        <w:rPr>
          <w:b w:val="0"/>
          <w:i w:val="0"/>
        </w:rPr>
        <w:t>A jegyzőkönyv táblázatai és grafikonjai az alábbi, a RoboDK-ból automatikusan kimentett adatfájlokon alapulnak (pontosvesszővel tagolt CSV, Excelben megnyitható):</w:t>
      </w:r>
    </w:p>
    <w:p>
      <w:pPr>
        <w:pStyle w:val="ListBullet"/>
      </w:pPr>
      <w:r>
        <w:t>1. feladat – Minta_pick_and_place_dokumentacio mappa: lépésnapló: lepesek.json és kepek/; mérések: meres_20261002_173741/ (celpontok.csv, meresek.json, palya_PickAndPlace.csv, programok.csv)</w:t>
      </w:r>
    </w:p>
    <w:sectPr w:rsidR="00FC693F" w:rsidRPr="0006063C" w:rsidSect="00034616">
      <w:headerReference w:type="default" r:id="rId17"/>
      <w:footerReference w:type="default" r:id="rId18"/>
      <w:pgSz w:w="11906" w:h="16838"/>
      <w:pgMar w:top="1417" w:right="1417" w:bottom="124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8"/>
      </w:rPr>
      <w:fldChar w:fldCharType="begin"/>
    </w:r>
    <w:r>
      <w:rPr>
        <w:color w:val="52514E"/>
        <w:sz w:val="18"/>
      </w:rPr>
      <w:instrText xml:space="preserve"> PAGE </w:instrText>
    </w:r>
    <w:r>
      <w:rPr>
        <w:color w:val="52514E"/>
        <w:sz w:val="18"/>
      </w:rPr>
      <w:fldChar w:fldCharType="separate"/>
    </w:r>
    <w:r>
      <w:rPr>
        <w:color w:val="52514E"/>
        <w:sz w:val="18"/>
      </w:rPr>
      <w:t>1</w:t>
    </w:r>
    <w:r>
      <w:rPr>
        <w:color w:val="52514E"/>
        <w:sz w:val="18"/>
      </w:rPr>
      <w:fldChar w:fldCharType="end"/>
    </w:r>
    <w:r>
      <w:rPr>
        <w:color w:val="52514E"/>
        <w:sz w:val="18"/>
      </w:rPr>
      <w:t xml:space="preserve"> / </w:t>
    </w:r>
    <w:r>
      <w:rPr>
        <w:color w:val="52514E"/>
        <w:sz w:val="18"/>
      </w:rPr>
      <w:fldChar w:fldCharType="begin"/>
    </w:r>
    <w:r>
      <w:rPr>
        <w:color w:val="52514E"/>
        <w:sz w:val="18"/>
      </w:rPr>
      <w:instrText xml:space="preserve"> NUMPAGES </w:instrText>
    </w:r>
    <w:r>
      <w:rPr>
        <w:color w:val="52514E"/>
        <w:sz w:val="18"/>
      </w:rPr>
      <w:fldChar w:fldCharType="separate"/>
    </w:r>
    <w:r>
      <w:rPr>
        <w:color w:val="52514E"/>
        <w:sz w:val="18"/>
      </w:rPr>
      <w:t>1</w:t>
    </w:r>
    <w:r>
      <w:rPr>
        <w:color w:val="52514E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7"/>
      </w:rPr>
      <w:t>RoboDK szimulációs feladat – Minta Hallgató</w:t>
    </w:r>
    <w:r>
      <w:rPr>
        <w:color w:val="D03B3B"/>
        <w:sz w:val="17"/>
      </w:rPr>
      <w:t xml:space="preserve">   |   MINTA – fiktív adatok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cs="Calibri"/>
        <w:sz w:val="22"/>
        <w:szCs w:val="22"/>
        <w:lang w:val="en-US" w:eastAsia="en-US" w:bidi="ar-SA"/>
        <w:lang w:val="hu-H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232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Calibri" w:hAnsi="Calibri"/>
      <w:b/>
      <w:bCs/>
      <w:color w:val="1F23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Calibri" w:hAnsi="Calibri"/>
      <w:b/>
      <w:bCs/>
      <w:color w:val="1F23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