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9F9F9"/>
  <w:body>
    <w:p>
      <w:pPr>
        <w:pStyle w:val="Normal"/>
        <w:rPr>
          <w:sz w:val="12"/>
          <w:szCs w:val="12"/>
        </w:rPr>
      </w:pPr>
      <w:r>
        <w:rPr>
          <w:sz w:val="12"/>
          <w:szCs w:val="12"/>
        </w:rPr>
      </w:r>
    </w:p>
    <w:tbl>
      <w:tblPr>
        <w:tblStyle w:val="a"/>
        <w:tblW w:w="10790" w:type="dxa"/>
        <w:jc w:val="left"/>
        <w:tblInd w:w="0" w:type="dxa"/>
        <w:tblCellMar>
          <w:top w:w="0" w:type="dxa"/>
          <w:left w:w="108" w:type="dxa"/>
          <w:bottom w:w="0" w:type="dxa"/>
          <w:right w:w="108" w:type="dxa"/>
        </w:tblCellMar>
        <w:tblLook w:val="0000" w:noHBand="0" w:noVBand="0" w:firstColumn="0" w:lastRow="0" w:lastColumn="0" w:firstRow="0"/>
      </w:tblPr>
      <w:tblGrid>
        <w:gridCol w:w="2550"/>
        <w:gridCol w:w="8239"/>
      </w:tblGrid>
      <w:tr>
        <w:trPr>
          <w:trHeight w:val="525" w:hRule="atLeast"/>
        </w:trPr>
        <w:tc>
          <w:tcPr>
            <w:tcW w:w="2550" w:type="dxa"/>
            <w:tcBorders>
              <w:top w:val="dashed" w:sz="4" w:space="0" w:color="808080"/>
              <w:left w:val="dashed" w:sz="4" w:space="0" w:color="808080"/>
              <w:bottom w:val="dashed" w:sz="4" w:space="0" w:color="808080"/>
              <w:right w:val="dashed" w:sz="4" w:space="0" w:color="808080"/>
            </w:tcBorders>
            <w:shd w:color="auto" w:fill="0B1F36" w:val="clear"/>
            <w:vAlign w:val="center"/>
          </w:tcPr>
          <w:p>
            <w:pPr>
              <w:pStyle w:val="Normal"/>
              <w:spacing w:before="40" w:after="40"/>
              <w:ind w:left="1416" w:hanging="1416"/>
              <w:rPr>
                <w:rFonts w:ascii="Arial" w:hAnsi="Arial" w:eastAsia="Arial" w:cs="Arial"/>
                <w:b/>
                <w:b/>
                <w:color w:val="FFFFFF"/>
              </w:rPr>
            </w:pPr>
            <w:r>
              <w:rPr>
                <w:rFonts w:eastAsia="Arial" w:cs="Arial" w:ascii="Arial" w:hAnsi="Arial"/>
                <w:b/>
                <w:color w:val="FFFFFF"/>
              </w:rPr>
              <w:t>Reto 5</w:t>
            </w:r>
          </w:p>
        </w:tc>
        <w:tc>
          <w:tcPr>
            <w:tcW w:w="8239" w:type="dxa"/>
            <w:tcBorders>
              <w:top w:val="dashed" w:sz="4" w:space="0" w:color="808080"/>
              <w:left w:val="dashed" w:sz="4" w:space="0" w:color="808080"/>
              <w:bottom w:val="dashed" w:sz="4" w:space="0" w:color="FFFFFF"/>
              <w:right w:val="dashed" w:sz="4" w:space="0" w:color="808080"/>
            </w:tcBorders>
            <w:shd w:color="auto" w:fill="DBEFF9" w:val="clear"/>
            <w:vAlign w:val="center"/>
          </w:tcPr>
          <w:p>
            <w:pPr>
              <w:pStyle w:val="Normal"/>
              <w:spacing w:before="120" w:after="120"/>
              <w:rPr>
                <w:rFonts w:ascii="Arial" w:hAnsi="Arial" w:eastAsia="Arial" w:cs="Arial"/>
                <w:b/>
                <w:b/>
                <w:color w:val="0B1F36"/>
              </w:rPr>
            </w:pPr>
            <w:r>
              <w:rPr>
                <w:rFonts w:eastAsia="Arial" w:cs="Arial" w:ascii="Arial" w:hAnsi="Arial"/>
                <w:b/>
                <w:color w:val="0B1F36"/>
                <w:sz w:val="22"/>
                <w:szCs w:val="22"/>
              </w:rPr>
              <w:t>Evaluación de la sustentabilidad en un caso aplicado</w:t>
            </w:r>
          </w:p>
        </w:tc>
      </w:tr>
      <w:tr>
        <w:trPr>
          <w:trHeight w:val="706" w:hRule="atLeast"/>
        </w:trPr>
        <w:tc>
          <w:tcPr>
            <w:tcW w:w="10789" w:type="dxa"/>
            <w:gridSpan w:val="2"/>
            <w:tcBorders>
              <w:top w:val="dashed" w:sz="4" w:space="0" w:color="808080"/>
              <w:left w:val="dashed" w:sz="4" w:space="0" w:color="808080"/>
              <w:bottom w:val="dotted" w:sz="4" w:space="0" w:color="000000"/>
              <w:right w:val="dotted" w:sz="4" w:space="0" w:color="000000"/>
            </w:tcBorders>
            <w:shd w:color="auto" w:fill="FFFFFF" w:val="clear"/>
            <w:vAlign w:val="center"/>
          </w:tcPr>
          <w:p>
            <w:pPr>
              <w:pStyle w:val="Normal"/>
              <w:jc w:val="both"/>
              <w:rPr>
                <w:rFonts w:ascii="Arial" w:hAnsi="Arial" w:eastAsia="Arial" w:cs="Arial"/>
                <w:b/>
                <w:b/>
                <w:color w:val="1F497D"/>
              </w:rPr>
            </w:pPr>
            <w:r>
              <w:rPr>
                <w:rFonts w:eastAsia="Arial" w:cs="Arial" w:ascii="Arial" w:hAnsi="Arial"/>
                <w:b/>
                <w:color w:val="1F497D"/>
              </w:rPr>
              <w:t>Datos de portada</w:t>
            </w:r>
          </w:p>
          <w:p>
            <w:pPr>
              <w:pStyle w:val="Normal"/>
              <w:jc w:val="both"/>
              <w:rPr>
                <w:rFonts w:ascii="Arial" w:hAnsi="Arial" w:eastAsia="Arial" w:cs="Arial"/>
                <w:b/>
                <w:b/>
                <w:sz w:val="12"/>
                <w:szCs w:val="12"/>
              </w:rPr>
            </w:pPr>
            <w:r>
              <w:rPr>
                <w:rFonts w:eastAsia="Arial" w:cs="Arial" w:ascii="Arial" w:hAnsi="Arial"/>
                <w:b/>
                <w:sz w:val="12"/>
                <w:szCs w:val="12"/>
              </w:rPr>
            </w:r>
          </w:p>
          <w:tbl>
            <w:tblPr>
              <w:tblStyle w:val="a0"/>
              <w:tblW w:w="10554" w:type="dxa"/>
              <w:jc w:val="left"/>
              <w:tblInd w:w="0" w:type="dxa"/>
              <w:tblCellMar>
                <w:top w:w="0" w:type="dxa"/>
                <w:left w:w="108" w:type="dxa"/>
                <w:bottom w:w="0" w:type="dxa"/>
                <w:right w:w="108" w:type="dxa"/>
              </w:tblCellMar>
              <w:tblLook w:val="0400" w:noHBand="0" w:noVBand="1" w:firstColumn="0" w:lastRow="0" w:lastColumn="0" w:firstRow="0"/>
            </w:tblPr>
            <w:tblGrid>
              <w:gridCol w:w="3620"/>
              <w:gridCol w:w="6933"/>
            </w:tblGrid>
            <w:tr>
              <w:trPr>
                <w:trHeight w:val="289"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b/>
                      <w:b/>
                      <w:color w:val="1F497D"/>
                      <w:szCs w:val="20"/>
                    </w:rPr>
                  </w:pPr>
                  <w:r>
                    <w:rPr>
                      <w:rFonts w:eastAsia="Arial" w:cs="Arial" w:ascii="Arial" w:hAnsi="Arial"/>
                      <w:color w:val="1F497D"/>
                      <w:szCs w:val="20"/>
                    </w:rPr>
                    <w:t xml:space="preserve">Nombre: </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Benjamín Rivera</w:t>
                  </w:r>
                </w:p>
              </w:tc>
            </w:tr>
            <w:tr>
              <w:trPr>
                <w:trHeight w:val="194"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b/>
                      <w:b/>
                      <w:color w:val="1F497D"/>
                      <w:szCs w:val="20"/>
                    </w:rPr>
                  </w:pPr>
                  <w:r>
                    <w:rPr>
                      <w:rFonts w:eastAsia="Arial" w:cs="Arial" w:ascii="Arial" w:hAnsi="Arial"/>
                      <w:color w:val="1F497D"/>
                      <w:szCs w:val="20"/>
                    </w:rPr>
                    <w:t xml:space="preserve">Matrícula: </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19015478</w:t>
                  </w:r>
                </w:p>
              </w:tc>
            </w:tr>
            <w:tr>
              <w:trPr>
                <w:trHeight w:val="114"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b/>
                      <w:b/>
                      <w:color w:val="1F497D"/>
                      <w:szCs w:val="20"/>
                    </w:rPr>
                  </w:pPr>
                  <w:r>
                    <w:rPr>
                      <w:rFonts w:eastAsia="Arial" w:cs="Arial" w:ascii="Arial" w:hAnsi="Arial"/>
                      <w:color w:val="1F497D"/>
                      <w:szCs w:val="20"/>
                    </w:rPr>
                    <w:t xml:space="preserve">Fecha de elaboración: </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15 de julio de 2020</w:t>
                  </w:r>
                </w:p>
              </w:tc>
            </w:tr>
            <w:tr>
              <w:trPr>
                <w:trHeight w:val="318"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color w:val="1F497D"/>
                      <w:szCs w:val="20"/>
                    </w:rPr>
                  </w:pPr>
                  <w:r>
                    <w:rPr>
                      <w:rFonts w:eastAsia="Arial" w:cs="Arial" w:ascii="Arial" w:hAnsi="Arial"/>
                      <w:color w:val="1F497D"/>
                      <w:szCs w:val="20"/>
                    </w:rPr>
                    <w:t>Nombre del Módulo:</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Desarrollo Sustentable v1</w:t>
                  </w:r>
                </w:p>
              </w:tc>
            </w:tr>
            <w:tr>
              <w:trPr>
                <w:trHeight w:val="223"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color w:val="1F497D"/>
                      <w:szCs w:val="20"/>
                    </w:rPr>
                  </w:pPr>
                  <w:r>
                    <w:rPr>
                      <w:rFonts w:eastAsia="Arial" w:cs="Arial" w:ascii="Arial" w:hAnsi="Arial"/>
                      <w:color w:val="1F497D"/>
                      <w:szCs w:val="20"/>
                    </w:rPr>
                    <w:t>Nombre del Reto:</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R5. Evaluación de la sustentabilidad en un caso aplicado</w:t>
                  </w:r>
                </w:p>
              </w:tc>
            </w:tr>
            <w:tr>
              <w:trPr>
                <w:trHeight w:val="286" w:hRule="atLeast"/>
              </w:trPr>
              <w:tc>
                <w:tcPr>
                  <w:tcW w:w="3620" w:type="dxa"/>
                  <w:tcBorders>
                    <w:top w:val="single" w:sz="8" w:space="0" w:color="1F497D"/>
                    <w:left w:val="single" w:sz="8" w:space="0" w:color="1F497D"/>
                    <w:bottom w:val="single" w:sz="8" w:space="0" w:color="1F497D"/>
                    <w:right w:val="single" w:sz="8" w:space="0" w:color="1F497D"/>
                  </w:tcBorders>
                  <w:shd w:color="auto" w:fill="C7E2FA" w:val="clear"/>
                </w:tcPr>
                <w:p>
                  <w:pPr>
                    <w:pStyle w:val="Normal"/>
                    <w:spacing w:before="60" w:after="60"/>
                    <w:rPr>
                      <w:rFonts w:ascii="Arial" w:hAnsi="Arial" w:eastAsia="Arial" w:cs="Arial"/>
                      <w:b/>
                      <w:b/>
                      <w:color w:val="1F497D"/>
                      <w:szCs w:val="20"/>
                    </w:rPr>
                  </w:pPr>
                  <w:r>
                    <w:rPr>
                      <w:rFonts w:eastAsia="Arial" w:cs="Arial" w:ascii="Arial" w:hAnsi="Arial"/>
                      <w:color w:val="1F497D"/>
                      <w:szCs w:val="20"/>
                    </w:rPr>
                    <w:t xml:space="preserve">Nombre del Asesor: </w:t>
                  </w:r>
                </w:p>
              </w:tc>
              <w:tc>
                <w:tcPr>
                  <w:tcW w:w="6933" w:type="dxa"/>
                  <w:tcBorders>
                    <w:top w:val="single" w:sz="8" w:space="0" w:color="1F497D"/>
                    <w:left w:val="single" w:sz="8" w:space="0" w:color="1F497D"/>
                    <w:bottom w:val="single" w:sz="8" w:space="0" w:color="1F497D"/>
                    <w:right w:val="single" w:sz="8" w:space="0" w:color="1F497D"/>
                  </w:tcBorders>
                </w:tcPr>
                <w:p>
                  <w:pPr>
                    <w:pStyle w:val="Normal"/>
                    <w:jc w:val="both"/>
                    <w:rPr>
                      <w:rFonts w:ascii="Arial" w:hAnsi="Arial" w:eastAsia="Arial" w:cs="Arial"/>
                      <w:b/>
                      <w:b/>
                    </w:rPr>
                  </w:pPr>
                  <w:r>
                    <w:rPr>
                      <w:rFonts w:eastAsia="Arial" w:cs="Arial" w:ascii="Arial" w:hAnsi="Arial"/>
                      <w:b/>
                    </w:rPr>
                    <w:t>Juan Carlos Pizano Andrade</w:t>
                  </w:r>
                </w:p>
              </w:tc>
            </w:tr>
          </w:tbl>
          <w:p>
            <w:pPr>
              <w:pStyle w:val="Normal"/>
              <w:jc w:val="both"/>
              <w:rPr>
                <w:rFonts w:ascii="Arial" w:hAnsi="Arial" w:eastAsia="Arial" w:cs="Arial"/>
                <w:sz w:val="18"/>
                <w:szCs w:val="18"/>
              </w:rPr>
            </w:pPr>
            <w:r>
              <w:rPr>
                <w:rFonts w:eastAsia="Arial" w:cs="Arial" w:ascii="Arial" w:hAnsi="Arial"/>
                <w:sz w:val="18"/>
                <w:szCs w:val="18"/>
              </w:rPr>
            </w:r>
          </w:p>
          <w:p>
            <w:pPr>
              <w:pStyle w:val="Normal"/>
              <w:rPr>
                <w:rFonts w:ascii="Arial" w:hAnsi="Arial" w:eastAsia="Arial" w:cs="Arial"/>
                <w:b/>
                <w:b/>
              </w:rPr>
            </w:pPr>
            <w:r>
              <w:rPr>
                <w:rFonts w:eastAsia="Arial" w:cs="Arial" w:ascii="Arial" w:hAnsi="Arial"/>
                <w:b/>
              </w:rPr>
              <w:t>Introducción</w:t>
            </w:r>
          </w:p>
          <w:p>
            <w:pPr>
              <w:pStyle w:val="Normal"/>
              <w:rPr>
                <w:rFonts w:ascii="Arial" w:hAnsi="Arial" w:eastAsia="Arial" w:cs="Arial"/>
              </w:rPr>
            </w:pPr>
            <w:r>
              <w:rPr>
                <w:rFonts w:eastAsia="Arial" w:cs="Arial" w:ascii="Arial" w:hAnsi="Arial"/>
              </w:rPr>
              <w:t xml:space="preserve">En este Reto realizarás el procedimiento que se debe </w:t>
            </w:r>
            <w:bookmarkStart w:id="0" w:name="_GoBack"/>
            <w:bookmarkEnd w:id="0"/>
            <w:r>
              <w:rPr>
                <w:rFonts w:eastAsia="Arial" w:cs="Arial" w:ascii="Arial" w:hAnsi="Arial"/>
              </w:rPr>
              <w:t>seguir para realizar un estudio de caso referente a la Evaluación de la sustentabilidad.</w:t>
            </w:r>
          </w:p>
          <w:p>
            <w:pPr>
              <w:pStyle w:val="Normal"/>
              <w:rPr>
                <w:rFonts w:ascii="Arial" w:hAnsi="Arial" w:eastAsia="Arial" w:cs="Arial"/>
              </w:rPr>
            </w:pPr>
            <w:r>
              <w:rPr>
                <w:rFonts w:eastAsia="Arial" w:cs="Arial" w:ascii="Arial" w:hAnsi="Arial"/>
                <w:b/>
              </w:rPr>
              <w:t>Instrucción</w:t>
            </w:r>
            <w:r>
              <w:rPr>
                <w:rFonts w:eastAsia="Arial" w:cs="Arial" w:ascii="Arial" w:hAnsi="Arial"/>
              </w:rPr>
              <w:t>. Realiza lo que se te solicita en cada paso.</w:t>
            </w:r>
          </w:p>
          <w:p>
            <w:pPr>
              <w:pStyle w:val="Normal"/>
              <w:rPr>
                <w:rFonts w:ascii="Arial" w:hAnsi="Arial" w:eastAsia="Arial" w:cs="Arial"/>
                <w:sz w:val="22"/>
                <w:szCs w:val="22"/>
              </w:rPr>
            </w:pPr>
            <w:r>
              <w:rPr>
                <w:rFonts w:eastAsia="Arial" w:cs="Arial" w:ascii="Arial" w:hAnsi="Arial"/>
                <w:b/>
                <w:sz w:val="22"/>
                <w:szCs w:val="22"/>
              </w:rPr>
              <w:t>Paso 1.</w:t>
            </w:r>
            <w:r>
              <w:rPr>
                <w:rFonts w:eastAsia="Arial" w:cs="Arial" w:ascii="Arial" w:hAnsi="Arial"/>
                <w:sz w:val="22"/>
                <w:szCs w:val="22"/>
              </w:rPr>
              <w:t xml:space="preserve"> Busca en internet un problema de contaminación que esté ocurriendo en tu estado o ciudad.</w:t>
            </w:r>
          </w:p>
          <w:p>
            <w:pPr>
              <w:pStyle w:val="Normal"/>
              <w:rPr>
                <w:rFonts w:ascii="Arial" w:hAnsi="Arial" w:eastAsia="Arial" w:cs="Arial"/>
                <w:sz w:val="22"/>
                <w:szCs w:val="22"/>
              </w:rPr>
            </w:pPr>
            <w:r>
              <w:rPr>
                <w:rFonts w:eastAsia="Arial" w:cs="Arial" w:ascii="Arial" w:hAnsi="Arial"/>
                <w:sz w:val="22"/>
                <w:szCs w:val="22"/>
              </w:rPr>
              <mc:AlternateContent>
                <mc:Choice Requires="wps">
                  <w:drawing>
                    <wp:anchor behindDoc="0" distT="0" distB="0" distL="0" distR="0" simplePos="0" locked="0" layoutInCell="1" allowOverlap="1" relativeHeight="8" wp14:anchorId="7515E884">
                      <wp:simplePos x="0" y="0"/>
                      <wp:positionH relativeFrom="column">
                        <wp:posOffset>635</wp:posOffset>
                      </wp:positionH>
                      <wp:positionV relativeFrom="paragraph">
                        <wp:posOffset>635</wp:posOffset>
                      </wp:positionV>
                      <wp:extent cx="6671310" cy="431165"/>
                      <wp:effectExtent l="0" t="0" r="0" b="0"/>
                      <wp:wrapNone/>
                      <wp:docPr id="1" name="Rectángulo 51"/>
                      <a:graphic xmlns:a="http://schemas.openxmlformats.org/drawingml/2006/main">
                        <a:graphicData uri="http://schemas.microsoft.com/office/word/2010/wordprocessingShape">
                          <wps:wsp>
                            <wps:cNvSpPr/>
                            <wps:spPr>
                              <a:xfrm>
                                <a:off x="0" y="0"/>
                                <a:ext cx="6670800" cy="430560"/>
                              </a:xfrm>
                              <a:prstGeom prst="rect">
                                <a:avLst/>
                              </a:prstGeom>
                              <a:solidFill>
                                <a:schemeClr val="lt1"/>
                              </a:solidFill>
                              <a:ln w="9360">
                                <a:solidFill>
                                  <a:srgbClr val="000000"/>
                                </a:solidFill>
                                <a:round/>
                              </a:ln>
                            </wps:spPr>
                            <wps:style>
                              <a:lnRef idx="0"/>
                              <a:fillRef idx="0"/>
                              <a:effectRef idx="0"/>
                              <a:fontRef idx="minor"/>
                            </wps:style>
                            <wps:txbx>
                              <w:txbxContent>
                                <w:p>
                                  <w:pPr>
                                    <w:pStyle w:val="Heading1"/>
                                    <w:spacing w:before="240" w:after="283"/>
                                    <w:rPr/>
                                  </w:pPr>
                                  <w:r>
                                    <w:rPr>
                                      <w:rFonts w:eastAsia="Arial" w:cs="Arial" w:ascii="Arial" w:hAnsi="Arial"/>
                                      <w:color w:val="000000"/>
                                      <w:sz w:val="22"/>
                                    </w:rPr>
                                    <w:t>Supera contaminación de ladrillos a administraciones</w:t>
                                  </w:r>
                                </w:p>
                                <w:p>
                                  <w:pPr>
                                    <w:pStyle w:val="FrameContents"/>
                                    <w:rPr>
                                      <w:rFonts w:ascii="Arial" w:hAnsi="Arial" w:eastAsia="Arial" w:cs="Arial"/>
                                      <w:color w:val="000000"/>
                                      <w:sz w:val="22"/>
                                    </w:rPr>
                                  </w:pPr>
                                  <w:r>
                                    <w:rPr/>
                                  </w:r>
                                </w:p>
                              </w:txbxContent>
                            </wps:txbx>
                            <wps:bodyPr>
                              <a:noAutofit/>
                            </wps:bodyPr>
                          </wps:wsp>
                        </a:graphicData>
                      </a:graphic>
                    </wp:anchor>
                  </w:drawing>
                </mc:Choice>
                <mc:Fallback>
                  <w:pict>
                    <v:rect id="shape_0" ID="Rectángulo 51" fillcolor="white" stroked="t" style="position:absolute;margin-left:0.05pt;margin-top:0.05pt;width:525.2pt;height:33.85pt" wp14:anchorId="7515E884">
                      <w10:wrap type="square"/>
                      <v:fill o:detectmouseclick="t" type="solid" color2="black"/>
                      <v:stroke color="black" weight="9360" joinstyle="round" endcap="flat"/>
                      <v:textbox>
                        <w:txbxContent>
                          <w:p>
                            <w:pPr>
                              <w:pStyle w:val="Heading1"/>
                              <w:spacing w:before="240" w:after="283"/>
                              <w:rPr/>
                            </w:pPr>
                            <w:r>
                              <w:rPr>
                                <w:rFonts w:eastAsia="Arial" w:cs="Arial" w:ascii="Arial" w:hAnsi="Arial"/>
                                <w:color w:val="000000"/>
                                <w:sz w:val="22"/>
                              </w:rPr>
                              <w:t>Supera contaminación de ladrillos a administraciones</w:t>
                            </w:r>
                          </w:p>
                          <w:p>
                            <w:pPr>
                              <w:pStyle w:val="FrameContents"/>
                              <w:rPr>
                                <w:rFonts w:ascii="Arial" w:hAnsi="Arial" w:eastAsia="Arial" w:cs="Arial"/>
                                <w:color w:val="000000"/>
                                <w:sz w:val="22"/>
                              </w:rPr>
                            </w:pPr>
                            <w:r>
                              <w:rPr/>
                            </w:r>
                          </w:p>
                        </w:txbxContent>
                      </v:textbox>
                    </v:rect>
                  </w:pict>
                </mc:Fallback>
              </mc:AlternateConten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b/>
                <w:sz w:val="22"/>
                <w:szCs w:val="22"/>
              </w:rPr>
              <w:t>Paso 2.</w:t>
            </w:r>
            <w:r>
              <w:rPr>
                <w:rFonts w:eastAsia="Arial" w:cs="Arial" w:ascii="Arial" w:hAnsi="Arial"/>
                <w:sz w:val="22"/>
                <w:szCs w:val="22"/>
              </w:rPr>
              <w:t xml:space="preserve"> Copia y pega en el recuadro el enlace o </w:t>
            </w:r>
            <w:r>
              <w:rPr>
                <w:rFonts w:eastAsia="Arial" w:cs="Arial" w:ascii="Arial" w:hAnsi="Arial"/>
                <w:i/>
                <w:sz w:val="22"/>
                <w:szCs w:val="22"/>
              </w:rPr>
              <w:t>link</w:t>
            </w:r>
            <w:r>
              <w:rPr>
                <w:rFonts w:eastAsia="Arial" w:cs="Arial" w:ascii="Arial" w:hAnsi="Arial"/>
                <w:sz w:val="22"/>
                <w:szCs w:val="22"/>
              </w:rPr>
              <w:t xml:space="preserve"> del sitio web, libro o periódico del que está partiendo tu investigación y coloca la fecha de emisión de la fuente.</w:t>
            </w:r>
          </w:p>
          <w:p>
            <w:pPr>
              <w:pStyle w:val="Normal"/>
              <w:spacing w:lineRule="auto" w:line="360"/>
              <w:rPr>
                <w:rFonts w:ascii="Arial" w:hAnsi="Arial" w:eastAsia="Arial" w:cs="Arial"/>
                <w:sz w:val="22"/>
                <w:szCs w:val="22"/>
              </w:rPr>
            </w:pPr>
            <w:r>
              <w:rPr>
                <w:rFonts w:eastAsia="Arial" w:cs="Arial" w:ascii="Arial" w:hAnsi="Arial"/>
                <w:sz w:val="22"/>
                <w:szCs w:val="22"/>
              </w:rPr>
              <mc:AlternateContent>
                <mc:Choice Requires="wps">
                  <w:drawing>
                    <wp:anchor behindDoc="0" distT="0" distB="0" distL="0" distR="0" simplePos="0" locked="0" layoutInCell="1" allowOverlap="1" relativeHeight="9" wp14:anchorId="03E4DA5A">
                      <wp:simplePos x="0" y="0"/>
                      <wp:positionH relativeFrom="column">
                        <wp:posOffset>0</wp:posOffset>
                      </wp:positionH>
                      <wp:positionV relativeFrom="paragraph">
                        <wp:posOffset>635</wp:posOffset>
                      </wp:positionV>
                      <wp:extent cx="6659880" cy="591820"/>
                      <wp:effectExtent l="0" t="0" r="0" b="0"/>
                      <wp:wrapNone/>
                      <wp:docPr id="3" name="Rectángulo 55"/>
                      <a:graphic xmlns:a="http://schemas.openxmlformats.org/drawingml/2006/main">
                        <a:graphicData uri="http://schemas.microsoft.com/office/word/2010/wordprocessingShape">
                          <wps:wsp>
                            <wps:cNvSpPr/>
                            <wps:spPr>
                              <a:xfrm>
                                <a:off x="0" y="0"/>
                                <a:ext cx="6659280" cy="591120"/>
                              </a:xfrm>
                              <a:prstGeom prst="rect">
                                <a:avLst/>
                              </a:prstGeom>
                              <a:solidFill>
                                <a:schemeClr val="lt1"/>
                              </a:solidFill>
                              <a:ln w="9360">
                                <a:solidFill>
                                  <a:srgbClr val="000000"/>
                                </a:solidFill>
                                <a:round/>
                              </a:ln>
                            </wps:spPr>
                            <wps:style>
                              <a:lnRef idx="0"/>
                              <a:fillRef idx="0"/>
                              <a:effectRef idx="0"/>
                              <a:fontRef idx="minor"/>
                            </wps:style>
                            <wps:txbx>
                              <w:txbxContent>
                                <w:p>
                                  <w:pPr>
                                    <w:pStyle w:val="FrameContents"/>
                                    <w:rPr/>
                                  </w:pPr>
                                  <w:r>
                                    <w:rPr>
                                      <w:rFonts w:eastAsia="Arial" w:cs="Arial" w:ascii="Arial" w:hAnsi="Arial"/>
                                      <w:color w:val="000000"/>
                                      <w:sz w:val="22"/>
                                    </w:rPr>
                                    <w:t xml:space="preserve">Edición. (2020). </w:t>
                                  </w:r>
                                  <w:r>
                                    <w:rPr>
                                      <w:rFonts w:eastAsia="Arial" w:cs="Arial" w:ascii="Arial" w:hAnsi="Arial"/>
                                      <w:i/>
                                      <w:iCs/>
                                      <w:color w:val="000000"/>
                                      <w:sz w:val="22"/>
                                    </w:rPr>
                                    <w:t>Supera contaminación de ladrillos a administraciones</w:t>
                                  </w:r>
                                  <w:r>
                                    <w:rPr>
                                      <w:rFonts w:eastAsia="Arial" w:cs="Arial" w:ascii="Arial" w:hAnsi="Arial"/>
                                      <w:color w:val="000000"/>
                                      <w:sz w:val="22"/>
                                    </w:rPr>
                                    <w:t xml:space="preserve">. 15 de Julio de 2020, de Perdiodico Correo Sitio web: </w:t>
                                  </w:r>
                                  <w:hyperlink r:id="rId2">
                                    <w:r>
                                      <w:rPr>
                                        <w:rStyle w:val="InternetLink"/>
                                        <w:rFonts w:eastAsia="Arial" w:cs="Arial" w:ascii="Arial" w:hAnsi="Arial"/>
                                        <w:color w:val="000000"/>
                                        <w:sz w:val="22"/>
                                      </w:rPr>
                                      <w:t>https://periodicocorreo.com.mx/supera-contaminacion-de-ladrillos-a-administraciones/</w:t>
                                    </w:r>
                                  </w:hyperlink>
                                </w:p>
                              </w:txbxContent>
                            </wps:txbx>
                            <wps:bodyPr>
                              <a:noAutofit/>
                            </wps:bodyPr>
                          </wps:wsp>
                        </a:graphicData>
                      </a:graphic>
                    </wp:anchor>
                  </w:drawing>
                </mc:Choice>
                <mc:Fallback>
                  <w:pict>
                    <v:rect id="shape_0" ID="Rectángulo 55" fillcolor="white" stroked="t" style="position:absolute;margin-left:0pt;margin-top:0.05pt;width:524.3pt;height:46.5pt" wp14:anchorId="03E4DA5A">
                      <w10:wrap type="square"/>
                      <v:fill o:detectmouseclick="t" type="solid" color2="black"/>
                      <v:stroke color="black" weight="9360" joinstyle="round" endcap="flat"/>
                      <v:textbox>
                        <w:txbxContent>
                          <w:p>
                            <w:pPr>
                              <w:pStyle w:val="FrameContents"/>
                              <w:rPr/>
                            </w:pPr>
                            <w:r>
                              <w:rPr>
                                <w:rFonts w:eastAsia="Arial" w:cs="Arial" w:ascii="Arial" w:hAnsi="Arial"/>
                                <w:color w:val="000000"/>
                                <w:sz w:val="22"/>
                              </w:rPr>
                              <w:t xml:space="preserve">Edición. (2020). </w:t>
                            </w:r>
                            <w:r>
                              <w:rPr>
                                <w:rFonts w:eastAsia="Arial" w:cs="Arial" w:ascii="Arial" w:hAnsi="Arial"/>
                                <w:i/>
                                <w:iCs/>
                                <w:color w:val="000000"/>
                                <w:sz w:val="22"/>
                              </w:rPr>
                              <w:t>Supera contaminación de ladrillos a administraciones</w:t>
                            </w:r>
                            <w:r>
                              <w:rPr>
                                <w:rFonts w:eastAsia="Arial" w:cs="Arial" w:ascii="Arial" w:hAnsi="Arial"/>
                                <w:color w:val="000000"/>
                                <w:sz w:val="22"/>
                              </w:rPr>
                              <w:t xml:space="preserve">. 15 de Julio de 2020, de Perdiodico Correo Sitio web: </w:t>
                            </w:r>
                            <w:hyperlink r:id="rId3">
                              <w:r>
                                <w:rPr>
                                  <w:rStyle w:val="InternetLink"/>
                                  <w:rFonts w:eastAsia="Arial" w:cs="Arial" w:ascii="Arial" w:hAnsi="Arial"/>
                                  <w:color w:val="000000"/>
                                  <w:sz w:val="22"/>
                                </w:rPr>
                                <w:t>https://periodicocorreo.com.mx/supera-contaminacion-de-ladrillos-a-administraciones/</w:t>
                              </w:r>
                            </w:hyperlink>
                          </w:p>
                        </w:txbxContent>
                      </v:textbox>
                    </v:rect>
                  </w:pict>
                </mc:Fallback>
              </mc:AlternateContent>
            </w:r>
          </w:p>
          <w:p>
            <w:pPr>
              <w:pStyle w:val="Normal"/>
              <w:spacing w:lineRule="auto" w:line="360"/>
              <w:rPr>
                <w:rFonts w:ascii="Arial" w:hAnsi="Arial" w:eastAsia="Arial" w:cs="Arial"/>
                <w:sz w:val="22"/>
                <w:szCs w:val="22"/>
              </w:rPr>
            </w:pPr>
            <w:r>
              <w:rPr>
                <w:rFonts w:eastAsia="Arial" w:cs="Arial" w:ascii="Arial" w:hAnsi="Arial"/>
                <w:sz w:val="22"/>
                <w:szCs w:val="22"/>
              </w:rPr>
            </w:r>
          </w:p>
          <w:p>
            <w:pPr>
              <w:pStyle w:val="Normal"/>
              <w:spacing w:lineRule="auto" w:line="360"/>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b/>
                <w:color w:val="0B1F36"/>
                <w:sz w:val="22"/>
                <w:szCs w:val="22"/>
              </w:rPr>
              <w:t xml:space="preserve">Paso 3.  </w:t>
            </w:r>
            <w:r>
              <w:rPr>
                <w:rFonts w:eastAsia="Arial" w:cs="Arial" w:ascii="Arial" w:hAnsi="Arial"/>
                <w:sz w:val="22"/>
                <w:szCs w:val="22"/>
              </w:rPr>
              <w:t xml:space="preserve">Coloca el planteamiento de la problemática ambiental que elegiste, incluso lo puedes hacer desde su huella ecológica para iniciar la documentación del caso de estudio. </w:t>
            </w:r>
          </w:p>
          <w:p>
            <w:pPr>
              <w:pStyle w:val="Normal"/>
              <w:rPr>
                <w:rFonts w:ascii="Arial" w:hAnsi="Arial" w:eastAsia="Arial" w:cs="Arial"/>
                <w:sz w:val="22"/>
                <w:szCs w:val="22"/>
              </w:rPr>
            </w:pPr>
            <w:r>
              <w:rPr>
                <w:rFonts w:eastAsia="Arial" w:cs="Arial" w:ascii="Arial" w:hAnsi="Arial"/>
                <w:sz w:val="22"/>
                <w:szCs w:val="22"/>
              </w:rPr>
              <mc:AlternateContent>
                <mc:Choice Requires="wps">
                  <w:drawing>
                    <wp:anchor behindDoc="0" distT="0" distB="0" distL="0" distR="0" simplePos="0" locked="0" layoutInCell="1" allowOverlap="1" relativeHeight="10" wp14:anchorId="0004A769">
                      <wp:simplePos x="0" y="0"/>
                      <wp:positionH relativeFrom="column">
                        <wp:posOffset>0</wp:posOffset>
                      </wp:positionH>
                      <wp:positionV relativeFrom="paragraph">
                        <wp:posOffset>44450</wp:posOffset>
                      </wp:positionV>
                      <wp:extent cx="6383020" cy="2084705"/>
                      <wp:effectExtent l="0" t="0" r="0" b="0"/>
                      <wp:wrapNone/>
                      <wp:docPr id="5" name="Rectángulo 56"/>
                      <a:graphic xmlns:a="http://schemas.openxmlformats.org/drawingml/2006/main">
                        <a:graphicData uri="http://schemas.microsoft.com/office/word/2010/wordprocessingShape">
                          <wps:wsp>
                            <wps:cNvSpPr/>
                            <wps:spPr>
                              <a:xfrm>
                                <a:off x="0" y="0"/>
                                <a:ext cx="6382440" cy="2084040"/>
                              </a:xfrm>
                              <a:prstGeom prst="rect">
                                <a:avLst/>
                              </a:prstGeom>
                              <a:solidFill>
                                <a:schemeClr val="lt1"/>
                              </a:solidFill>
                              <a:ln w="9360">
                                <a:solidFill>
                                  <a:srgbClr val="000000"/>
                                </a:solidFill>
                                <a:round/>
                              </a:ln>
                            </wps:spPr>
                            <wps:style>
                              <a:lnRef idx="0"/>
                              <a:fillRef idx="0"/>
                              <a:effectRef idx="0"/>
                              <a:fontRef idx="minor"/>
                            </wps:style>
                            <wps:txbx>
                              <w:txbxContent>
                                <w:p>
                                  <w:pPr>
                                    <w:pStyle w:val="FrameContents"/>
                                    <w:rPr/>
                                  </w:pPr>
                                  <w:r>
                                    <w:rPr>
                                      <w:rFonts w:eastAsia="Arial" w:cs="Arial" w:ascii="Arial" w:hAnsi="Arial"/>
                                      <w:color w:val="000000"/>
                                      <w:sz w:val="22"/>
                                    </w:rPr>
                                    <w:t>La fabricación de ladrillo rojo, en las localidades cercanas a varios mmunicipios imporantes, genera una excesiva liberación de sustancias contaminantes para el ambiente, esto debido a la utilización de combustibles poco aptos para dicha actividad.  Esta problemática afecta a todas las personas de localidades cercanas a los puntos de quema de ladrillos, además de las reservas de agua que se encuentran cercanas a ellas.</w:t>
                                    <w:br/>
                                    <w:br/>
                                    <w:t xml:space="preserve">Los censos relacionados con esto no son lo bastante precisos como para poder ubicar toda la extención que es afectada por esta problemática, además de que habría que considerar la dirección del viento y datos muy tecnicos como para poder hacer una predicción precisa, </w:t>
                                  </w:r>
                                  <w:r>
                                    <w:rPr>
                                      <w:rFonts w:eastAsia="Arial" w:cs="Arial" w:ascii="Arial" w:hAnsi="Arial"/>
                                      <w:color w:val="000000"/>
                                      <w:sz w:val="22"/>
                                    </w:rPr>
                                    <w:t xml:space="preserve">sin embargo, en la siguiente imagen se muestra una de las zonas ladrilleras más grandes </w:t>
                                  </w:r>
                                  <w:r>
                                    <w:rPr>
                                      <w:rFonts w:eastAsia="Arial" w:cs="Arial" w:ascii="Arial" w:hAnsi="Arial"/>
                                      <w:color w:val="000000"/>
                                      <w:kern w:val="0"/>
                                      <w:sz w:val="22"/>
                                      <w:szCs w:val="24"/>
                                      <w:lang w:val="es-ES" w:eastAsia="es-MX" w:bidi="ar-SA"/>
                                    </w:rPr>
                                    <w:t>cerca de la ciudad de Guanajuato, en esta se puede apreciar la cercanía con zonas densamente pobladas de la ciudad.</w:t>
                                  </w:r>
                                </w:p>
                              </w:txbxContent>
                            </wps:txbx>
                            <wps:bodyPr>
                              <a:noAutofit/>
                            </wps:bodyPr>
                          </wps:wsp>
                        </a:graphicData>
                      </a:graphic>
                    </wp:anchor>
                  </w:drawing>
                </mc:Choice>
                <mc:Fallback>
                  <w:pict>
                    <v:rect id="shape_0" ID="Rectángulo 56" fillcolor="white" stroked="t" style="position:absolute;margin-left:0pt;margin-top:3.5pt;width:502.5pt;height:164.05pt" wp14:anchorId="0004A769">
                      <w10:wrap type="square"/>
                      <v:fill o:detectmouseclick="t" type="solid" color2="black"/>
                      <v:stroke color="black" weight="9360" joinstyle="round" endcap="flat"/>
                      <v:textbox>
                        <w:txbxContent>
                          <w:p>
                            <w:pPr>
                              <w:pStyle w:val="FrameContents"/>
                              <w:rPr/>
                            </w:pPr>
                            <w:r>
                              <w:rPr>
                                <w:rFonts w:eastAsia="Arial" w:cs="Arial" w:ascii="Arial" w:hAnsi="Arial"/>
                                <w:color w:val="000000"/>
                                <w:sz w:val="22"/>
                              </w:rPr>
                              <w:t>La fabricación de ladrillo rojo, en las localidades cercanas a varios mmunicipios imporantes, genera una excesiva liberación de sustancias contaminantes para el ambiente, esto debido a la utilización de combustibles poco aptos para dicha actividad.  Esta problemática afecta a todas las personas de localidades cercanas a los puntos de quema de ladrillos, además de las reservas de agua que se encuentran cercanas a ellas.</w:t>
                              <w:br/>
                              <w:br/>
                              <w:t xml:space="preserve">Los censos relacionados con esto no son lo bastante precisos como para poder ubicar toda la extención que es afectada por esta problemática, además de que habría que considerar la dirección del viento y datos muy tecnicos como para poder hacer una predicción precisa, </w:t>
                            </w:r>
                            <w:r>
                              <w:rPr>
                                <w:rFonts w:eastAsia="Arial" w:cs="Arial" w:ascii="Arial" w:hAnsi="Arial"/>
                                <w:color w:val="000000"/>
                                <w:sz w:val="22"/>
                              </w:rPr>
                              <w:t xml:space="preserve">sin embargo, en la siguiente imagen se muestra una de las zonas ladrilleras más grandes </w:t>
                            </w:r>
                            <w:r>
                              <w:rPr>
                                <w:rFonts w:eastAsia="Arial" w:cs="Arial" w:ascii="Arial" w:hAnsi="Arial"/>
                                <w:color w:val="000000"/>
                                <w:kern w:val="0"/>
                                <w:sz w:val="22"/>
                                <w:szCs w:val="24"/>
                                <w:lang w:val="es-ES" w:eastAsia="es-MX" w:bidi="ar-SA"/>
                              </w:rPr>
                              <w:t>cerca de la ciudad de Guanajuato, en esta se puede apreciar la cercanía con zonas densamente pobladas de la ciudad.</w:t>
                            </w:r>
                          </w:p>
                        </w:txbxContent>
                      </v:textbox>
                    </v:rect>
                  </w:pict>
                </mc:Fallback>
              </mc:AlternateContent>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rPr>
                <w:b/>
                <w:b/>
                <w:color w:val="000000"/>
              </w:rPr>
            </w:pPr>
            <w:r>
              <w:rPr>
                <w:b/>
                <w:color w:val="000000"/>
              </w:rPr>
            </w:r>
          </w:p>
          <w:tbl>
            <w:tblPr>
              <w:tblStyle w:val="Tablaconcuadrcula"/>
              <w:tblW w:w="10617" w:type="dxa"/>
              <w:jc w:val="left"/>
              <w:tblInd w:w="0" w:type="dxa"/>
              <w:tblCellMar>
                <w:top w:w="113" w:type="dxa"/>
                <w:left w:w="284" w:type="dxa"/>
                <w:bottom w:w="113" w:type="dxa"/>
                <w:right w:w="57" w:type="dxa"/>
              </w:tblCellMar>
              <w:tblLook w:val="04a0" w:noHBand="0" w:noVBand="1" w:firstColumn="1" w:lastRow="0" w:lastColumn="0" w:firstRow="1"/>
            </w:tblPr>
            <w:tblGrid>
              <w:gridCol w:w="1882"/>
              <w:gridCol w:w="8734"/>
            </w:tblGrid>
            <w:tr>
              <w:trPr>
                <w:trHeight w:val="914" w:hRule="atLeast"/>
              </w:trPr>
              <w:tc>
                <w:tcPr>
                  <w:tcW w:w="1882" w:type="dxa"/>
                  <w:tcBorders>
                    <w:top w:val="single" w:sz="4" w:space="0" w:color="D9D9D9"/>
                    <w:left w:val="single" w:sz="4" w:space="0" w:color="D9D9D9"/>
                    <w:bottom w:val="single" w:sz="4" w:space="0" w:color="D9D9D9"/>
                    <w:right w:val="nil"/>
                  </w:tcBorders>
                  <w:shd w:color="auto" w:fill="FDD464" w:val="clear"/>
                </w:tcPr>
                <w:p>
                  <w:pPr>
                    <w:pStyle w:val="Normal"/>
                    <w:spacing w:lineRule="auto" w:line="276"/>
                    <w:ind w:right="310" w:hanging="0"/>
                    <w:jc w:val="right"/>
                    <w:rPr>
                      <w:rFonts w:ascii="Arial" w:hAnsi="Arial" w:eastAsia="Arial" w:cs="Arial"/>
                      <w:color w:val="104864" w:themeColor="background2" w:themeShade="40"/>
                    </w:rPr>
                  </w:pPr>
                  <w:r>
                    <w:rPr>
                      <w:rFonts w:eastAsia="Arial" w:cs="Arial" w:ascii="Arial" w:hAnsi="Arial"/>
                      <w:color w:val="104864" w:themeColor="background2" w:themeShade="40"/>
                      <w:szCs w:val="20"/>
                      <w:lang w:val="es-MX"/>
                    </w:rPr>
                    <w:drawing>
                      <wp:anchor behindDoc="0" distT="0" distB="0" distL="114300" distR="114300" simplePos="0" locked="0" layoutInCell="1" allowOverlap="1" relativeHeight="12">
                        <wp:simplePos x="0" y="0"/>
                        <wp:positionH relativeFrom="column">
                          <wp:posOffset>5080</wp:posOffset>
                        </wp:positionH>
                        <wp:positionV relativeFrom="paragraph">
                          <wp:posOffset>12700</wp:posOffset>
                        </wp:positionV>
                        <wp:extent cx="556895" cy="556895"/>
                        <wp:effectExtent l="0" t="0" r="0" b="0"/>
                        <wp:wrapSquare wrapText="bothSides"/>
                        <wp:docPr id="7"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descr=""/>
                                <pic:cNvPicPr>
                                  <a:picLocks noChangeAspect="1" noChangeArrowheads="1"/>
                                </pic:cNvPicPr>
                              </pic:nvPicPr>
                              <pic:blipFill>
                                <a:blip r:embed="rId4"/>
                                <a:stretch>
                                  <a:fillRect/>
                                </a:stretch>
                              </pic:blipFill>
                              <pic:spPr bwMode="auto">
                                <a:xfrm>
                                  <a:off x="0" y="0"/>
                                  <a:ext cx="556895" cy="556895"/>
                                </a:xfrm>
                                <a:prstGeom prst="rect">
                                  <a:avLst/>
                                </a:prstGeom>
                              </pic:spPr>
                            </pic:pic>
                          </a:graphicData>
                        </a:graphic>
                      </wp:anchor>
                    </w:drawing>
                  </w:r>
                </w:p>
              </w:tc>
              <w:tc>
                <w:tcPr>
                  <w:tcW w:w="8734" w:type="dxa"/>
                  <w:tcBorders>
                    <w:top w:val="single" w:sz="4" w:space="0" w:color="D9D9D9"/>
                    <w:left w:val="nil"/>
                    <w:bottom w:val="single" w:sz="4" w:space="0" w:color="D9D9D9"/>
                    <w:right w:val="single" w:sz="4" w:space="0" w:color="D9D9D9"/>
                  </w:tcBorders>
                </w:tcPr>
                <w:p>
                  <w:pPr>
                    <w:pStyle w:val="Normal"/>
                    <w:spacing w:lineRule="auto" w:line="276"/>
                    <w:ind w:right="310" w:hanging="0"/>
                    <w:rPr>
                      <w:rFonts w:ascii="Arial" w:hAnsi="Arial" w:eastAsia="Arial" w:cs="Arial"/>
                      <w:b/>
                      <w:b/>
                      <w:color w:val="E5A700"/>
                      <w:sz w:val="22"/>
                      <w:szCs w:val="22"/>
                    </w:rPr>
                  </w:pPr>
                  <w:r>
                    <w:rPr>
                      <w:rFonts w:eastAsia="Arial" w:cs="Arial" w:ascii="Arial" w:hAnsi="Arial"/>
                      <w:b/>
                      <w:color w:val="E5A700"/>
                      <w:sz w:val="22"/>
                      <w:szCs w:val="22"/>
                      <w:lang w:val="es-MX"/>
                    </w:rPr>
                    <w:t>Tip</w:t>
                  </w:r>
                </w:p>
                <w:p>
                  <w:pPr>
                    <w:pStyle w:val="Normal"/>
                    <w:spacing w:lineRule="auto" w:line="276"/>
                    <w:ind w:right="310" w:hanging="0"/>
                    <w:rPr>
                      <w:rFonts w:ascii="Arial" w:hAnsi="Arial" w:eastAsia="Arial" w:cs="Arial"/>
                      <w:b/>
                      <w:b/>
                      <w:color w:val="104864" w:themeColor="background2" w:themeShade="40"/>
                      <w:sz w:val="22"/>
                      <w:szCs w:val="22"/>
                    </w:rPr>
                  </w:pPr>
                  <w:r>
                    <w:rPr>
                      <w:rFonts w:eastAsia="Arial" w:cs="Arial" w:ascii="Arial" w:hAnsi="Arial"/>
                      <w:b/>
                      <w:color w:val="104864" w:themeColor="background2" w:themeShade="40"/>
                      <w:sz w:val="22"/>
                      <w:szCs w:val="22"/>
                      <w:lang w:val="es-MX"/>
                    </w:rPr>
                  </w:r>
                </w:p>
                <w:p>
                  <w:pPr>
                    <w:pStyle w:val="Normal"/>
                    <w:spacing w:lineRule="auto" w:line="276"/>
                    <w:ind w:right="310" w:hanging="0"/>
                    <w:rPr>
                      <w:rFonts w:ascii="Arial" w:hAnsi="Arial" w:eastAsia="Arial" w:cs="Arial"/>
                      <w:color w:val="104864" w:themeColor="background2" w:themeShade="40"/>
                      <w:sz w:val="22"/>
                      <w:szCs w:val="22"/>
                    </w:rPr>
                  </w:pPr>
                  <w:r>
                    <w:rPr>
                      <w:rFonts w:eastAsia="Arial" w:cs="Arial" w:ascii="Arial" w:hAnsi="Arial"/>
                      <w:color w:val="104864"/>
                      <w:sz w:val="18"/>
                      <w:szCs w:val="18"/>
                      <w:lang w:val="es-MX"/>
                    </w:rPr>
                    <w:t>Con ayuda de un mapa puedes explicar el recorrido de la contaminación.</w:t>
                  </w:r>
                </w:p>
              </w:tc>
            </w:tr>
          </w:tbl>
          <w:p>
            <w:pPr>
              <w:pStyle w:val="Normal"/>
              <w:rPr>
                <w:b/>
                <w:b/>
                <w:color w:val="000000"/>
              </w:rPr>
            </w:pPr>
            <w:r>
              <w:rPr>
                <w:b/>
                <w:color w:val="000000"/>
              </w:rPr>
            </w:r>
          </w:p>
          <w:p>
            <w:pPr>
              <w:pStyle w:val="Normal"/>
              <w:rPr>
                <w:b/>
                <w:b/>
                <w:color w:val="000000"/>
              </w:rPr>
            </w:pPr>
            <w:r>
              <w:rPr>
                <w:b/>
                <w:color w:val="000000"/>
              </w:rPr>
              <w:drawing>
                <wp:anchor behindDoc="0" distT="0" distB="0" distL="0" distR="0" simplePos="0" locked="0" layoutInCell="1" allowOverlap="1" relativeHeight="22">
                  <wp:simplePos x="0" y="0"/>
                  <wp:positionH relativeFrom="column">
                    <wp:posOffset>81280</wp:posOffset>
                  </wp:positionH>
                  <wp:positionV relativeFrom="paragraph">
                    <wp:posOffset>105410</wp:posOffset>
                  </wp:positionV>
                  <wp:extent cx="6435090" cy="212534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5"/>
                          <a:stretch>
                            <a:fillRect/>
                          </a:stretch>
                        </pic:blipFill>
                        <pic:spPr bwMode="auto">
                          <a:xfrm>
                            <a:off x="0" y="0"/>
                            <a:ext cx="6435090" cy="2125345"/>
                          </a:xfrm>
                          <a:prstGeom prst="rect">
                            <a:avLst/>
                          </a:prstGeom>
                        </pic:spPr>
                      </pic:pic>
                    </a:graphicData>
                  </a:graphic>
                </wp:anchor>
              </w:drawing>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
          </w:p>
          <w:p>
            <w:pPr>
              <w:pStyle w:val="Normal"/>
              <w:rPr>
                <w:rFonts w:ascii="Arial" w:hAnsi="Arial" w:eastAsia="Arial" w:cs="Arial"/>
                <w:sz w:val="22"/>
                <w:szCs w:val="22"/>
              </w:rPr>
            </w:pPr>
            <w:r>
              <w:rPr>
                <w:rFonts w:eastAsia="Arial" w:cs="Arial" w:ascii="Arial" w:hAnsi="Arial"/>
                <w:b/>
                <w:color w:val="0B1F36"/>
                <w:sz w:val="22"/>
                <w:szCs w:val="22"/>
              </w:rPr>
              <w:t xml:space="preserve">Paso 4.  </w:t>
            </w:r>
            <w:r>
              <w:rPr>
                <w:rFonts w:eastAsia="Arial" w:cs="Arial" w:ascii="Arial" w:hAnsi="Arial"/>
                <w:sz w:val="22"/>
                <w:szCs w:val="22"/>
              </w:rPr>
              <w:t>Investiga y documenta cuáles son los aspectos de política, democracia, ética y sustentabilidad que limitan su desarrollo</w:t>
            </w:r>
          </w:p>
          <w:p>
            <w:pPr>
              <w:pStyle w:val="Normal"/>
              <w:tabs>
                <w:tab w:val="clear" w:pos="720"/>
                <w:tab w:val="left" w:pos="2115" w:leader="none"/>
              </w:tabs>
              <w:rPr>
                <w:rFonts w:ascii="Arial" w:hAnsi="Arial" w:eastAsia="Arial" w:cs="Arial"/>
                <w:sz w:val="18"/>
                <w:szCs w:val="18"/>
              </w:rPr>
            </w:pPr>
            <w:r>
              <w:rPr>
                <w:rFonts w:eastAsia="Arial" w:cs="Arial" w:ascii="Arial" w:hAnsi="Arial"/>
                <w:b/>
                <w:color w:val="0B1F36"/>
                <w:sz w:val="22"/>
                <w:szCs w:val="22"/>
              </w:rPr>
              <mc:AlternateContent>
                <mc:Choice Requires="wps">
                  <w:drawing>
                    <wp:anchor behindDoc="0" distT="0" distB="0" distL="0" distR="0" simplePos="0" locked="0" layoutInCell="1" allowOverlap="1" relativeHeight="11">
                      <wp:simplePos x="0" y="0"/>
                      <wp:positionH relativeFrom="column">
                        <wp:posOffset>15240</wp:posOffset>
                      </wp:positionH>
                      <wp:positionV relativeFrom="paragraph">
                        <wp:posOffset>118110</wp:posOffset>
                      </wp:positionV>
                      <wp:extent cx="6612890" cy="3512820"/>
                      <wp:effectExtent l="0" t="0" r="0" b="0"/>
                      <wp:wrapNone/>
                      <wp:docPr id="9" name="Rectángulo 53"/>
                      <a:graphic xmlns:a="http://schemas.openxmlformats.org/drawingml/2006/main">
                        <a:graphicData uri="http://schemas.microsoft.com/office/word/2010/wordprocessingShape">
                          <wps:wsp>
                            <wps:cNvSpPr/>
                            <wps:spPr>
                              <a:xfrm>
                                <a:off x="0" y="0"/>
                                <a:ext cx="6612120" cy="3512160"/>
                              </a:xfrm>
                              <a:prstGeom prst="rect">
                                <a:avLst/>
                              </a:prstGeom>
                              <a:solidFill>
                                <a:srgbClr val="ffffff"/>
                              </a:solidFill>
                              <a:ln w="9360">
                                <a:solidFill>
                                  <a:srgbClr val="000000"/>
                                </a:solidFill>
                                <a:round/>
                              </a:ln>
                            </wps:spPr>
                            <wps:style>
                              <a:lnRef idx="0"/>
                              <a:fillRef idx="0"/>
                              <a:effectRef idx="0"/>
                              <a:fontRef idx="minor"/>
                            </wps:style>
                            <wps:txbx>
                              <w:txbxContent>
                                <w:p>
                                  <w:pPr>
                                    <w:pStyle w:val="FrameContents"/>
                                    <w:rPr/>
                                  </w:pPr>
                                  <w:r>
                                    <w:rPr>
                                      <w:rFonts w:eastAsia="Arial" w:cs="Arial" w:ascii="Arial" w:hAnsi="Arial"/>
                                      <w:b/>
                                      <w:bCs/>
                                      <w:color w:val="000000"/>
                                      <w:sz w:val="22"/>
                                    </w:rPr>
                                    <w:t>Político:</w:t>
                                  </w:r>
                                  <w:r>
                                    <w:rPr>
                                      <w:rFonts w:eastAsia="Arial" w:cs="Arial" w:ascii="Arial" w:hAnsi="Arial"/>
                                      <w:color w:val="000000"/>
                                      <w:sz w:val="22"/>
                                    </w:rPr>
                                    <w:t xml:space="preserve"> Dado que el espacio aereo es de jurisdicción federal, pero las fuentes de contaminación son originadas en jurisdicción federal, este es un problema en donde la federación y el estado no estan de acuerdo de aquien le incumbe. Por la parte federal la PROFEPA debería de exigir a la autoridad estatal que regule dichas actividades, y estatalmente la SMAOT no se logra dar abasto para organizar y modernizar esta industria.</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Democrático:</w:t>
                                  </w:r>
                                  <w:r>
                                    <w:rPr>
                                      <w:rFonts w:eastAsia="Arial" w:cs="Arial" w:ascii="Arial" w:hAnsi="Arial"/>
                                      <w:color w:val="000000"/>
                                      <w:sz w:val="22"/>
                                    </w:rPr>
                                    <w:t xml:space="preserve"> El gobierno sirve al pueblo, esto es donde genera problemas, el bien de la mayoría indicaría que estas personas deberían detener sus actividades porque afecta su bienestar al contaminar de manera indiscriminada el aire. Por el otro lado, la minoría, que no es tan chica, que tienen como actividad primaria de percepción económica la quema de ladrillos puede argumentar que es su estilo de vida, y por vivir en una democracia no deben ser ignorados.</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Ético:</w:t>
                                  </w:r>
                                  <w:r>
                                    <w:rPr>
                                      <w:rFonts w:eastAsia="Arial" w:cs="Arial" w:ascii="Arial" w:hAnsi="Arial"/>
                                      <w:color w:val="000000"/>
                                      <w:sz w:val="22"/>
                                    </w:rPr>
                                    <w:t xml:space="preserve"> Con una ética ideal los ladrilleros deberían de modernizar sus metodos de quema de ladrillos y las personas que nos servimos de su producto debemos de estar dispuestos a pagar más por el esfuerzo que ellos hacen para cuidar nuestra salud indirectamente.</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Sustentable:</w:t>
                                  </w:r>
                                  <w:r>
                                    <w:rPr>
                                      <w:rFonts w:eastAsia="Arial" w:cs="Arial" w:ascii="Arial" w:hAnsi="Arial"/>
                                      <w:color w:val="000000"/>
                                      <w:sz w:val="22"/>
                                    </w:rPr>
                                    <w:t xml:space="preserve"> La contaminación del aire también afecta a las reservas de agua, tanto las superficiales como las subterraneas, por lo que desde un punto de vista sustentble, se debe detener a toda costa las fuentes de contaminación del aire.</w:t>
                                  </w:r>
                                </w:p>
                              </w:txbxContent>
                            </wps:txbx>
                            <wps:bodyPr>
                              <a:noAutofit/>
                            </wps:bodyPr>
                          </wps:wsp>
                        </a:graphicData>
                      </a:graphic>
                    </wp:anchor>
                  </w:drawing>
                </mc:Choice>
                <mc:Fallback>
                  <w:pict>
                    <v:rect id="shape_0" ID="Rectángulo 53" fillcolor="white" stroked="t" style="position:absolute;margin-left:1.2pt;margin-top:9.3pt;width:520.6pt;height:276.5pt">
                      <w10:wrap type="square"/>
                      <v:fill o:detectmouseclick="t" type="solid" color2="black"/>
                      <v:stroke color="black" weight="9360" joinstyle="round" endcap="flat"/>
                      <v:textbox>
                        <w:txbxContent>
                          <w:p>
                            <w:pPr>
                              <w:pStyle w:val="FrameContents"/>
                              <w:rPr/>
                            </w:pPr>
                            <w:r>
                              <w:rPr>
                                <w:rFonts w:eastAsia="Arial" w:cs="Arial" w:ascii="Arial" w:hAnsi="Arial"/>
                                <w:b/>
                                <w:bCs/>
                                <w:color w:val="000000"/>
                                <w:sz w:val="22"/>
                              </w:rPr>
                              <w:t>Político:</w:t>
                            </w:r>
                            <w:r>
                              <w:rPr>
                                <w:rFonts w:eastAsia="Arial" w:cs="Arial" w:ascii="Arial" w:hAnsi="Arial"/>
                                <w:color w:val="000000"/>
                                <w:sz w:val="22"/>
                              </w:rPr>
                              <w:t xml:space="preserve"> Dado que el espacio aereo es de jurisdicción federal, pero las fuentes de contaminación son originadas en jurisdicción federal, este es un problema en donde la federación y el estado no estan de acuerdo de aquien le incumbe. Por la parte federal la PROFEPA debería de exigir a la autoridad estatal que regule dichas actividades, y estatalmente la SMAOT no se logra dar abasto para organizar y modernizar esta industria.</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Democrático:</w:t>
                            </w:r>
                            <w:r>
                              <w:rPr>
                                <w:rFonts w:eastAsia="Arial" w:cs="Arial" w:ascii="Arial" w:hAnsi="Arial"/>
                                <w:color w:val="000000"/>
                                <w:sz w:val="22"/>
                              </w:rPr>
                              <w:t xml:space="preserve"> El gobierno sirve al pueblo, esto es donde genera problemas, el bien de la mayoría indicaría que estas personas deberían detener sus actividades porque afecta su bienestar al contaminar de manera indiscriminada el aire. Por el otro lado, la minoría, que no es tan chica, que tienen como actividad primaria de percepción económica la quema de ladrillos puede argumentar que es su estilo de vida, y por vivir en una democracia no deben ser ignorados.</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Ético:</w:t>
                            </w:r>
                            <w:r>
                              <w:rPr>
                                <w:rFonts w:eastAsia="Arial" w:cs="Arial" w:ascii="Arial" w:hAnsi="Arial"/>
                                <w:color w:val="000000"/>
                                <w:sz w:val="22"/>
                              </w:rPr>
                              <w:t xml:space="preserve"> Con una ética ideal los ladrilleros deberían de modernizar sus metodos de quema de ladrillos y las personas que nos servimos de su producto debemos de estar dispuestos a pagar más por el esfuerzo que ellos hacen para cuidar nuestra salud indirectamente.</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b/>
                                <w:bCs/>
                                <w:color w:val="000000"/>
                                <w:sz w:val="22"/>
                              </w:rPr>
                              <w:t>Sustentable:</w:t>
                            </w:r>
                            <w:r>
                              <w:rPr>
                                <w:rFonts w:eastAsia="Arial" w:cs="Arial" w:ascii="Arial" w:hAnsi="Arial"/>
                                <w:color w:val="000000"/>
                                <w:sz w:val="22"/>
                              </w:rPr>
                              <w:t xml:space="preserve"> La contaminación del aire también afecta a las reservas de agua, tanto las superficiales como las subterraneas, por lo que desde un punto de vista sustentble, se debe detener a toda costa las fuentes de contaminación del aire.</w:t>
                            </w:r>
                          </w:p>
                        </w:txbxContent>
                      </v:textbox>
                    </v:rect>
                  </w:pict>
                </mc:Fallback>
              </mc:AlternateContent>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mc:AlternateContent>
                <mc:Choice Requires="wps">
                  <w:drawing>
                    <wp:anchor behindDoc="0" distT="0" distB="0" distL="89535" distR="89535" simplePos="0" locked="0" layoutInCell="1" allowOverlap="1" relativeHeight="13">
                      <wp:simplePos x="0" y="0"/>
                      <wp:positionH relativeFrom="margin">
                        <wp:posOffset>7300595</wp:posOffset>
                      </wp:positionH>
                      <wp:positionV relativeFrom="paragraph">
                        <wp:posOffset>-85090</wp:posOffset>
                      </wp:positionV>
                      <wp:extent cx="6858000" cy="1731645"/>
                      <wp:effectExtent l="0" t="0" r="0" b="0"/>
                      <wp:wrapSquare wrapText="bothSides"/>
                      <wp:docPr id="11" name="Frame5"/>
                      <a:graphic xmlns:a="http://schemas.openxmlformats.org/drawingml/2006/main">
                        <a:graphicData uri="http://schemas.microsoft.com/office/word/2010/wordprocessingShape">
                          <wps:wsp>
                            <wps:cNvSpPr/>
                            <wps:spPr>
                              <a:xfrm>
                                <a:off x="0" y="0"/>
                                <a:ext cx="6857280" cy="1730880"/>
                              </a:xfrm>
                              <a:prstGeom prst="rect">
                                <a:avLst/>
                              </a:prstGeom>
                              <a:noFill/>
                              <a:ln>
                                <a:noFill/>
                              </a:ln>
                            </wps:spPr>
                            <wps:style>
                              <a:lnRef idx="0"/>
                              <a:fillRef idx="0"/>
                              <a:effectRef idx="0"/>
                              <a:fontRef idx="minor"/>
                            </wps:style>
                            <wps:txbx>
                              <w:txbxContent>
                                <w:p>
                                  <w:pPr>
                                    <w:pStyle w:val="TextBody"/>
                                    <w:rPr/>
                                  </w:pPr>
                                  <w:r>
                                    <w:rPr/>
                                  </w:r>
                                </w:p>
                                <w:p>
                                  <w:pPr>
                                    <w:pStyle w:val="TextBody"/>
                                    <w:rPr/>
                                  </w:pPr>
                                  <w:r>
                                    <w:rPr/>
                                  </w:r>
                                </w:p>
                                <w:tbl>
                                  <w:tblPr>
                                    <w:tblStyle w:val="Tablaconcuadrcula"/>
                                    <w:tblW w:w="5000" w:type="pct"/>
                                    <w:jc w:val="left"/>
                                    <w:tblInd w:w="0" w:type="dxa"/>
                                    <w:tblCellMar>
                                      <w:top w:w="113" w:type="dxa"/>
                                      <w:left w:w="284" w:type="dxa"/>
                                      <w:bottom w:w="113" w:type="dxa"/>
                                      <w:right w:w="57" w:type="dxa"/>
                                    </w:tblCellMar>
                                    <w:tblLook w:val="04a0" w:noHBand="0" w:noVBand="1" w:firstColumn="1" w:lastRow="0" w:lastColumn="0" w:firstRow="1"/>
                                  </w:tblPr>
                                  <w:tblGrid>
                                    <w:gridCol w:w="1830"/>
                                    <w:gridCol w:w="8969"/>
                                  </w:tblGrid>
                                  <w:tr>
                                    <w:trPr>
                                      <w:trHeight w:val="914" w:hRule="atLeast"/>
                                    </w:trPr>
                                    <w:tc>
                                      <w:tcPr>
                                        <w:tcW w:w="1830" w:type="dxa"/>
                                        <w:tcBorders>
                                          <w:top w:val="single" w:sz="4" w:space="0" w:color="D9D9D9"/>
                                          <w:left w:val="single" w:sz="4" w:space="0" w:color="D9D9D9"/>
                                          <w:bottom w:val="single" w:sz="4" w:space="0" w:color="D9D9D9"/>
                                          <w:right w:val="nil"/>
                                        </w:tcBorders>
                                        <w:shd w:color="auto" w:fill="FDA4A4" w:val="clear"/>
                                      </w:tcPr>
                                      <w:p>
                                        <w:pPr>
                                          <w:pStyle w:val="Normal"/>
                                          <w:spacing w:lineRule="auto" w:line="276"/>
                                          <w:ind w:right="310" w:hanging="0"/>
                                          <w:rPr>
                                            <w:rFonts w:ascii="Arial" w:hAnsi="Arial" w:eastAsia="Arial" w:cs="Arial"/>
                                            <w:color w:val="104864" w:themeColor="background2" w:themeShade="40"/>
                                          </w:rPr>
                                        </w:pPr>
                                        <w:r>
                                          <w:rPr>
                                            <w:szCs w:val="20"/>
                                            <w:lang w:val="es-MX"/>
                                          </w:rPr>
                                          <w:drawing>
                                            <wp:inline distT="0" distB="0" distL="0" distR="0">
                                              <wp:extent cx="556895" cy="556895"/>
                                              <wp:effectExtent l="0" t="0" r="0" b="0"/>
                                              <wp:docPr id="1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 descr=""/>
                                                      <pic:cNvPicPr>
                                                        <a:picLocks noChangeAspect="1" noChangeArrowheads="1"/>
                                                      </pic:cNvPicPr>
                                                    </pic:nvPicPr>
                                                    <pic:blipFill>
                                                      <a:blip r:embed="rId6"/>
                                                      <a:stretch>
                                                        <a:fillRect/>
                                                      </a:stretch>
                                                    </pic:blipFill>
                                                    <pic:spPr bwMode="auto">
                                                      <a:xfrm>
                                                        <a:off x="0" y="0"/>
                                                        <a:ext cx="556895" cy="556895"/>
                                                      </a:xfrm>
                                                      <a:prstGeom prst="rect">
                                                        <a:avLst/>
                                                      </a:prstGeom>
                                                    </pic:spPr>
                                                  </pic:pic>
                                                </a:graphicData>
                                              </a:graphic>
                                            </wp:inline>
                                          </w:drawing>
                                        </w:r>
                                      </w:p>
                                    </w:tc>
                                    <w:tc>
                                      <w:tcPr>
                                        <w:tcW w:w="8969" w:type="dxa"/>
                                        <w:tcBorders>
                                          <w:top w:val="single" w:sz="4" w:space="0" w:color="D9D9D9"/>
                                          <w:left w:val="nil"/>
                                          <w:bottom w:val="single" w:sz="4" w:space="0" w:color="D9D9D9"/>
                                          <w:right w:val="single" w:sz="4" w:space="0" w:color="D9D9D9"/>
                                        </w:tcBorders>
                                      </w:tcPr>
                                      <w:p>
                                        <w:pPr>
                                          <w:pStyle w:val="Normal"/>
                                          <w:spacing w:lineRule="auto" w:line="276"/>
                                          <w:ind w:right="310" w:hanging="0"/>
                                          <w:rPr>
                                            <w:rFonts w:ascii="Arial" w:hAnsi="Arial" w:eastAsia="Arial" w:cs="Arial"/>
                                            <w:b/>
                                            <w:b/>
                                            <w:color w:val="FF7474"/>
                                            <w:szCs w:val="22"/>
                                          </w:rPr>
                                        </w:pPr>
                                        <w:r>
                                          <w:rPr>
                                            <w:rFonts w:eastAsia="Arial" w:cs="Arial" w:ascii="Arial" w:hAnsi="Arial"/>
                                            <w:b/>
                                            <w:color w:val="FF7474"/>
                                            <w:sz w:val="20"/>
                                            <w:szCs w:val="22"/>
                                            <w:lang w:val="es-MX"/>
                                          </w:rPr>
                                          <w:t>Nota</w:t>
                                        </w:r>
                                      </w:p>
                                      <w:p>
                                        <w:pPr>
                                          <w:pStyle w:val="Normal"/>
                                          <w:spacing w:lineRule="auto" w:line="276"/>
                                          <w:ind w:right="310" w:hanging="0"/>
                                          <w:rPr>
                                            <w:rFonts w:ascii="Arial" w:hAnsi="Arial" w:eastAsia="Arial" w:cs="Arial"/>
                                            <w:b/>
                                            <w:b/>
                                            <w:color w:val="104864" w:themeColor="background2" w:themeShade="40"/>
                                            <w:sz w:val="22"/>
                                            <w:szCs w:val="22"/>
                                          </w:rPr>
                                        </w:pPr>
                                        <w:r>
                                          <w:rPr>
                                            <w:rFonts w:eastAsia="Arial" w:cs="Arial" w:ascii="Arial" w:hAnsi="Arial"/>
                                            <w:b/>
                                            <w:color w:val="104864" w:themeColor="background2" w:themeShade="40"/>
                                            <w:sz w:val="22"/>
                                            <w:szCs w:val="22"/>
                                            <w:lang w:val="es-MX"/>
                                          </w:rPr>
                                        </w:r>
                                      </w:p>
                                      <w:p>
                                        <w:pPr>
                                          <w:pStyle w:val="Normal"/>
                                          <w:spacing w:lineRule="auto" w:line="276"/>
                                          <w:ind w:right="310" w:hanging="0"/>
                                          <w:rPr>
                                            <w:rFonts w:ascii="Arial" w:hAnsi="Arial" w:eastAsia="Arial" w:cs="Arial"/>
                                            <w:color w:val="104864" w:themeColor="background2" w:themeShade="40"/>
                                            <w:sz w:val="22"/>
                                            <w:szCs w:val="22"/>
                                          </w:rPr>
                                        </w:pPr>
                                        <w:r>
                                          <w:rPr>
                                            <w:rFonts w:eastAsia="Arial" w:cs="Arial" w:ascii="Arial" w:hAnsi="Arial"/>
                                            <w:color w:val="104864"/>
                                            <w:sz w:val="18"/>
                                            <w:szCs w:val="18"/>
                                            <w:lang w:val="es-MX"/>
                                          </w:rPr>
                                          <w:t>Debe estar presente la participación ciudadana en la resolución de los problemas ambientales para que exista la democracia, libertad de elegir y cómo organizarse en el grupo social por el bien de la comunidad.</w:t>
                                        </w:r>
                                      </w:p>
                                    </w:tc>
                                  </w:tr>
                                </w:tbl>
                                <w:p>
                                  <w:pPr>
                                    <w:pStyle w:val="FrameContents"/>
                                    <w:rPr/>
                                  </w:pPr>
                                  <w:r>
                                    <w:rPr/>
                                  </w:r>
                                </w:p>
                              </w:txbxContent>
                            </wps:txbx>
                            <wps:bodyPr lIns="0" rIns="0" tIns="0" bIns="0">
                              <a:spAutoFit/>
                            </wps:bodyPr>
                          </wps:wsp>
                        </a:graphicData>
                      </a:graphic>
                      <wp14:sizeRelH relativeFrom="margin">
                        <wp14:pctWidth>100000</wp14:pctWidth>
                      </wp14:sizeRelH>
                    </wp:anchor>
                  </w:drawing>
                </mc:Choice>
                <mc:Fallback>
                  <w:pict>
                    <v:rect id="shape_0" ID="Frame5" stroked="f" style="position:absolute;margin-left:574.85pt;margin-top:-6.7pt;width:539.9pt;height:136.25pt;mso-position-horizontal-relative:margin">
                      <w10:wrap type="square"/>
                      <v:fill o:detectmouseclick="t" on="false"/>
                      <v:stroke color="#3465a4" joinstyle="round" endcap="flat"/>
                      <v:textbox>
                        <w:txbxContent>
                          <w:p>
                            <w:pPr>
                              <w:pStyle w:val="TextBody"/>
                              <w:rPr/>
                            </w:pPr>
                            <w:r>
                              <w:rPr/>
                            </w:r>
                          </w:p>
                          <w:p>
                            <w:pPr>
                              <w:pStyle w:val="TextBody"/>
                              <w:rPr/>
                            </w:pPr>
                            <w:r>
                              <w:rPr/>
                            </w:r>
                          </w:p>
                          <w:tbl>
                            <w:tblPr>
                              <w:tblStyle w:val="Tablaconcuadrcula"/>
                              <w:tblW w:w="5000" w:type="pct"/>
                              <w:jc w:val="left"/>
                              <w:tblInd w:w="0" w:type="dxa"/>
                              <w:tblCellMar>
                                <w:top w:w="113" w:type="dxa"/>
                                <w:left w:w="284" w:type="dxa"/>
                                <w:bottom w:w="113" w:type="dxa"/>
                                <w:right w:w="57" w:type="dxa"/>
                              </w:tblCellMar>
                              <w:tblLook w:val="04a0" w:noHBand="0" w:noVBand="1" w:firstColumn="1" w:lastRow="0" w:lastColumn="0" w:firstRow="1"/>
                            </w:tblPr>
                            <w:tblGrid>
                              <w:gridCol w:w="1830"/>
                              <w:gridCol w:w="8969"/>
                            </w:tblGrid>
                            <w:tr>
                              <w:trPr>
                                <w:trHeight w:val="914" w:hRule="atLeast"/>
                              </w:trPr>
                              <w:tc>
                                <w:tcPr>
                                  <w:tcW w:w="1830" w:type="dxa"/>
                                  <w:tcBorders>
                                    <w:top w:val="single" w:sz="4" w:space="0" w:color="D9D9D9"/>
                                    <w:left w:val="single" w:sz="4" w:space="0" w:color="D9D9D9"/>
                                    <w:bottom w:val="single" w:sz="4" w:space="0" w:color="D9D9D9"/>
                                    <w:right w:val="nil"/>
                                  </w:tcBorders>
                                  <w:shd w:color="auto" w:fill="FDA4A4" w:val="clear"/>
                                </w:tcPr>
                                <w:p>
                                  <w:pPr>
                                    <w:pStyle w:val="Normal"/>
                                    <w:spacing w:lineRule="auto" w:line="276"/>
                                    <w:ind w:right="310" w:hanging="0"/>
                                    <w:rPr>
                                      <w:rFonts w:ascii="Arial" w:hAnsi="Arial" w:eastAsia="Arial" w:cs="Arial"/>
                                      <w:color w:val="104864" w:themeColor="background2" w:themeShade="40"/>
                                    </w:rPr>
                                  </w:pPr>
                                  <w:r>
                                    <w:rPr>
                                      <w:szCs w:val="20"/>
                                      <w:lang w:val="es-MX"/>
                                    </w:rPr>
                                    <w:drawing>
                                      <wp:inline distT="0" distB="0" distL="0" distR="0">
                                        <wp:extent cx="556895" cy="556895"/>
                                        <wp:effectExtent l="0" t="0" r="0" b="0"/>
                                        <wp:docPr id="14"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 descr=""/>
                                                <pic:cNvPicPr>
                                                  <a:picLocks noChangeAspect="1" noChangeArrowheads="1"/>
                                                </pic:cNvPicPr>
                                              </pic:nvPicPr>
                                              <pic:blipFill>
                                                <a:blip r:embed="rId6"/>
                                                <a:stretch>
                                                  <a:fillRect/>
                                                </a:stretch>
                                              </pic:blipFill>
                                              <pic:spPr bwMode="auto">
                                                <a:xfrm>
                                                  <a:off x="0" y="0"/>
                                                  <a:ext cx="556895" cy="556895"/>
                                                </a:xfrm>
                                                <a:prstGeom prst="rect">
                                                  <a:avLst/>
                                                </a:prstGeom>
                                              </pic:spPr>
                                            </pic:pic>
                                          </a:graphicData>
                                        </a:graphic>
                                      </wp:inline>
                                    </w:drawing>
                                  </w:r>
                                </w:p>
                              </w:tc>
                              <w:tc>
                                <w:tcPr>
                                  <w:tcW w:w="8969" w:type="dxa"/>
                                  <w:tcBorders>
                                    <w:top w:val="single" w:sz="4" w:space="0" w:color="D9D9D9"/>
                                    <w:left w:val="nil"/>
                                    <w:bottom w:val="single" w:sz="4" w:space="0" w:color="D9D9D9"/>
                                    <w:right w:val="single" w:sz="4" w:space="0" w:color="D9D9D9"/>
                                  </w:tcBorders>
                                </w:tcPr>
                                <w:p>
                                  <w:pPr>
                                    <w:pStyle w:val="Normal"/>
                                    <w:spacing w:lineRule="auto" w:line="276"/>
                                    <w:ind w:right="310" w:hanging="0"/>
                                    <w:rPr>
                                      <w:rFonts w:ascii="Arial" w:hAnsi="Arial" w:eastAsia="Arial" w:cs="Arial"/>
                                      <w:b/>
                                      <w:b/>
                                      <w:color w:val="FF7474"/>
                                      <w:szCs w:val="22"/>
                                    </w:rPr>
                                  </w:pPr>
                                  <w:r>
                                    <w:rPr>
                                      <w:rFonts w:eastAsia="Arial" w:cs="Arial" w:ascii="Arial" w:hAnsi="Arial"/>
                                      <w:b/>
                                      <w:color w:val="FF7474"/>
                                      <w:sz w:val="20"/>
                                      <w:szCs w:val="22"/>
                                      <w:lang w:val="es-MX"/>
                                    </w:rPr>
                                    <w:t>Nota</w:t>
                                  </w:r>
                                </w:p>
                                <w:p>
                                  <w:pPr>
                                    <w:pStyle w:val="Normal"/>
                                    <w:spacing w:lineRule="auto" w:line="276"/>
                                    <w:ind w:right="310" w:hanging="0"/>
                                    <w:rPr>
                                      <w:rFonts w:ascii="Arial" w:hAnsi="Arial" w:eastAsia="Arial" w:cs="Arial"/>
                                      <w:b/>
                                      <w:b/>
                                      <w:color w:val="104864" w:themeColor="background2" w:themeShade="40"/>
                                      <w:sz w:val="22"/>
                                      <w:szCs w:val="22"/>
                                    </w:rPr>
                                  </w:pPr>
                                  <w:r>
                                    <w:rPr>
                                      <w:rFonts w:eastAsia="Arial" w:cs="Arial" w:ascii="Arial" w:hAnsi="Arial"/>
                                      <w:b/>
                                      <w:color w:val="104864" w:themeColor="background2" w:themeShade="40"/>
                                      <w:sz w:val="22"/>
                                      <w:szCs w:val="22"/>
                                      <w:lang w:val="es-MX"/>
                                    </w:rPr>
                                  </w:r>
                                </w:p>
                                <w:p>
                                  <w:pPr>
                                    <w:pStyle w:val="Normal"/>
                                    <w:spacing w:lineRule="auto" w:line="276"/>
                                    <w:ind w:right="310" w:hanging="0"/>
                                    <w:rPr>
                                      <w:rFonts w:ascii="Arial" w:hAnsi="Arial" w:eastAsia="Arial" w:cs="Arial"/>
                                      <w:color w:val="104864" w:themeColor="background2" w:themeShade="40"/>
                                      <w:sz w:val="22"/>
                                      <w:szCs w:val="22"/>
                                    </w:rPr>
                                  </w:pPr>
                                  <w:r>
                                    <w:rPr>
                                      <w:rFonts w:eastAsia="Arial" w:cs="Arial" w:ascii="Arial" w:hAnsi="Arial"/>
                                      <w:color w:val="104864"/>
                                      <w:sz w:val="18"/>
                                      <w:szCs w:val="18"/>
                                      <w:lang w:val="es-MX"/>
                                    </w:rPr>
                                    <w:t>Debe estar presente la participación ciudadana en la resolución de los problemas ambientales para que exista la democracia, libertad de elegir y cómo organizarse en el grupo social por el bien de la comunidad.</w:t>
                                  </w:r>
                                </w:p>
                              </w:tc>
                            </w:tr>
                          </w:tbl>
                          <w:p>
                            <w:pPr>
                              <w:pStyle w:val="FrameContents"/>
                              <w:rPr/>
                            </w:pPr>
                            <w:r>
                              <w:rPr/>
                            </w:r>
                          </w:p>
                        </w:txbxContent>
                      </v:textbox>
                    </v:rect>
                  </w:pict>
                </mc:Fallback>
              </mc:AlternateContent>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tbl>
            <w:tblPr>
              <w:tblW w:w="10558" w:type="dxa"/>
              <w:jc w:val="right"/>
              <w:tblInd w:w="0" w:type="dxa"/>
              <w:tblCellMar>
                <w:top w:w="55" w:type="dxa"/>
                <w:left w:w="55" w:type="dxa"/>
                <w:bottom w:w="55" w:type="dxa"/>
                <w:right w:w="55" w:type="dxa"/>
              </w:tblCellMar>
            </w:tblPr>
            <w:tblGrid>
              <w:gridCol w:w="3506"/>
              <w:gridCol w:w="3525"/>
              <w:gridCol w:w="3527"/>
            </w:tblGrid>
            <w:tr>
              <w:trPr/>
              <w:tc>
                <w:tcPr>
                  <w:tcW w:w="3506" w:type="dxa"/>
                  <w:tcBorders>
                    <w:top w:val="single" w:sz="2" w:space="0" w:color="000000"/>
                    <w:left w:val="single" w:sz="2" w:space="0" w:color="000000"/>
                    <w:bottom w:val="single" w:sz="2" w:space="0" w:color="000000"/>
                  </w:tcBorders>
                </w:tcPr>
                <w:p>
                  <w:pPr>
                    <w:pStyle w:val="TableContents"/>
                    <w:rPr/>
                  </w:pPr>
                  <w:r>
                    <w:rPr/>
                    <w:t>Componente</w:t>
                  </w:r>
                </w:p>
              </w:tc>
              <w:tc>
                <w:tcPr>
                  <w:tcW w:w="3525" w:type="dxa"/>
                  <w:tcBorders>
                    <w:top w:val="single" w:sz="2" w:space="0" w:color="000000"/>
                    <w:left w:val="single" w:sz="2" w:space="0" w:color="000000"/>
                    <w:bottom w:val="single" w:sz="2" w:space="0" w:color="000000"/>
                  </w:tcBorders>
                </w:tcPr>
                <w:p>
                  <w:pPr>
                    <w:pStyle w:val="TableContents"/>
                    <w:rPr/>
                  </w:pPr>
                  <w:r>
                    <w:rPr/>
                    <w:t>Indicador</w:t>
                  </w:r>
                </w:p>
              </w:tc>
              <w:tc>
                <w:tcPr>
                  <w:tcW w:w="3527" w:type="dxa"/>
                  <w:tcBorders>
                    <w:top w:val="single" w:sz="2" w:space="0" w:color="000000"/>
                    <w:left w:val="single" w:sz="2" w:space="0" w:color="000000"/>
                    <w:bottom w:val="single" w:sz="2" w:space="0" w:color="000000"/>
                    <w:right w:val="single" w:sz="2" w:space="0" w:color="000000"/>
                  </w:tcBorders>
                </w:tcPr>
                <w:p>
                  <w:pPr>
                    <w:pStyle w:val="TableContents"/>
                    <w:rPr/>
                  </w:pPr>
                  <w:r>
                    <w:rPr/>
                    <w:t>Variable</w:t>
                  </w:r>
                </w:p>
              </w:tc>
            </w:tr>
            <w:tr>
              <w:trPr/>
              <w:tc>
                <w:tcPr>
                  <w:tcW w:w="3506" w:type="dxa"/>
                  <w:tcBorders>
                    <w:left w:val="single" w:sz="2" w:space="0" w:color="000000"/>
                    <w:bottom w:val="single" w:sz="2" w:space="0" w:color="000000"/>
                  </w:tcBorders>
                </w:tcPr>
                <w:p>
                  <w:pPr>
                    <w:pStyle w:val="TableContents"/>
                    <w:rPr/>
                  </w:pPr>
                  <w:r>
                    <w:rPr/>
                    <w:t>Sistemas de medio ambiente</w:t>
                  </w:r>
                </w:p>
              </w:tc>
              <w:tc>
                <w:tcPr>
                  <w:tcW w:w="3525" w:type="dxa"/>
                  <w:tcBorders>
                    <w:left w:val="single" w:sz="2" w:space="0" w:color="000000"/>
                    <w:bottom w:val="single" w:sz="2" w:space="0" w:color="000000"/>
                  </w:tcBorders>
                </w:tcPr>
                <w:p>
                  <w:pPr>
                    <w:pStyle w:val="TableContents"/>
                    <w:rPr/>
                  </w:pPr>
                  <w:r>
                    <w:rPr/>
                    <w:t>Calidad del aire</w:t>
                  </w:r>
                </w:p>
              </w:tc>
              <w:tc>
                <w:tcPr>
                  <w:tcW w:w="3527" w:type="dxa"/>
                  <w:tcBorders>
                    <w:left w:val="single" w:sz="2" w:space="0" w:color="000000"/>
                    <w:bottom w:val="single" w:sz="2" w:space="0" w:color="000000"/>
                    <w:right w:val="single" w:sz="2" w:space="0" w:color="000000"/>
                  </w:tcBorders>
                </w:tcPr>
                <w:p>
                  <w:pPr>
                    <w:pStyle w:val="TableContents"/>
                    <w:rPr/>
                  </w:pPr>
                  <w:r>
                    <w:rPr/>
                    <w:t>Concentración de SO2 urbana</w:t>
                  </w:r>
                </w:p>
              </w:tc>
            </w:tr>
            <w:tr>
              <w:trPr/>
              <w:tc>
                <w:tcPr>
                  <w:tcW w:w="3506" w:type="dxa"/>
                  <w:tcBorders>
                    <w:left w:val="single" w:sz="2" w:space="0" w:color="000000"/>
                    <w:bottom w:val="single" w:sz="2" w:space="0" w:color="000000"/>
                  </w:tcBorders>
                </w:tcPr>
                <w:p>
                  <w:pPr>
                    <w:pStyle w:val="TableContents"/>
                    <w:rPr>
                      <w:color w:val="C9211E"/>
                      <w:highlight w:val="darkGreen"/>
                    </w:rPr>
                  </w:pPr>
                  <w:r>
                    <w:rPr>
                      <w:color w:val="C9211E"/>
                      <w:highlight w:val="darkGreen"/>
                    </w:rPr>
                  </w:r>
                </w:p>
              </w:tc>
              <w:tc>
                <w:tcPr>
                  <w:tcW w:w="3525" w:type="dxa"/>
                  <w:tcBorders>
                    <w:left w:val="single" w:sz="2" w:space="0" w:color="000000"/>
                    <w:bottom w:val="single" w:sz="2" w:space="0" w:color="000000"/>
                  </w:tcBorders>
                </w:tcPr>
                <w:p>
                  <w:pPr>
                    <w:pStyle w:val="TableContents"/>
                    <w:rPr/>
                  </w:pPr>
                  <w:r>
                    <w:rPr/>
                  </w:r>
                </w:p>
              </w:tc>
              <w:tc>
                <w:tcPr>
                  <w:tcW w:w="3527" w:type="dxa"/>
                  <w:tcBorders>
                    <w:left w:val="single" w:sz="2" w:space="0" w:color="000000"/>
                    <w:bottom w:val="single" w:sz="2" w:space="0" w:color="000000"/>
                    <w:right w:val="single" w:sz="2" w:space="0" w:color="000000"/>
                  </w:tcBorders>
                </w:tcPr>
                <w:p>
                  <w:pPr>
                    <w:pStyle w:val="TableContents"/>
                    <w:rPr/>
                  </w:pPr>
                  <w:r>
                    <w:rPr/>
                    <w:t>Concentración de NO2 urbana</w:t>
                  </w:r>
                </w:p>
              </w:tc>
            </w:tr>
            <w:tr>
              <w:trPr/>
              <w:tc>
                <w:tcPr>
                  <w:tcW w:w="3506" w:type="dxa"/>
                  <w:tcBorders>
                    <w:left w:val="single" w:sz="2" w:space="0" w:color="000000"/>
                    <w:bottom w:val="single" w:sz="2" w:space="0" w:color="000000"/>
                  </w:tcBorders>
                </w:tcPr>
                <w:p>
                  <w:pPr>
                    <w:pStyle w:val="TableContents"/>
                    <w:rPr>
                      <w:color w:val="C9211E"/>
                      <w:highlight w:val="darkGreen"/>
                    </w:rPr>
                  </w:pPr>
                  <w:r>
                    <w:rPr>
                      <w:color w:val="C9211E"/>
                      <w:highlight w:val="darkGreen"/>
                    </w:rPr>
                  </w:r>
                </w:p>
              </w:tc>
              <w:tc>
                <w:tcPr>
                  <w:tcW w:w="3525" w:type="dxa"/>
                  <w:tcBorders>
                    <w:left w:val="single" w:sz="2" w:space="0" w:color="000000"/>
                    <w:bottom w:val="single" w:sz="2" w:space="0" w:color="000000"/>
                  </w:tcBorders>
                </w:tcPr>
                <w:p>
                  <w:pPr>
                    <w:pStyle w:val="TableContents"/>
                    <w:rPr/>
                  </w:pPr>
                  <w:r>
                    <w:rPr/>
                  </w:r>
                </w:p>
              </w:tc>
              <w:tc>
                <w:tcPr>
                  <w:tcW w:w="3527" w:type="dxa"/>
                  <w:tcBorders>
                    <w:left w:val="single" w:sz="2" w:space="0" w:color="000000"/>
                    <w:bottom w:val="single" w:sz="2" w:space="0" w:color="000000"/>
                    <w:right w:val="single" w:sz="2" w:space="0" w:color="000000"/>
                  </w:tcBorders>
                </w:tcPr>
                <w:p>
                  <w:pPr>
                    <w:pStyle w:val="TableContents"/>
                    <w:rPr/>
                  </w:pPr>
                  <w:r>
                    <w:rPr/>
                    <w:t>Concentración de TSP urbana</w:t>
                  </w:r>
                </w:p>
              </w:tc>
            </w:tr>
            <w:tr>
              <w:trPr/>
              <w:tc>
                <w:tcPr>
                  <w:tcW w:w="3506" w:type="dxa"/>
                  <w:tcBorders>
                    <w:left w:val="single" w:sz="2" w:space="0" w:color="000000"/>
                    <w:bottom w:val="single" w:sz="2" w:space="0" w:color="000000"/>
                  </w:tcBorders>
                </w:tcPr>
                <w:p>
                  <w:pPr>
                    <w:pStyle w:val="TableContents"/>
                    <w:rPr>
                      <w:color w:val="C9211E"/>
                      <w:highlight w:val="darkGreen"/>
                    </w:rPr>
                  </w:pPr>
                  <w:r>
                    <w:rPr>
                      <w:color w:val="C9211E"/>
                      <w:highlight w:val="darkGreen"/>
                    </w:rPr>
                  </w:r>
                </w:p>
              </w:tc>
              <w:tc>
                <w:tcPr>
                  <w:tcW w:w="3525" w:type="dxa"/>
                  <w:tcBorders>
                    <w:left w:val="single" w:sz="2" w:space="0" w:color="000000"/>
                    <w:bottom w:val="single" w:sz="2" w:space="0" w:color="000000"/>
                  </w:tcBorders>
                </w:tcPr>
                <w:p>
                  <w:pPr>
                    <w:pStyle w:val="TableContents"/>
                    <w:rPr/>
                  </w:pPr>
                  <w:r>
                    <w:rPr/>
                    <w:t>Tierra</w:t>
                  </w:r>
                </w:p>
              </w:tc>
              <w:tc>
                <w:tcPr>
                  <w:tcW w:w="3527" w:type="dxa"/>
                  <w:tcBorders>
                    <w:left w:val="single" w:sz="2" w:space="0" w:color="000000"/>
                    <w:bottom w:val="single" w:sz="2" w:space="0" w:color="000000"/>
                    <w:right w:val="single" w:sz="2" w:space="0" w:color="000000"/>
                  </w:tcBorders>
                </w:tcPr>
                <w:p>
                  <w:pPr>
                    <w:pStyle w:val="TableContents"/>
                    <w:rPr/>
                  </w:pPr>
                  <w:r>
                    <w:rPr/>
                    <w:t>Porcentaje de tuerra con bajo impacto antropogénico</w:t>
                  </w:r>
                </w:p>
              </w:tc>
            </w:tr>
            <w:tr>
              <w:trPr/>
              <w:tc>
                <w:tcPr>
                  <w:tcW w:w="3506" w:type="dxa"/>
                  <w:tcBorders>
                    <w:left w:val="single" w:sz="2" w:space="0" w:color="000000"/>
                    <w:bottom w:val="single" w:sz="2" w:space="0" w:color="000000"/>
                  </w:tcBorders>
                </w:tcPr>
                <w:p>
                  <w:pPr>
                    <w:pStyle w:val="TableContents"/>
                    <w:rPr/>
                  </w:pPr>
                  <w:r>
                    <w:rPr/>
                    <w:t>Reducción de tensiones</w:t>
                  </w:r>
                </w:p>
              </w:tc>
              <w:tc>
                <w:tcPr>
                  <w:tcW w:w="3525" w:type="dxa"/>
                  <w:tcBorders>
                    <w:left w:val="single" w:sz="2" w:space="0" w:color="000000"/>
                    <w:bottom w:val="single" w:sz="2" w:space="0" w:color="000000"/>
                  </w:tcBorders>
                </w:tcPr>
                <w:p>
                  <w:pPr>
                    <w:pStyle w:val="TableContents"/>
                    <w:rPr/>
                  </w:pPr>
                  <w:r>
                    <w:rPr/>
                    <w:t>Reducción de polución del aire</w:t>
                  </w:r>
                </w:p>
              </w:tc>
              <w:tc>
                <w:tcPr>
                  <w:tcW w:w="3527" w:type="dxa"/>
                  <w:tcBorders>
                    <w:left w:val="single" w:sz="2" w:space="0" w:color="000000"/>
                    <w:bottom w:val="single" w:sz="2" w:space="0" w:color="000000"/>
                    <w:right w:val="single" w:sz="2" w:space="0" w:color="000000"/>
                  </w:tcBorders>
                </w:tcPr>
                <w:p>
                  <w:pPr>
                    <w:pStyle w:val="TableContents"/>
                    <w:rPr/>
                  </w:pPr>
                  <w:r>
                    <w:rPr/>
                    <w:t>Emisión de NO2 por área de tierra poblada</w:t>
                  </w:r>
                </w:p>
              </w:tc>
            </w:tr>
            <w:tr>
              <w:trPr/>
              <w:tc>
                <w:tcPr>
                  <w:tcW w:w="3506" w:type="dxa"/>
                  <w:tcBorders>
                    <w:left w:val="single" w:sz="2" w:space="0" w:color="000000"/>
                    <w:bottom w:val="single" w:sz="2" w:space="0" w:color="000000"/>
                  </w:tcBorders>
                </w:tcPr>
                <w:p>
                  <w:pPr>
                    <w:pStyle w:val="TableContents"/>
                    <w:rPr/>
                  </w:pPr>
                  <w:r>
                    <w:rPr/>
                  </w:r>
                </w:p>
              </w:tc>
              <w:tc>
                <w:tcPr>
                  <w:tcW w:w="3525" w:type="dxa"/>
                  <w:tcBorders>
                    <w:left w:val="single" w:sz="2" w:space="0" w:color="000000"/>
                    <w:bottom w:val="single" w:sz="2" w:space="0" w:color="000000"/>
                  </w:tcBorders>
                </w:tcPr>
                <w:p>
                  <w:pPr>
                    <w:pStyle w:val="TableContents"/>
                    <w:rPr/>
                  </w:pPr>
                  <w:r>
                    <w:rPr/>
                  </w:r>
                </w:p>
              </w:tc>
              <w:tc>
                <w:tcPr>
                  <w:tcW w:w="3527" w:type="dxa"/>
                  <w:tcBorders>
                    <w:left w:val="single" w:sz="2" w:space="0" w:color="000000"/>
                    <w:bottom w:val="single" w:sz="2" w:space="0" w:color="000000"/>
                    <w:right w:val="single" w:sz="2" w:space="0" w:color="000000"/>
                  </w:tcBorders>
                </w:tcPr>
                <w:p>
                  <w:pPr>
                    <w:pStyle w:val="TableContents"/>
                    <w:rPr/>
                  </w:pPr>
                  <w:r>
                    <w:rPr/>
                    <w:t>Emisión de SO2 por área de tierra poblada</w:t>
                  </w:r>
                </w:p>
              </w:tc>
            </w:tr>
            <w:tr>
              <w:trPr/>
              <w:tc>
                <w:tcPr>
                  <w:tcW w:w="3506" w:type="dxa"/>
                  <w:tcBorders>
                    <w:left w:val="single" w:sz="2" w:space="0" w:color="000000"/>
                    <w:bottom w:val="single" w:sz="2" w:space="0" w:color="000000"/>
                  </w:tcBorders>
                </w:tcPr>
                <w:p>
                  <w:pPr>
                    <w:pStyle w:val="TableContents"/>
                    <w:rPr/>
                  </w:pPr>
                  <w:r>
                    <w:rPr/>
                  </w:r>
                </w:p>
              </w:tc>
              <w:tc>
                <w:tcPr>
                  <w:tcW w:w="3525" w:type="dxa"/>
                  <w:tcBorders>
                    <w:left w:val="single" w:sz="2" w:space="0" w:color="000000"/>
                    <w:bottom w:val="single" w:sz="2" w:space="0" w:color="000000"/>
                  </w:tcBorders>
                </w:tcPr>
                <w:p>
                  <w:pPr>
                    <w:pStyle w:val="TableContents"/>
                    <w:rPr/>
                  </w:pPr>
                  <w:r>
                    <w:rPr/>
                  </w:r>
                </w:p>
              </w:tc>
              <w:tc>
                <w:tcPr>
                  <w:tcW w:w="3527" w:type="dxa"/>
                  <w:tcBorders>
                    <w:left w:val="single" w:sz="2" w:space="0" w:color="000000"/>
                    <w:bottom w:val="single" w:sz="2" w:space="0" w:color="000000"/>
                    <w:right w:val="single" w:sz="2" w:space="0" w:color="000000"/>
                  </w:tcBorders>
                </w:tcPr>
                <w:p>
                  <w:pPr>
                    <w:pStyle w:val="TableContents"/>
                    <w:rPr/>
                  </w:pPr>
                  <w:r>
                    <w:rPr/>
                    <w:t>Emisión de Voc por área de tierra poblada</w:t>
                  </w:r>
                </w:p>
              </w:tc>
            </w:tr>
            <w:tr>
              <w:trPr/>
              <w:tc>
                <w:tcPr>
                  <w:tcW w:w="3506" w:type="dxa"/>
                  <w:tcBorders>
                    <w:left w:val="single" w:sz="2" w:space="0" w:color="000000"/>
                    <w:bottom w:val="single" w:sz="2" w:space="0" w:color="000000"/>
                  </w:tcBorders>
                </w:tcPr>
                <w:p>
                  <w:pPr>
                    <w:pStyle w:val="TableContents"/>
                    <w:rPr/>
                  </w:pPr>
                  <w:r>
                    <w:rPr/>
                    <w:t>Capacidad Social e institucional</w:t>
                  </w:r>
                </w:p>
              </w:tc>
              <w:tc>
                <w:tcPr>
                  <w:tcW w:w="3525" w:type="dxa"/>
                  <w:tcBorders>
                    <w:left w:val="single" w:sz="2" w:space="0" w:color="000000"/>
                    <w:bottom w:val="single" w:sz="2" w:space="0" w:color="000000"/>
                  </w:tcBorders>
                </w:tcPr>
                <w:p>
                  <w:pPr>
                    <w:pStyle w:val="TableContents"/>
                    <w:rPr/>
                  </w:pPr>
                  <w:r>
                    <w:rPr/>
                    <w:t>Ciencia y tecnología</w:t>
                  </w:r>
                </w:p>
              </w:tc>
              <w:tc>
                <w:tcPr>
                  <w:tcW w:w="3527" w:type="dxa"/>
                  <w:tcBorders>
                    <w:left w:val="single" w:sz="2" w:space="0" w:color="000000"/>
                    <w:bottom w:val="single" w:sz="2" w:space="0" w:color="000000"/>
                    <w:right w:val="single" w:sz="2" w:space="0" w:color="000000"/>
                  </w:tcBorders>
                </w:tcPr>
                <w:p>
                  <w:pPr>
                    <w:pStyle w:val="TableContents"/>
                    <w:rPr/>
                  </w:pPr>
                  <w:r>
                    <w:rPr/>
                    <w:t>Indice de innovación tecnológica</w:t>
                  </w:r>
                </w:p>
              </w:tc>
            </w:tr>
            <w:tr>
              <w:trPr/>
              <w:tc>
                <w:tcPr>
                  <w:tcW w:w="3506" w:type="dxa"/>
                  <w:tcBorders>
                    <w:left w:val="single" w:sz="2" w:space="0" w:color="000000"/>
                    <w:bottom w:val="single" w:sz="2" w:space="0" w:color="000000"/>
                  </w:tcBorders>
                </w:tcPr>
                <w:p>
                  <w:pPr>
                    <w:pStyle w:val="TableContents"/>
                    <w:rPr/>
                  </w:pPr>
                  <w:r>
                    <w:rPr/>
                  </w:r>
                </w:p>
              </w:tc>
              <w:tc>
                <w:tcPr>
                  <w:tcW w:w="3525" w:type="dxa"/>
                  <w:tcBorders>
                    <w:left w:val="single" w:sz="2" w:space="0" w:color="000000"/>
                    <w:bottom w:val="single" w:sz="2" w:space="0" w:color="000000"/>
                  </w:tcBorders>
                </w:tcPr>
                <w:p>
                  <w:pPr>
                    <w:pStyle w:val="TableContents"/>
                    <w:rPr/>
                  </w:pPr>
                  <w:r>
                    <w:rPr/>
                  </w:r>
                </w:p>
              </w:tc>
              <w:tc>
                <w:tcPr>
                  <w:tcW w:w="3527" w:type="dxa"/>
                  <w:tcBorders>
                    <w:left w:val="single" w:sz="2" w:space="0" w:color="000000"/>
                    <w:bottom w:val="single" w:sz="2" w:space="0" w:color="000000"/>
                    <w:right w:val="single" w:sz="2" w:space="0" w:color="000000"/>
                  </w:tcBorders>
                </w:tcPr>
                <w:p>
                  <w:pPr>
                    <w:pStyle w:val="TableContents"/>
                    <w:rPr/>
                  </w:pPr>
                  <w:r>
                    <w:rPr/>
                    <w:t>Indice de logros tecnológicos</w:t>
                  </w:r>
                </w:p>
              </w:tc>
            </w:tr>
            <w:tr>
              <w:trPr/>
              <w:tc>
                <w:tcPr>
                  <w:tcW w:w="3506" w:type="dxa"/>
                  <w:tcBorders>
                    <w:left w:val="single" w:sz="2" w:space="0" w:color="000000"/>
                    <w:bottom w:val="single" w:sz="2" w:space="0" w:color="000000"/>
                  </w:tcBorders>
                </w:tcPr>
                <w:p>
                  <w:pPr>
                    <w:pStyle w:val="TableContents"/>
                    <w:rPr/>
                  </w:pPr>
                  <w:r>
                    <w:rPr/>
                  </w:r>
                </w:p>
              </w:tc>
              <w:tc>
                <w:tcPr>
                  <w:tcW w:w="3525" w:type="dxa"/>
                  <w:tcBorders>
                    <w:left w:val="single" w:sz="2" w:space="0" w:color="000000"/>
                    <w:bottom w:val="single" w:sz="2" w:space="0" w:color="000000"/>
                  </w:tcBorders>
                </w:tcPr>
                <w:p>
                  <w:pPr>
                    <w:pStyle w:val="TableContents"/>
                    <w:rPr/>
                  </w:pPr>
                  <w:r>
                    <w:rPr/>
                    <w:t>Eco-eficiencia</w:t>
                  </w:r>
                </w:p>
              </w:tc>
              <w:tc>
                <w:tcPr>
                  <w:tcW w:w="3527" w:type="dxa"/>
                  <w:tcBorders>
                    <w:left w:val="single" w:sz="2" w:space="0" w:color="000000"/>
                    <w:bottom w:val="single" w:sz="2" w:space="0" w:color="000000"/>
                    <w:right w:val="single" w:sz="2" w:space="0" w:color="000000"/>
                  </w:tcBorders>
                </w:tcPr>
                <w:p>
                  <w:pPr>
                    <w:pStyle w:val="TableContents"/>
                    <w:rPr/>
                  </w:pPr>
                  <w:r>
                    <w:rPr/>
                    <w:t>Eficiencia de energía</w:t>
                  </w:r>
                </w:p>
              </w:tc>
            </w:tr>
          </w:tbl>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b/>
                <w:color w:val="0B1F36"/>
                <w:sz w:val="22"/>
                <w:szCs w:val="22"/>
              </w:rPr>
              <w:t xml:space="preserve">Paso 5.  </w:t>
            </w:r>
            <w:r>
              <w:rPr>
                <w:rFonts w:eastAsia="Arial" w:cs="Arial" w:ascii="Arial" w:hAnsi="Arial"/>
                <w:b w:val="false"/>
                <w:bCs w:val="false"/>
                <w:strike w:val="false"/>
                <w:dstrike w:val="false"/>
                <w:color w:val="0B1F36"/>
                <w:sz w:val="22"/>
                <w:szCs w:val="22"/>
                <w:u w:val="none"/>
              </w:rPr>
              <w:t>Documenta el futuro de la sustentabilidad, considerando la evolución de la gestión ambiental, identificando los indicadores involucrado</w:t>
            </w:r>
          </w:p>
          <w:p>
            <w:pPr>
              <w:pStyle w:val="Normal"/>
              <w:rPr>
                <w:rFonts w:ascii="Arial" w:hAnsi="Arial" w:eastAsia="Arial" w:cs="Arial"/>
                <w:sz w:val="22"/>
                <w:szCs w:val="22"/>
              </w:rPr>
            </w:pPr>
            <w:r>
              <w:rPr>
                <w:rFonts w:eastAsia="Arial" w:cs="Arial" w:ascii="Arial" w:hAnsi="Arial"/>
                <w:sz w:val="22"/>
                <w:szCs w:val="22"/>
              </w:rPr>
              <mc:AlternateContent>
                <mc:Choice Requires="wps">
                  <w:drawing>
                    <wp:anchor behindDoc="0" distT="0" distB="0" distL="0" distR="0" simplePos="0" locked="0" layoutInCell="1" allowOverlap="1" relativeHeight="14" wp14:anchorId="48692828">
                      <wp:simplePos x="0" y="0"/>
                      <wp:positionH relativeFrom="column">
                        <wp:posOffset>59055</wp:posOffset>
                      </wp:positionH>
                      <wp:positionV relativeFrom="paragraph">
                        <wp:posOffset>8890</wp:posOffset>
                      </wp:positionV>
                      <wp:extent cx="6625590" cy="1918970"/>
                      <wp:effectExtent l="0" t="0" r="0" b="0"/>
                      <wp:wrapNone/>
                      <wp:docPr id="15" name="Rectángulo 54"/>
                      <a:graphic xmlns:a="http://schemas.openxmlformats.org/drawingml/2006/main">
                        <a:graphicData uri="http://schemas.microsoft.com/office/word/2010/wordprocessingShape">
                          <wps:wsp>
                            <wps:cNvSpPr/>
                            <wps:spPr>
                              <a:xfrm>
                                <a:off x="0" y="0"/>
                                <a:ext cx="6625080" cy="1918440"/>
                              </a:xfrm>
                              <a:prstGeom prst="rect">
                                <a:avLst/>
                              </a:prstGeom>
                              <a:solidFill>
                                <a:schemeClr val="lt1"/>
                              </a:solidFill>
                              <a:ln w="9360">
                                <a:solidFill>
                                  <a:srgbClr val="000000"/>
                                </a:solidFill>
                                <a:round/>
                              </a:ln>
                            </wps:spPr>
                            <wps:style>
                              <a:lnRef idx="0"/>
                              <a:fillRef idx="0"/>
                              <a:effectRef idx="0"/>
                              <a:fontRef idx="minor"/>
                            </wps:style>
                            <wps:txbx>
                              <w:txbxContent>
                                <w:p>
                                  <w:pPr>
                                    <w:pStyle w:val="FrameContents"/>
                                    <w:rPr/>
                                  </w:pPr>
                                  <w:r>
                                    <w:rPr>
                                      <w:rFonts w:eastAsia="Arial" w:cs="Arial" w:ascii="Arial" w:hAnsi="Arial"/>
                                      <w:color w:val="000000"/>
                                      <w:sz w:val="22"/>
                                    </w:rPr>
                                    <w:t>En este caso no se ve una pronta resolución pronta de la problemática planteada, ya que por un lado el gobierno no apoya lo suficiente como para que las personas que hacen el ladrillo tengan los medio y los conocimientos necesarios. Y por el lado de los ladrilleros no tienen la iniciativa o los motivos suficientes como para priorizar la sustentabilidad ambiental sobre su sustentabilidad económica.</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color w:val="000000"/>
                                      <w:sz w:val="22"/>
                                    </w:rPr>
                                    <w:t>Todos estos inconvenientes llevan a una incertidumbre donde no se ve una pronta solucón y parece que se seguira comprometiendo los recursos de nuestra generación y las futuras.</w:t>
                                  </w:r>
                                </w:p>
                              </w:txbxContent>
                            </wps:txbx>
                            <wps:bodyPr>
                              <a:noAutofit/>
                            </wps:bodyPr>
                          </wps:wsp>
                        </a:graphicData>
                      </a:graphic>
                    </wp:anchor>
                  </w:drawing>
                </mc:Choice>
                <mc:Fallback>
                  <w:pict>
                    <v:rect id="shape_0" ID="Rectángulo 54" fillcolor="white" stroked="t" style="position:absolute;margin-left:4.65pt;margin-top:0.7pt;width:521.6pt;height:151pt" wp14:anchorId="48692828">
                      <w10:wrap type="square"/>
                      <v:fill o:detectmouseclick="t" type="solid" color2="black"/>
                      <v:stroke color="black" weight="9360" joinstyle="round" endcap="flat"/>
                      <v:textbox>
                        <w:txbxContent>
                          <w:p>
                            <w:pPr>
                              <w:pStyle w:val="FrameContents"/>
                              <w:rPr/>
                            </w:pPr>
                            <w:r>
                              <w:rPr>
                                <w:rFonts w:eastAsia="Arial" w:cs="Arial" w:ascii="Arial" w:hAnsi="Arial"/>
                                <w:color w:val="000000"/>
                                <w:sz w:val="22"/>
                              </w:rPr>
                              <w:t>En este caso no se ve una pronta resolución pronta de la problemática planteada, ya que por un lado el gobierno no apoya lo suficiente como para que las personas que hacen el ladrillo tengan los medio y los conocimientos necesarios. Y por el lado de los ladrilleros no tienen la iniciativa o los motivos suficientes como para priorizar la sustentabilidad ambiental sobre su sustentabilidad económica.</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color w:val="000000"/>
                                <w:sz w:val="22"/>
                              </w:rPr>
                              <w:t>Todos estos inconvenientes llevan a una incertidumbre donde no se ve una pronta solucón y parece que se seguira comprometiendo los recursos de nuestra generación y las futuras.</w:t>
                            </w:r>
                          </w:p>
                        </w:txbxContent>
                      </v:textbox>
                    </v:rect>
                  </w:pict>
                </mc:Fallback>
              </mc:AlternateContent>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sz w:val="22"/>
                <w:szCs w:val="22"/>
              </w:rPr>
            </w:r>
          </w:p>
          <w:p>
            <w:pPr>
              <w:pStyle w:val="Normal"/>
              <w:rPr>
                <w:rFonts w:ascii="Arial" w:hAnsi="Arial" w:eastAsia="Arial" w:cs="Arial"/>
                <w:sz w:val="22"/>
                <w:szCs w:val="22"/>
              </w:rPr>
            </w:pPr>
            <w:r>
              <w:rPr>
                <w:rFonts w:eastAsia="Arial" w:cs="Arial" w:ascii="Arial" w:hAnsi="Arial"/>
                <w:b/>
                <w:color w:val="0B1F36"/>
                <w:sz w:val="22"/>
                <w:szCs w:val="22"/>
              </w:rPr>
              <w:t xml:space="preserve">Paso 6.  </w:t>
            </w:r>
            <w:r>
              <w:rPr>
                <w:rFonts w:eastAsia="Arial" w:cs="Arial" w:ascii="Arial" w:hAnsi="Arial"/>
                <w:sz w:val="22"/>
                <w:szCs w:val="22"/>
              </w:rPr>
              <w:t>Por último, coloca una breve conclusión de cómo está el estado a nivel ambiental y cómo visualizas el futuro del ambiente en el estado que analizaste, si se cumplen o no las leyes, o si existen ONG o grupos sociales que apoyan la iniciativa de cuidar el ambiente.</w:t>
            </w:r>
          </w:p>
          <w:p>
            <w:pPr>
              <w:pStyle w:val="Normal"/>
              <w:rPr>
                <w:rFonts w:ascii="Arial" w:hAnsi="Arial" w:eastAsia="Arial" w:cs="Arial"/>
                <w:sz w:val="22"/>
                <w:szCs w:val="22"/>
              </w:rPr>
            </w:pPr>
            <w:r>
              <w:rPr>
                <w:rFonts w:eastAsia="Arial" w:cs="Arial" w:ascii="Arial" w:hAnsi="Arial"/>
                <w:sz w:val="22"/>
                <w:szCs w:val="22"/>
              </w:rPr>
            </w:r>
          </w:p>
          <w:p>
            <w:pPr>
              <w:pStyle w:val="Normal"/>
              <w:spacing w:lineRule="auto" w:line="360"/>
              <w:rPr>
                <w:rFonts w:ascii="Arial" w:hAnsi="Arial" w:eastAsia="Arial" w:cs="Arial"/>
                <w:b/>
                <w:b/>
                <w:color w:val="0B1F36"/>
                <w:sz w:val="22"/>
                <w:szCs w:val="22"/>
              </w:rPr>
            </w:pPr>
            <w:r>
              <mc:AlternateContent>
                <mc:Choice Requires="wps">
                  <w:drawing>
                    <wp:anchor behindDoc="0" distT="0" distB="0" distL="0" distR="0" simplePos="0" locked="0" layoutInCell="1" allowOverlap="1" relativeHeight="3" wp14:anchorId="13B6FBB1">
                      <wp:simplePos x="0" y="0"/>
                      <wp:positionH relativeFrom="column">
                        <wp:posOffset>14605</wp:posOffset>
                      </wp:positionH>
                      <wp:positionV relativeFrom="paragraph">
                        <wp:posOffset>635</wp:posOffset>
                      </wp:positionV>
                      <wp:extent cx="6708775" cy="2035175"/>
                      <wp:effectExtent l="0" t="0" r="0" b="0"/>
                      <wp:wrapNone/>
                      <wp:docPr id="17" name="Rectángulo 52"/>
                      <a:graphic xmlns:a="http://schemas.openxmlformats.org/drawingml/2006/main">
                        <a:graphicData uri="http://schemas.microsoft.com/office/word/2010/wordprocessingShape">
                          <wps:wsp>
                            <wps:cNvSpPr/>
                            <wps:spPr>
                              <a:xfrm>
                                <a:off x="0" y="0"/>
                                <a:ext cx="6708240" cy="2034720"/>
                              </a:xfrm>
                              <a:prstGeom prst="rect">
                                <a:avLst/>
                              </a:prstGeom>
                              <a:solidFill>
                                <a:srgbClr val="ffffff"/>
                              </a:solidFill>
                              <a:ln w="9360">
                                <a:solidFill>
                                  <a:srgbClr val="000000"/>
                                </a:solidFill>
                                <a:round/>
                              </a:ln>
                            </wps:spPr>
                            <wps:style>
                              <a:lnRef idx="0"/>
                              <a:fillRef idx="0"/>
                              <a:effectRef idx="0"/>
                              <a:fontRef idx="minor"/>
                            </wps:style>
                            <wps:txbx>
                              <w:txbxContent>
                                <w:p>
                                  <w:pPr>
                                    <w:pStyle w:val="FrameContents"/>
                                    <w:rPr>
                                      <w:rFonts w:ascii="Arial" w:hAnsi="Arial" w:eastAsia="Arial" w:cs="Arial"/>
                                      <w:color w:val="000000"/>
                                      <w:sz w:val="22"/>
                                    </w:rPr>
                                  </w:pPr>
                                  <w:r>
                                    <w:rPr>
                                      <w:rFonts w:eastAsia="Arial" w:cs="Arial" w:ascii="Arial" w:hAnsi="Arial"/>
                                      <w:color w:val="000000"/>
                                      <w:sz w:val="22"/>
                                    </w:rPr>
                                    <w:t xml:space="preserve">Parece que desafortunadamente este problema, como muchos otros ambientales, estan detenidos por problemas burocráticos entre estado y pais. </w:t>
                                  </w:r>
                                </w:p>
                                <w:p>
                                  <w:pPr>
                                    <w:pStyle w:val="FrameContents"/>
                                    <w:rPr/>
                                  </w:pPr>
                                  <w:r>
                                    <w:rPr>
                                      <w:rFonts w:eastAsia="Arial" w:cs="Arial" w:ascii="Arial" w:hAnsi="Arial"/>
                                      <w:color w:val="000000"/>
                                      <w:sz w:val="22"/>
                                    </w:rPr>
                                    <w:t>Además de que hay muy pocas personas interesadas, y por lo tanto organizadas en ONG, que este tratando de realizar acciones al respecto de este problema. Creo que hace falta menos apatía por parte de las poblaciones afectadas, y para despertar ese interes es necesario que esten mejor informados por parte del gobierno.</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color w:val="000000"/>
                                      <w:sz w:val="22"/>
                                    </w:rPr>
                                    <w:t>A pesar de la lamentable situación del problema que seleccione, me alegro ver que mientras estaba buscando mi problemática para este trabajo identifique bastantes problemas que las personas, en  colaboración con el gobierno, han logrado resolver. Me alegra que haya personas que realmente estan actuando por que todos tengamos un desarrollo sustentable.</w:t>
                                  </w:r>
                                </w:p>
                              </w:txbxContent>
                            </wps:txbx>
                            <wps:bodyPr>
                              <a:noAutofit/>
                            </wps:bodyPr>
                          </wps:wsp>
                        </a:graphicData>
                      </a:graphic>
                    </wp:anchor>
                  </w:drawing>
                </mc:Choice>
                <mc:Fallback>
                  <w:pict>
                    <v:rect id="shape_0" ID="Rectángulo 52" fillcolor="white" stroked="t" style="position:absolute;margin-left:1.15pt;margin-top:0.05pt;width:528.15pt;height:160.15pt" wp14:anchorId="13B6FBB1">
                      <w10:wrap type="square"/>
                      <v:fill o:detectmouseclick="t" type="solid" color2="black"/>
                      <v:stroke color="black" weight="9360" joinstyle="round" endcap="flat"/>
                      <v:textbox>
                        <w:txbxContent>
                          <w:p>
                            <w:pPr>
                              <w:pStyle w:val="FrameContents"/>
                              <w:rPr>
                                <w:rFonts w:ascii="Arial" w:hAnsi="Arial" w:eastAsia="Arial" w:cs="Arial"/>
                                <w:color w:val="000000"/>
                                <w:sz w:val="22"/>
                              </w:rPr>
                            </w:pPr>
                            <w:r>
                              <w:rPr>
                                <w:rFonts w:eastAsia="Arial" w:cs="Arial" w:ascii="Arial" w:hAnsi="Arial"/>
                                <w:color w:val="000000"/>
                                <w:sz w:val="22"/>
                              </w:rPr>
                              <w:t xml:space="preserve">Parece que desafortunadamente este problema, como muchos otros ambientales, estan detenidos por problemas burocráticos entre estado y pais. </w:t>
                            </w:r>
                          </w:p>
                          <w:p>
                            <w:pPr>
                              <w:pStyle w:val="FrameContents"/>
                              <w:rPr/>
                            </w:pPr>
                            <w:r>
                              <w:rPr>
                                <w:rFonts w:eastAsia="Arial" w:cs="Arial" w:ascii="Arial" w:hAnsi="Arial"/>
                                <w:color w:val="000000"/>
                                <w:sz w:val="22"/>
                              </w:rPr>
                              <w:t>Además de que hay muy pocas personas interesadas, y por lo tanto organizadas en ONG, que este tratando de realizar acciones al respecto de este problema. Creo que hace falta menos apatía por parte de las poblaciones afectadas, y para despertar ese interes es necesario que esten mejor informados por parte del gobierno.</w:t>
                            </w:r>
                          </w:p>
                          <w:p>
                            <w:pPr>
                              <w:pStyle w:val="FrameContents"/>
                              <w:rPr>
                                <w:rFonts w:ascii="Arial" w:hAnsi="Arial" w:eastAsia="Arial" w:cs="Arial"/>
                                <w:color w:val="000000"/>
                                <w:sz w:val="22"/>
                              </w:rPr>
                            </w:pPr>
                            <w:r>
                              <w:rPr>
                                <w:rFonts w:eastAsia="Arial" w:cs="Arial" w:ascii="Arial" w:hAnsi="Arial"/>
                                <w:color w:val="000000"/>
                                <w:sz w:val="22"/>
                              </w:rPr>
                            </w:r>
                          </w:p>
                          <w:p>
                            <w:pPr>
                              <w:pStyle w:val="FrameContents"/>
                              <w:rPr/>
                            </w:pPr>
                            <w:r>
                              <w:rPr>
                                <w:rFonts w:eastAsia="Arial" w:cs="Arial" w:ascii="Arial" w:hAnsi="Arial"/>
                                <w:color w:val="000000"/>
                                <w:sz w:val="22"/>
                              </w:rPr>
                              <w:t>A pesar de la lamentable situación del problema que seleccione, me alegro ver que mientras estaba buscando mi problemática para este trabajo identifique bastantes problemas que las personas, en  colaboración con el gobierno, han logrado resolver. Me alegra que haya personas que realmente estan actuando por que todos tengamos un desarrollo sustentable.</w:t>
                            </w:r>
                          </w:p>
                        </w:txbxContent>
                      </v:textbox>
                    </v:rect>
                  </w:pict>
                </mc:Fallback>
              </mc:AlternateContent>
            </w:r>
            <w:sdt>
              <w:sdtPr>
                <w:id w:val="672025333"/>
              </w:sdtPr>
              <w:sdtContent>
                <w:r>
                  <w:rPr/>
                  <w:t xml:space="preserve">     </w:t>
                </w:r>
              </w:sdtContent>
            </w:sdt>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bookmarkStart w:id="1" w:name="_heading=h.gjdgxs"/>
            <w:bookmarkStart w:id="2" w:name="_heading=h.gjdgxs"/>
            <w:bookmarkEnd w:id="2"/>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p>
            <w:pPr>
              <w:pStyle w:val="Normal"/>
              <w:spacing w:lineRule="auto" w:line="360"/>
              <w:rPr>
                <w:rFonts w:ascii="Arial" w:hAnsi="Arial" w:eastAsia="Arial" w:cs="Arial"/>
                <w:b/>
                <w:b/>
                <w:color w:val="0B1F36"/>
                <w:sz w:val="22"/>
                <w:szCs w:val="22"/>
              </w:rPr>
            </w:pPr>
            <w:r>
              <w:rPr>
                <w:rFonts w:eastAsia="Arial" w:cs="Arial" w:ascii="Arial" w:hAnsi="Arial"/>
                <w:b/>
                <w:color w:val="0B1F36"/>
                <w:sz w:val="22"/>
                <w:szCs w:val="22"/>
              </w:rPr>
            </w:r>
          </w:p>
          <w:tbl>
            <w:tblPr>
              <w:tblStyle w:val="a1"/>
              <w:tblW w:w="7938" w:type="dxa"/>
              <w:jc w:val="left"/>
              <w:tblInd w:w="0" w:type="dxa"/>
              <w:tblCellMar>
                <w:top w:w="0" w:type="dxa"/>
                <w:left w:w="108" w:type="dxa"/>
                <w:bottom w:w="0" w:type="dxa"/>
                <w:right w:w="108" w:type="dxa"/>
              </w:tblCellMar>
              <w:tblLook w:val="0400" w:noHBand="0" w:noVBand="1" w:firstColumn="0" w:lastRow="0" w:lastColumn="0" w:firstRow="0"/>
            </w:tblPr>
            <w:tblGrid>
              <w:gridCol w:w="1416"/>
              <w:gridCol w:w="6521"/>
            </w:tblGrid>
            <w:tr>
              <w:trPr>
                <w:trHeight w:val="1470" w:hRule="atLeast"/>
              </w:trPr>
              <w:tc>
                <w:tcPr>
                  <w:tcW w:w="1416" w:type="dxa"/>
                  <w:tcBorders>
                    <w:top w:val="single" w:sz="4" w:space="0" w:color="D9D9D9"/>
                    <w:left w:val="single" w:sz="4" w:space="0" w:color="D9D9D9"/>
                    <w:bottom w:val="single" w:sz="4" w:space="0" w:color="D9D9D9"/>
                  </w:tcBorders>
                  <w:shd w:color="auto" w:fill="F98989" w:val="clear"/>
                </w:tcPr>
                <w:p>
                  <w:pPr>
                    <w:pStyle w:val="Normal"/>
                    <w:spacing w:lineRule="auto" w:line="276"/>
                    <w:ind w:right="310" w:hanging="0"/>
                    <w:jc w:val="right"/>
                    <w:rPr>
                      <w:rFonts w:ascii="Arial" w:hAnsi="Arial" w:eastAsia="Arial" w:cs="Arial"/>
                      <w:color w:val="104864"/>
                      <w:sz w:val="16"/>
                      <w:szCs w:val="16"/>
                    </w:rPr>
                  </w:pPr>
                  <w:r>
                    <w:rPr>
                      <w:rFonts w:eastAsia="Arial" w:cs="Arial" w:ascii="Arial" w:hAnsi="Arial"/>
                      <w:color w:val="104864"/>
                      <w:sz w:val="16"/>
                      <w:szCs w:val="16"/>
                    </w:rPr>
                    <w:drawing>
                      <wp:anchor behindDoc="0" distT="0" distB="0" distL="114300" distR="114300" simplePos="0" locked="0" layoutInCell="1" allowOverlap="1" relativeHeight="2">
                        <wp:simplePos x="0" y="0"/>
                        <wp:positionH relativeFrom="column">
                          <wp:posOffset>3810</wp:posOffset>
                        </wp:positionH>
                        <wp:positionV relativeFrom="paragraph">
                          <wp:posOffset>7620</wp:posOffset>
                        </wp:positionV>
                        <wp:extent cx="556895" cy="550545"/>
                        <wp:effectExtent l="0" t="0" r="0" b="0"/>
                        <wp:wrapSquare wrapText="bothSides"/>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7"/>
                                <a:stretch>
                                  <a:fillRect/>
                                </a:stretch>
                              </pic:blipFill>
                              <pic:spPr bwMode="auto">
                                <a:xfrm>
                                  <a:off x="0" y="0"/>
                                  <a:ext cx="556895" cy="550545"/>
                                </a:xfrm>
                                <a:prstGeom prst="rect">
                                  <a:avLst/>
                                </a:prstGeom>
                              </pic:spPr>
                            </pic:pic>
                          </a:graphicData>
                        </a:graphic>
                      </wp:anchor>
                    </w:drawing>
                  </w:r>
                </w:p>
              </w:tc>
              <w:tc>
                <w:tcPr>
                  <w:tcW w:w="6521" w:type="dxa"/>
                  <w:tcBorders>
                    <w:top w:val="single" w:sz="4" w:space="0" w:color="D9D9D9"/>
                    <w:bottom w:val="single" w:sz="4" w:space="0" w:color="D9D9D9"/>
                    <w:right w:val="single" w:sz="4" w:space="0" w:color="D9D9D9"/>
                  </w:tcBorders>
                </w:tcPr>
                <w:p>
                  <w:pPr>
                    <w:pStyle w:val="Normal"/>
                    <w:spacing w:lineRule="auto" w:line="276"/>
                    <w:ind w:right="310" w:hanging="0"/>
                    <w:rPr>
                      <w:rFonts w:ascii="Arial" w:hAnsi="Arial" w:eastAsia="Arial" w:cs="Arial"/>
                      <w:b/>
                      <w:b/>
                      <w:color w:val="FD4B4B"/>
                      <w:sz w:val="18"/>
                      <w:szCs w:val="18"/>
                    </w:rPr>
                  </w:pPr>
                  <w:r>
                    <w:rPr>
                      <w:rFonts w:eastAsia="Arial" w:cs="Arial" w:ascii="Arial" w:hAnsi="Arial"/>
                      <w:b/>
                      <w:color w:val="FD4B4B"/>
                      <w:sz w:val="18"/>
                      <w:szCs w:val="18"/>
                    </w:rPr>
                    <w:t>Recuerda</w:t>
                  </w:r>
                </w:p>
                <w:p>
                  <w:pPr>
                    <w:pStyle w:val="Normal"/>
                    <w:spacing w:lineRule="auto" w:line="276"/>
                    <w:ind w:right="310" w:hanging="0"/>
                    <w:rPr>
                      <w:rFonts w:ascii="Arial" w:hAnsi="Arial" w:eastAsia="Arial" w:cs="Arial"/>
                      <w:b/>
                      <w:b/>
                      <w:color w:val="104864"/>
                      <w:sz w:val="18"/>
                      <w:szCs w:val="18"/>
                    </w:rPr>
                  </w:pPr>
                  <w:r>
                    <w:rPr>
                      <w:rFonts w:eastAsia="Arial" w:cs="Arial" w:ascii="Arial" w:hAnsi="Arial"/>
                      <w:b/>
                      <w:color w:val="104864"/>
                      <w:sz w:val="18"/>
                      <w:szCs w:val="18"/>
                    </w:rPr>
                  </w:r>
                </w:p>
                <w:p>
                  <w:pPr>
                    <w:pStyle w:val="Normal"/>
                    <w:numPr>
                      <w:ilvl w:val="0"/>
                      <w:numId w:val="1"/>
                    </w:numPr>
                    <w:spacing w:lineRule="auto" w:line="276"/>
                    <w:ind w:left="279" w:right="310" w:hanging="360"/>
                    <w:rPr>
                      <w:rFonts w:ascii="Arial" w:hAnsi="Arial" w:eastAsia="Arial" w:cs="Arial"/>
                      <w:color w:val="104864"/>
                      <w:sz w:val="18"/>
                      <w:szCs w:val="18"/>
                    </w:rPr>
                  </w:pPr>
                  <w:r>
                    <w:rPr>
                      <w:rFonts w:eastAsia="Arial" w:cs="Arial" w:ascii="Arial" w:hAnsi="Arial"/>
                      <w:color w:val="104864"/>
                      <w:sz w:val="18"/>
                      <w:szCs w:val="18"/>
                    </w:rPr>
                    <w:t>Diferenciar la función de cada instancia gubernamental en el cuidado del medio ambiente, en cuanto a la contaminación específica del agua, suelo y aire.</w:t>
                  </w:r>
                </w:p>
              </w:tc>
            </w:tr>
          </w:tbl>
          <w:p>
            <w:pPr>
              <w:pStyle w:val="Normal"/>
              <w:spacing w:before="40" w:after="40"/>
              <w:rPr>
                <w:rFonts w:ascii="Arial" w:hAnsi="Arial" w:eastAsia="Arial" w:cs="Arial"/>
                <w:b/>
                <w:b/>
                <w:sz w:val="22"/>
                <w:szCs w:val="22"/>
              </w:rPr>
            </w:pPr>
            <w:r>
              <w:rPr>
                <w:rFonts w:eastAsia="Arial" w:cs="Arial" w:ascii="Arial" w:hAnsi="Arial"/>
                <w:b/>
                <w:sz w:val="22"/>
                <w:szCs w:val="22"/>
              </w:rPr>
            </w:r>
          </w:p>
          <w:p>
            <w:pPr>
              <w:pStyle w:val="Normal"/>
              <w:jc w:val="both"/>
              <w:rPr>
                <w:rFonts w:ascii="Arial" w:hAnsi="Arial" w:eastAsia="Arial" w:cs="Arial"/>
                <w:color w:val="365F91"/>
                <w:sz w:val="18"/>
                <w:szCs w:val="18"/>
              </w:rPr>
            </w:pPr>
            <w:r>
              <w:rPr>
                <w:rFonts w:eastAsia="Arial" w:cs="Arial" w:ascii="Arial" w:hAnsi="Arial"/>
                <w:color w:val="365F91"/>
                <w:sz w:val="18"/>
                <w:szCs w:val="18"/>
              </w:rPr>
            </w:r>
          </w:p>
        </w:tc>
      </w:tr>
    </w:tbl>
    <w:p>
      <w:pPr>
        <w:pStyle w:val="Normal"/>
        <w:rPr>
          <w:rFonts w:ascii="Arial" w:hAnsi="Arial" w:eastAsia="Arial" w:cs="Arial"/>
          <w:sz w:val="22"/>
          <w:szCs w:val="22"/>
        </w:rPr>
      </w:pPr>
      <w:r>
        <w:rPr>
          <w:rFonts w:eastAsia="Arial" w:cs="Arial" w:ascii="Arial" w:hAnsi="Arial"/>
          <w:sz w:val="22"/>
          <w:szCs w:val="22"/>
        </w:rPr>
      </w:r>
    </w:p>
    <w:p>
      <w:pPr>
        <w:pStyle w:val="Normal"/>
        <w:tabs>
          <w:tab w:val="clear" w:pos="720"/>
          <w:tab w:val="left" w:pos="1066" w:leader="none"/>
        </w:tabs>
        <w:rPr>
          <w:rFonts w:ascii="Arial" w:hAnsi="Arial" w:eastAsia="Arial" w:cs="Arial"/>
          <w:sz w:val="22"/>
          <w:szCs w:val="22"/>
        </w:rPr>
      </w:pPr>
      <w:r>
        <w:rPr>
          <w:rFonts w:eastAsia="Arial" w:cs="Arial" w:ascii="Arial" w:hAnsi="Arial"/>
          <w:sz w:val="22"/>
          <w:szCs w:val="22"/>
        </w:rPr>
        <w:tab/>
      </w:r>
    </w:p>
    <w:sectPr>
      <w:headerReference w:type="default" r:id="rId8"/>
      <w:footerReference w:type="default" r:id="rId9"/>
      <w:type w:val="nextPage"/>
      <w:pgSz w:w="12240" w:h="15840"/>
      <w:pgMar w:left="720" w:right="720" w:header="0" w:top="1659" w:footer="0" w:bottom="720"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 w:name="Noto Sans Symbols">
    <w:charset w:val="01"/>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419" w:leader="none"/>
        <w:tab w:val="right" w:pos="8838" w:leader="none"/>
        <w:tab w:val="right" w:pos="9072" w:leader="none"/>
      </w:tabs>
      <w:rPr>
        <w:rFonts w:ascii="Arial" w:hAnsi="Arial" w:eastAsia="Arial" w:cs="Arial"/>
        <w:color w:val="000000"/>
        <w:sz w:val="20"/>
        <w:szCs w:val="20"/>
        <w:highlight w:val="white"/>
      </w:rPr>
    </w:pPr>
    <w:r>
      <w:rPr>
        <w:rFonts w:eastAsia="Arial" w:cs="Arial" w:ascii="Arial" w:hAnsi="Arial"/>
        <w:color w:val="000000"/>
        <w:sz w:val="20"/>
        <w:szCs w:val="20"/>
        <w:highlight w:val="white"/>
      </w:rPr>
      <w:t>© UVEG. Derechos reservados. El contenido de este formato está sujeto a las disposiciones aplicables en materia de Propiedad Intelectual, por lo que no puede ser distribuido, ni transmitido, parcial o totalmente, mediante cualquier medio, método o sistema impreso, electrónico, magnético, incluyendo el fotocopiado, la fotografía, la grabación o un sistema de recuperación de la información, sin la autorización por escrito de la Universidad Virtual del Estado de Guanajuato.</w:t>
    </w:r>
  </w:p>
  <w:p>
    <w:pPr>
      <w:pStyle w:val="Normal"/>
      <w:tabs>
        <w:tab w:val="clear" w:pos="720"/>
        <w:tab w:val="center" w:pos="4419" w:leader="none"/>
        <w:tab w:val="right" w:pos="8838" w:leader="none"/>
        <w:tab w:val="right" w:pos="9072" w:leader="none"/>
      </w:tabs>
      <w:rPr>
        <w:color w:val="000000"/>
        <w:sz w:val="20"/>
        <w:szCs w:val="20"/>
      </w:rPr>
    </w:pPr>
    <w:r>
      <w:rPr>
        <w:color w:val="000000"/>
        <w:sz w:val="20"/>
        <w:szCs w:val="2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419" w:leader="none"/>
        <w:tab w:val="right" w:pos="8838" w:leader="none"/>
      </w:tabs>
      <w:rPr>
        <w:color w:val="000000"/>
      </w:rPr>
    </w:pPr>
    <w:r>
      <w:rPr>
        <w:color w:val="000000"/>
      </w:rPr>
      <w:drawing>
        <wp:anchor behindDoc="1" distT="0" distB="0" distL="0" distR="0" simplePos="0" locked="0" layoutInCell="1" allowOverlap="1" relativeHeight="7">
          <wp:simplePos x="0" y="0"/>
          <wp:positionH relativeFrom="column">
            <wp:posOffset>-477520</wp:posOffset>
          </wp:positionH>
          <wp:positionV relativeFrom="paragraph">
            <wp:posOffset>9525</wp:posOffset>
          </wp:positionV>
          <wp:extent cx="7772400" cy="1466850"/>
          <wp:effectExtent l="0" t="0" r="0" b="0"/>
          <wp:wrapSquare wrapText="bothSides"/>
          <wp:docPr id="20"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g" descr=""/>
                  <pic:cNvPicPr>
                    <a:picLocks noChangeAspect="1" noChangeArrowheads="1"/>
                  </pic:cNvPicPr>
                </pic:nvPicPr>
                <pic:blipFill>
                  <a:blip r:embed="rId1"/>
                  <a:stretch>
                    <a:fillRect/>
                  </a:stretch>
                </pic:blipFill>
                <pic:spPr bwMode="auto">
                  <a:xfrm>
                    <a:off x="0" y="0"/>
                    <a:ext cx="7772400" cy="146685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49"/>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4"/>
        <w:lang w:val="es-ES" w:eastAsia="es-MX"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Calibri" w:hAnsi="Calibri" w:eastAsia="Calibri" w:cs="Calibri"/>
      <w:color w:val="auto"/>
      <w:kern w:val="0"/>
      <w:sz w:val="24"/>
      <w:szCs w:val="24"/>
      <w:lang w:val="es-ES" w:eastAsia="es-MX" w:bidi="ar-SA"/>
    </w:rPr>
  </w:style>
  <w:style w:type="paragraph" w:styleId="Heading1">
    <w:name w:val="Heading 1"/>
    <w:basedOn w:val="Normal"/>
    <w:next w:val="Normal"/>
    <w:link w:val="Ttulo1Car"/>
    <w:uiPriority w:val="9"/>
    <w:qFormat/>
    <w:rsid w:val="00ac364c"/>
    <w:pPr>
      <w:keepNext w:val="true"/>
      <w:keepLines/>
      <w:spacing w:lineRule="auto" w:line="276" w:before="240" w:after="0"/>
      <w:outlineLvl w:val="0"/>
    </w:pPr>
    <w:rPr>
      <w:rFonts w:ascii="Calibri Light" w:hAnsi="Calibri Light" w:eastAsia="" w:cs="" w:asciiTheme="majorHAnsi" w:cstheme="majorBidi" w:eastAsiaTheme="majorEastAsia" w:hAnsiTheme="majorHAnsi"/>
      <w:color w:val="0B5294" w:themeColor="accent1" w:themeShade="bf"/>
      <w:sz w:val="32"/>
      <w:szCs w:val="32"/>
      <w:lang w:val="es-MX"/>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f61731"/>
    <w:rPr>
      <w:lang w:val="es-ES"/>
    </w:rPr>
  </w:style>
  <w:style w:type="character" w:styleId="PiedepginaCar" w:customStyle="1">
    <w:name w:val="Pie de página Car"/>
    <w:basedOn w:val="DefaultParagraphFont"/>
    <w:link w:val="Piedepgina"/>
    <w:uiPriority w:val="99"/>
    <w:qFormat/>
    <w:rsid w:val="00f61731"/>
    <w:rPr>
      <w:lang w:val="es-ES"/>
    </w:rPr>
  </w:style>
  <w:style w:type="character" w:styleId="Annotationreference">
    <w:name w:val="annotation reference"/>
    <w:basedOn w:val="DefaultParagraphFont"/>
    <w:uiPriority w:val="99"/>
    <w:unhideWhenUsed/>
    <w:qFormat/>
    <w:rsid w:val="00330303"/>
    <w:rPr>
      <w:sz w:val="16"/>
      <w:szCs w:val="16"/>
    </w:rPr>
  </w:style>
  <w:style w:type="character" w:styleId="TextocomentarioCar" w:customStyle="1">
    <w:name w:val="Texto comentario Car"/>
    <w:basedOn w:val="DefaultParagraphFont"/>
    <w:link w:val="Textocomentario"/>
    <w:uiPriority w:val="99"/>
    <w:qFormat/>
    <w:rsid w:val="00330303"/>
    <w:rPr>
      <w:sz w:val="20"/>
      <w:szCs w:val="20"/>
      <w:lang w:val="es-MX"/>
    </w:rPr>
  </w:style>
  <w:style w:type="character" w:styleId="TextodegloboCar" w:customStyle="1">
    <w:name w:val="Texto de globo Car"/>
    <w:basedOn w:val="DefaultParagraphFont"/>
    <w:link w:val="Textodeglobo"/>
    <w:uiPriority w:val="99"/>
    <w:semiHidden/>
    <w:qFormat/>
    <w:rsid w:val="00330303"/>
    <w:rPr>
      <w:rFonts w:ascii="Segoe UI" w:hAnsi="Segoe UI" w:cs="Segoe UI"/>
      <w:sz w:val="18"/>
      <w:szCs w:val="18"/>
      <w:lang w:val="es-ES"/>
    </w:rPr>
  </w:style>
  <w:style w:type="character" w:styleId="AsuntodelcomentarioCar" w:customStyle="1">
    <w:name w:val="Asunto del comentario Car"/>
    <w:basedOn w:val="TextocomentarioCar"/>
    <w:link w:val="Asuntodelcomentario"/>
    <w:uiPriority w:val="99"/>
    <w:semiHidden/>
    <w:qFormat/>
    <w:rsid w:val="00330303"/>
    <w:rPr>
      <w:b/>
      <w:bCs/>
      <w:sz w:val="20"/>
      <w:szCs w:val="20"/>
      <w:lang w:val="es-ES"/>
    </w:rPr>
  </w:style>
  <w:style w:type="character" w:styleId="TextoCDCar" w:customStyle="1">
    <w:name w:val="Texto C.D. Car"/>
    <w:basedOn w:val="DefaultParagraphFont"/>
    <w:link w:val="TextoCD"/>
    <w:qFormat/>
    <w:rsid w:val="00ea0dcb"/>
    <w:rPr>
      <w:rFonts w:ascii="Arial" w:hAnsi="Arial" w:eastAsia="Times New Roman" w:cs="Times New Roman"/>
      <w:sz w:val="22"/>
      <w:lang w:val="es-ES" w:eastAsia="es-ES"/>
    </w:rPr>
  </w:style>
  <w:style w:type="character" w:styleId="InternetLink">
    <w:name w:val="Hyperlink"/>
    <w:basedOn w:val="DefaultParagraphFont"/>
    <w:uiPriority w:val="99"/>
    <w:unhideWhenUsed/>
    <w:rsid w:val="00ed2f7c"/>
    <w:rPr>
      <w:color w:val="0000FF"/>
      <w:u w:val="single"/>
    </w:rPr>
  </w:style>
  <w:style w:type="character" w:styleId="Ttulo1Car" w:customStyle="1">
    <w:name w:val="Título 1 Car"/>
    <w:basedOn w:val="DefaultParagraphFont"/>
    <w:link w:val="Ttulo1"/>
    <w:uiPriority w:val="9"/>
    <w:qFormat/>
    <w:rsid w:val="00ac364c"/>
    <w:rPr>
      <w:rFonts w:ascii="Calibri Light" w:hAnsi="Calibri Light" w:eastAsia="" w:cs="" w:asciiTheme="majorHAnsi" w:cstheme="majorBidi" w:eastAsiaTheme="majorEastAsia" w:hAnsiTheme="majorHAnsi"/>
      <w:color w:val="0B5294" w:themeColor="accent1" w:themeShade="bf"/>
      <w:sz w:val="32"/>
      <w:szCs w:val="32"/>
      <w:lang w:val="es-MX"/>
    </w:rPr>
  </w:style>
  <w:style w:type="character" w:styleId="PrrafodelistaCar" w:customStyle="1">
    <w:name w:val="Párrafo de lista Car"/>
    <w:link w:val="Prrafodelista"/>
    <w:uiPriority w:val="34"/>
    <w:qFormat/>
    <w:locked/>
    <w:rsid w:val="0080198e"/>
    <w:rPr>
      <w:sz w:val="22"/>
      <w:szCs w:val="22"/>
      <w:lang w:val="es-MX"/>
    </w:rPr>
  </w:style>
  <w:style w:type="character" w:styleId="PlaceholderText">
    <w:name w:val="Placeholder Text"/>
    <w:basedOn w:val="DefaultParagraphFont"/>
    <w:uiPriority w:val="99"/>
    <w:semiHidden/>
    <w:qFormat/>
    <w:rsid w:val="004c39a3"/>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EncabezadoCar"/>
    <w:uiPriority w:val="99"/>
    <w:unhideWhenUsed/>
    <w:rsid w:val="00f61731"/>
    <w:pPr>
      <w:tabs>
        <w:tab w:val="clear" w:pos="720"/>
        <w:tab w:val="center" w:pos="4419" w:leader="none"/>
        <w:tab w:val="right" w:pos="8838" w:leader="none"/>
      </w:tabs>
    </w:pPr>
    <w:rPr/>
  </w:style>
  <w:style w:type="paragraph" w:styleId="Footer">
    <w:name w:val="Footer"/>
    <w:basedOn w:val="Normal"/>
    <w:link w:val="PiedepginaCar"/>
    <w:uiPriority w:val="99"/>
    <w:unhideWhenUsed/>
    <w:rsid w:val="00f61731"/>
    <w:pPr>
      <w:tabs>
        <w:tab w:val="clear" w:pos="720"/>
        <w:tab w:val="center" w:pos="4419" w:leader="none"/>
        <w:tab w:val="right" w:pos="8838" w:leader="none"/>
      </w:tabs>
    </w:pPr>
    <w:rPr/>
  </w:style>
  <w:style w:type="paragraph" w:styleId="ListParagraph">
    <w:name w:val="List Paragraph"/>
    <w:basedOn w:val="Normal"/>
    <w:link w:val="PrrafodelistaCar"/>
    <w:uiPriority w:val="34"/>
    <w:qFormat/>
    <w:rsid w:val="00330303"/>
    <w:pPr>
      <w:spacing w:lineRule="auto" w:line="276" w:before="0" w:after="200"/>
      <w:ind w:left="720" w:hanging="0"/>
      <w:contextualSpacing/>
    </w:pPr>
    <w:rPr>
      <w:sz w:val="22"/>
      <w:szCs w:val="22"/>
      <w:lang w:val="es-MX"/>
    </w:rPr>
  </w:style>
  <w:style w:type="paragraph" w:styleId="Annotationtext">
    <w:name w:val="annotation text"/>
    <w:basedOn w:val="Normal"/>
    <w:link w:val="TextocomentarioCar"/>
    <w:uiPriority w:val="99"/>
    <w:unhideWhenUsed/>
    <w:qFormat/>
    <w:rsid w:val="00330303"/>
    <w:pPr>
      <w:spacing w:before="0" w:after="200"/>
    </w:pPr>
    <w:rPr>
      <w:sz w:val="20"/>
      <w:szCs w:val="20"/>
      <w:lang w:val="es-MX"/>
    </w:rPr>
  </w:style>
  <w:style w:type="paragraph" w:styleId="BalloonText">
    <w:name w:val="Balloon Text"/>
    <w:basedOn w:val="Normal"/>
    <w:link w:val="TextodegloboCar"/>
    <w:uiPriority w:val="99"/>
    <w:semiHidden/>
    <w:unhideWhenUsed/>
    <w:qFormat/>
    <w:rsid w:val="00330303"/>
    <w:pPr/>
    <w:rPr>
      <w:rFonts w:ascii="Segoe UI" w:hAnsi="Segoe UI" w:cs="Segoe UI"/>
      <w:sz w:val="18"/>
      <w:szCs w:val="18"/>
    </w:rPr>
  </w:style>
  <w:style w:type="paragraph" w:styleId="Annotationsubject">
    <w:name w:val="annotation subject"/>
    <w:basedOn w:val="Annotationtext"/>
    <w:next w:val="Annotationtext"/>
    <w:link w:val="AsuntodelcomentarioCar"/>
    <w:uiPriority w:val="99"/>
    <w:semiHidden/>
    <w:unhideWhenUsed/>
    <w:qFormat/>
    <w:rsid w:val="00330303"/>
    <w:pPr>
      <w:spacing w:before="0" w:after="0"/>
    </w:pPr>
    <w:rPr>
      <w:b/>
      <w:bCs/>
      <w:lang w:val="es-ES"/>
    </w:rPr>
  </w:style>
  <w:style w:type="paragraph" w:styleId="TextoCD" w:customStyle="1">
    <w:name w:val="Texto C.D."/>
    <w:basedOn w:val="Normal"/>
    <w:link w:val="TextoCDCar"/>
    <w:autoRedefine/>
    <w:qFormat/>
    <w:rsid w:val="00ea0dcb"/>
    <w:pPr>
      <w:jc w:val="both"/>
    </w:pPr>
    <w:rPr>
      <w:rFonts w:ascii="Arial" w:hAnsi="Arial" w:eastAsia="Times New Roman" w:cs="Times New Roman"/>
      <w:sz w:val="22"/>
      <w:lang w:eastAsia="es-ES"/>
    </w:rPr>
  </w:style>
  <w:style w:type="paragraph" w:styleId="NoSpacing">
    <w:name w:val="No Spacing"/>
    <w:uiPriority w:val="1"/>
    <w:qFormat/>
    <w:rsid w:val="00d470cf"/>
    <w:pPr>
      <w:widowControl/>
      <w:suppressAutoHyphens w:val="true"/>
      <w:bidi w:val="0"/>
      <w:spacing w:before="0" w:after="0"/>
      <w:jc w:val="left"/>
    </w:pPr>
    <w:rPr>
      <w:rFonts w:ascii="Calibri" w:hAnsi="Calibri" w:eastAsia="Calibri" w:cs="Calibri"/>
      <w:color w:val="auto"/>
      <w:kern w:val="0"/>
      <w:sz w:val="24"/>
      <w:szCs w:val="24"/>
      <w:lang w:val="es-ES" w:eastAsia="es-MX"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59"/>
    <w:rsid w:val="00ae6cee"/>
    <w:rPr>
      <w:lang w:val="es-MX"/>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decuadrcula5oscura-nfasis5">
    <w:name w:val="Grid Table 5 Dark Accent 5"/>
    <w:basedOn w:val="Tablanormal"/>
    <w:uiPriority w:val="50"/>
    <w:rsid w:val="00733106"/>
    <w:rPr>
      <w:lang w:val="en-US"/>
      <w:sz w:val="22"/>
      <w:szCs w:val="22"/>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4F4DF"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CCA62"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CCA62"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CCA62"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CCA62" w:themeFill="accent5"/>
      </w:tcPr>
    </w:tblStylePr>
    <w:tblStylePr w:type="band1Vert">
      <w:tblPr/>
      <w:tcPr>
        <w:shd w:val="clear" w:color="auto" w:fill="CAE9C0" w:themeFill="accent5" w:themeFillTint="66"/>
      </w:tcPr>
    </w:tblStylePr>
    <w:tblStylePr w:type="band1Horz">
      <w:tblPr/>
      <w:tcPr>
        <w:shd w:val="clear" w:color="auto" w:fill="CAE9C0"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eriodicocorreo.com.mx/supera-contaminacion-de-ladrillos-a-administraciones/" TargetMode="External"/><Relationship Id="rId3" Type="http://schemas.openxmlformats.org/officeDocument/2006/relationships/hyperlink" Target="https://periodicocorreo.com.mx/supera-contaminacion-de-ladrillos-a-administraciones/"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
</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EAkR3mASZE5dzsCeai0eu+lqX6A==">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Application>LibreOffice/6.4.4.2$Linux_X86_64 LibreOffice_project/40$Build-2</Application>
  <Pages>4</Pages>
  <Words>1088</Words>
  <Characters>5861</Characters>
  <CharactersWithSpaces>6903</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2020-06-05T18:31:00Z</dcterms:created>
  <dc:creator>Juan Espinal</dc:creator>
  <dc:description/>
  <dc:language>en-US</dc:language>
  <cp:lastModifiedBy/>
  <dcterms:modified xsi:type="dcterms:W3CDTF">2020-07-16T17:33:11Z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