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05F" w:rsidRDefault="00C2405F">
      <w:bookmarkStart w:id="0" w:name="_GoBack"/>
      <w:bookmarkEnd w:id="0"/>
    </w:p>
    <w:tbl>
      <w:tblPr>
        <w:tblStyle w:val="Tablaconcuadrcula"/>
        <w:tblW w:w="0" w:type="auto"/>
        <w:tblBorders>
          <w:top w:val="single" w:sz="36" w:space="0" w:color="D9D9D9" w:themeColor="background1" w:themeShade="D9"/>
          <w:left w:val="single" w:sz="36" w:space="0" w:color="D9D9D9" w:themeColor="background1" w:themeShade="D9"/>
          <w:bottom w:val="single" w:sz="36" w:space="0" w:color="D9D9D9" w:themeColor="background1" w:themeShade="D9"/>
          <w:right w:val="single" w:sz="36" w:space="0" w:color="D9D9D9" w:themeColor="background1" w:themeShade="D9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2916"/>
      </w:tblGrid>
      <w:tr w:rsidR="00C2405F" w:rsidTr="00B468D6">
        <w:trPr>
          <w:trHeight w:val="6444"/>
        </w:trPr>
        <w:tc>
          <w:tcPr>
            <w:tcW w:w="13146" w:type="dxa"/>
            <w:shd w:val="clear" w:color="auto" w:fill="FFFFFF" w:themeFill="background1"/>
          </w:tcPr>
          <w:p w:rsidR="00643FC2" w:rsidRDefault="00643FC2" w:rsidP="00643FC2">
            <w:pPr>
              <w:jc w:val="center"/>
              <w:rPr>
                <w:sz w:val="22"/>
                <w:szCs w:val="22"/>
              </w:rPr>
            </w:pPr>
          </w:p>
          <w:p w:rsidR="00C2405F" w:rsidRDefault="00B468D6" w:rsidP="00B468D6">
            <w:pPr>
              <w:jc w:val="center"/>
              <w:rPr>
                <w:b/>
                <w:sz w:val="22"/>
                <w:szCs w:val="22"/>
              </w:rPr>
            </w:pPr>
            <w:r w:rsidRPr="00B468D6">
              <w:rPr>
                <w:b/>
                <w:sz w:val="22"/>
                <w:szCs w:val="22"/>
              </w:rPr>
              <w:t xml:space="preserve">Distribución de </w:t>
            </w:r>
            <w:r w:rsidR="00C634B7">
              <w:rPr>
                <w:b/>
                <w:sz w:val="22"/>
                <w:szCs w:val="22"/>
              </w:rPr>
              <w:t>f</w:t>
            </w:r>
            <w:r w:rsidRPr="00B468D6">
              <w:rPr>
                <w:b/>
                <w:sz w:val="22"/>
                <w:szCs w:val="22"/>
              </w:rPr>
              <w:t>recuencias</w:t>
            </w:r>
          </w:p>
          <w:p w:rsidR="00B468D6" w:rsidRDefault="00B468D6"/>
          <w:tbl>
            <w:tblPr>
              <w:tblW w:w="12926" w:type="dxa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  <w:insideH w:val="single" w:sz="8" w:space="0" w:color="A3A3A3"/>
                <w:insideV w:val="single" w:sz="8" w:space="0" w:color="A3A3A3"/>
              </w:tblBorders>
              <w:tblLook w:val="04A0" w:firstRow="1" w:lastRow="0" w:firstColumn="1" w:lastColumn="0" w:noHBand="0" w:noVBand="1"/>
            </w:tblPr>
            <w:tblGrid>
              <w:gridCol w:w="1591"/>
              <w:gridCol w:w="1609"/>
              <w:gridCol w:w="1624"/>
              <w:gridCol w:w="1624"/>
              <w:gridCol w:w="1624"/>
              <w:gridCol w:w="1628"/>
              <w:gridCol w:w="1631"/>
              <w:gridCol w:w="1595"/>
            </w:tblGrid>
            <w:tr w:rsidR="00B468D6" w:rsidRPr="0029669B" w:rsidTr="00B468D6">
              <w:trPr>
                <w:trHeight w:val="1399"/>
              </w:trPr>
              <w:tc>
                <w:tcPr>
                  <w:tcW w:w="1591" w:type="dxa"/>
                  <w:shd w:val="clear" w:color="auto" w:fill="706E6F"/>
                  <w:vAlign w:val="center"/>
                </w:tcPr>
                <w:p w:rsidR="00B468D6" w:rsidRPr="00B468D6" w:rsidRDefault="00B468D6" w:rsidP="002475E0">
                  <w:pPr>
                    <w:jc w:val="center"/>
                    <w:rPr>
                      <w:color w:val="FFFFFF" w:themeColor="background1"/>
                      <w:sz w:val="22"/>
                      <w:szCs w:val="22"/>
                    </w:rPr>
                  </w:pPr>
                  <w:r w:rsidRPr="00B468D6">
                    <w:rPr>
                      <w:color w:val="FFFFFF" w:themeColor="background1"/>
                      <w:sz w:val="22"/>
                      <w:szCs w:val="22"/>
                    </w:rPr>
                    <w:t>Clase</w:t>
                  </w:r>
                </w:p>
              </w:tc>
              <w:tc>
                <w:tcPr>
                  <w:tcW w:w="1609" w:type="dxa"/>
                  <w:shd w:val="clear" w:color="auto" w:fill="706E6F"/>
                  <w:vAlign w:val="center"/>
                </w:tcPr>
                <w:p w:rsidR="00B468D6" w:rsidRPr="00B468D6" w:rsidRDefault="00B468D6" w:rsidP="002475E0">
                  <w:pPr>
                    <w:jc w:val="center"/>
                    <w:rPr>
                      <w:color w:val="FFFFFF" w:themeColor="background1"/>
                      <w:sz w:val="22"/>
                      <w:szCs w:val="22"/>
                    </w:rPr>
                  </w:pPr>
                  <w:r w:rsidRPr="00B468D6">
                    <w:rPr>
                      <w:color w:val="FFFFFF" w:themeColor="background1"/>
                      <w:sz w:val="22"/>
                      <w:szCs w:val="22"/>
                    </w:rPr>
                    <w:t>Intervalo de clase</w:t>
                  </w:r>
                </w:p>
              </w:tc>
              <w:tc>
                <w:tcPr>
                  <w:tcW w:w="1624" w:type="dxa"/>
                  <w:shd w:val="clear" w:color="auto" w:fill="706E6F"/>
                  <w:vAlign w:val="center"/>
                </w:tcPr>
                <w:p w:rsidR="00B468D6" w:rsidRPr="00B468D6" w:rsidRDefault="00B468D6" w:rsidP="002475E0">
                  <w:pPr>
                    <w:jc w:val="center"/>
                    <w:rPr>
                      <w:color w:val="FFFFFF" w:themeColor="background1"/>
                      <w:sz w:val="22"/>
                      <w:szCs w:val="22"/>
                    </w:rPr>
                  </w:pPr>
                  <w:r w:rsidRPr="00B468D6">
                    <w:rPr>
                      <w:color w:val="FFFFFF" w:themeColor="background1"/>
                      <w:sz w:val="22"/>
                      <w:szCs w:val="22"/>
                    </w:rPr>
                    <w:t>Frecuencia</w:t>
                  </w:r>
                </w:p>
              </w:tc>
              <w:tc>
                <w:tcPr>
                  <w:tcW w:w="1624" w:type="dxa"/>
                  <w:shd w:val="clear" w:color="auto" w:fill="706E6F"/>
                  <w:vAlign w:val="center"/>
                </w:tcPr>
                <w:p w:rsidR="00B468D6" w:rsidRPr="00B468D6" w:rsidRDefault="00B468D6" w:rsidP="002475E0">
                  <w:pPr>
                    <w:jc w:val="center"/>
                    <w:rPr>
                      <w:color w:val="FFFFFF" w:themeColor="background1"/>
                      <w:sz w:val="22"/>
                      <w:szCs w:val="22"/>
                    </w:rPr>
                  </w:pPr>
                  <w:r w:rsidRPr="00B468D6">
                    <w:rPr>
                      <w:color w:val="FFFFFF" w:themeColor="background1"/>
                      <w:sz w:val="22"/>
                      <w:szCs w:val="22"/>
                    </w:rPr>
                    <w:t>Frecuencia acumulada</w:t>
                  </w:r>
                </w:p>
              </w:tc>
              <w:tc>
                <w:tcPr>
                  <w:tcW w:w="1624" w:type="dxa"/>
                  <w:shd w:val="clear" w:color="auto" w:fill="706E6F"/>
                  <w:vAlign w:val="center"/>
                </w:tcPr>
                <w:p w:rsidR="00B468D6" w:rsidRPr="00B468D6" w:rsidRDefault="00B468D6" w:rsidP="002475E0">
                  <w:pPr>
                    <w:jc w:val="center"/>
                    <w:rPr>
                      <w:color w:val="FFFFFF" w:themeColor="background1"/>
                      <w:sz w:val="22"/>
                      <w:szCs w:val="22"/>
                    </w:rPr>
                  </w:pPr>
                  <w:r w:rsidRPr="00B468D6">
                    <w:rPr>
                      <w:color w:val="FFFFFF" w:themeColor="background1"/>
                      <w:sz w:val="22"/>
                      <w:szCs w:val="22"/>
                    </w:rPr>
                    <w:t>Frecuencia relativa</w:t>
                  </w:r>
                </w:p>
              </w:tc>
              <w:tc>
                <w:tcPr>
                  <w:tcW w:w="1628" w:type="dxa"/>
                  <w:shd w:val="clear" w:color="auto" w:fill="706E6F"/>
                  <w:vAlign w:val="center"/>
                </w:tcPr>
                <w:p w:rsidR="00B468D6" w:rsidRPr="00B468D6" w:rsidRDefault="00B468D6" w:rsidP="002475E0">
                  <w:pPr>
                    <w:jc w:val="center"/>
                    <w:rPr>
                      <w:color w:val="FFFFFF" w:themeColor="background1"/>
                      <w:sz w:val="22"/>
                      <w:szCs w:val="22"/>
                    </w:rPr>
                  </w:pPr>
                  <w:r w:rsidRPr="00B468D6">
                    <w:rPr>
                      <w:color w:val="FFFFFF" w:themeColor="background1"/>
                      <w:sz w:val="22"/>
                      <w:szCs w:val="22"/>
                    </w:rPr>
                    <w:t>Distribución de porcentajes</w:t>
                  </w:r>
                </w:p>
              </w:tc>
              <w:tc>
                <w:tcPr>
                  <w:tcW w:w="1631" w:type="dxa"/>
                  <w:shd w:val="clear" w:color="auto" w:fill="706E6F"/>
                  <w:vAlign w:val="center"/>
                </w:tcPr>
                <w:p w:rsidR="00B468D6" w:rsidRPr="00B468D6" w:rsidRDefault="00B468D6" w:rsidP="002475E0">
                  <w:pPr>
                    <w:jc w:val="center"/>
                    <w:rPr>
                      <w:color w:val="FFFFFF" w:themeColor="background1"/>
                      <w:sz w:val="22"/>
                      <w:szCs w:val="22"/>
                    </w:rPr>
                  </w:pPr>
                  <w:r w:rsidRPr="00B468D6">
                    <w:rPr>
                      <w:color w:val="FFFFFF" w:themeColor="background1"/>
                      <w:sz w:val="22"/>
                      <w:szCs w:val="22"/>
                    </w:rPr>
                    <w:t>Distribución de porcentajes acumulados</w:t>
                  </w:r>
                </w:p>
              </w:tc>
              <w:tc>
                <w:tcPr>
                  <w:tcW w:w="1595" w:type="dxa"/>
                  <w:shd w:val="clear" w:color="auto" w:fill="706E6F"/>
                  <w:vAlign w:val="center"/>
                </w:tcPr>
                <w:p w:rsidR="00B468D6" w:rsidRPr="00B468D6" w:rsidRDefault="00B468D6" w:rsidP="002475E0">
                  <w:pPr>
                    <w:jc w:val="center"/>
                    <w:rPr>
                      <w:color w:val="FFFFFF" w:themeColor="background1"/>
                      <w:sz w:val="22"/>
                      <w:szCs w:val="22"/>
                    </w:rPr>
                  </w:pPr>
                  <w:r w:rsidRPr="00B468D6">
                    <w:rPr>
                      <w:color w:val="FFFFFF" w:themeColor="background1"/>
                      <w:sz w:val="22"/>
                      <w:szCs w:val="22"/>
                    </w:rPr>
                    <w:t>Marca de clase</w:t>
                  </w:r>
                </w:p>
              </w:tc>
            </w:tr>
            <w:tr w:rsidR="00B468D6" w:rsidRPr="0029669B" w:rsidTr="00B468D6">
              <w:trPr>
                <w:trHeight w:val="376"/>
              </w:trPr>
              <w:tc>
                <w:tcPr>
                  <w:tcW w:w="1591" w:type="dxa"/>
                  <w:vAlign w:val="center"/>
                </w:tcPr>
                <w:p w:rsidR="00B468D6" w:rsidRPr="0029669B" w:rsidRDefault="00B468D6" w:rsidP="00B468D6">
                  <w:pPr>
                    <w:jc w:val="center"/>
                    <w:rPr>
                      <w:sz w:val="22"/>
                      <w:szCs w:val="22"/>
                    </w:rPr>
                  </w:pPr>
                  <w:r w:rsidRPr="0029669B">
                    <w:rPr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609" w:type="dxa"/>
                  <w:vAlign w:val="center"/>
                </w:tcPr>
                <w:p w:rsidR="00B468D6" w:rsidRPr="0029669B" w:rsidRDefault="00B468D6" w:rsidP="00B468D6">
                  <w:pPr>
                    <w:jc w:val="center"/>
                    <w:rPr>
                      <w:sz w:val="22"/>
                      <w:szCs w:val="22"/>
                    </w:rPr>
                  </w:pPr>
                  <w:r w:rsidRPr="0029669B">
                    <w:rPr>
                      <w:sz w:val="22"/>
                      <w:szCs w:val="22"/>
                    </w:rPr>
                    <w:t>19-23</w:t>
                  </w:r>
                </w:p>
              </w:tc>
              <w:tc>
                <w:tcPr>
                  <w:tcW w:w="1624" w:type="dxa"/>
                  <w:vAlign w:val="center"/>
                </w:tcPr>
                <w:p w:rsidR="00B468D6" w:rsidRPr="0029669B" w:rsidRDefault="00B468D6" w:rsidP="00B468D6">
                  <w:pPr>
                    <w:jc w:val="center"/>
                    <w:rPr>
                      <w:sz w:val="22"/>
                      <w:szCs w:val="22"/>
                    </w:rPr>
                  </w:pPr>
                  <w:r w:rsidRPr="0029669B">
                    <w:rPr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1624" w:type="dxa"/>
                  <w:vAlign w:val="center"/>
                </w:tcPr>
                <w:p w:rsidR="00B468D6" w:rsidRPr="0029669B" w:rsidRDefault="00B468D6" w:rsidP="00B468D6">
                  <w:pPr>
                    <w:jc w:val="center"/>
                    <w:rPr>
                      <w:sz w:val="22"/>
                      <w:szCs w:val="22"/>
                    </w:rPr>
                  </w:pPr>
                  <w:r w:rsidRPr="0029669B">
                    <w:rPr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1624" w:type="dxa"/>
                  <w:vAlign w:val="center"/>
                </w:tcPr>
                <w:p w:rsidR="00B468D6" w:rsidRPr="0029669B" w:rsidRDefault="00B468D6" w:rsidP="00B468D6">
                  <w:pPr>
                    <w:jc w:val="center"/>
                    <w:rPr>
                      <w:sz w:val="22"/>
                      <w:szCs w:val="22"/>
                    </w:rPr>
                  </w:pPr>
                  <w:r w:rsidRPr="0029669B">
                    <w:rPr>
                      <w:sz w:val="22"/>
                      <w:szCs w:val="22"/>
                    </w:rPr>
                    <w:t>0.083</w:t>
                  </w:r>
                </w:p>
              </w:tc>
              <w:tc>
                <w:tcPr>
                  <w:tcW w:w="1628" w:type="dxa"/>
                  <w:vAlign w:val="center"/>
                </w:tcPr>
                <w:p w:rsidR="00B468D6" w:rsidRPr="0029669B" w:rsidRDefault="00B468D6" w:rsidP="00B468D6">
                  <w:pPr>
                    <w:jc w:val="center"/>
                    <w:rPr>
                      <w:sz w:val="22"/>
                      <w:szCs w:val="22"/>
                    </w:rPr>
                  </w:pPr>
                  <w:r w:rsidRPr="0029669B">
                    <w:rPr>
                      <w:sz w:val="22"/>
                      <w:szCs w:val="22"/>
                    </w:rPr>
                    <w:t>8.3%</w:t>
                  </w:r>
                </w:p>
              </w:tc>
              <w:tc>
                <w:tcPr>
                  <w:tcW w:w="1631" w:type="dxa"/>
                  <w:vAlign w:val="center"/>
                </w:tcPr>
                <w:p w:rsidR="00B468D6" w:rsidRPr="0029669B" w:rsidRDefault="00B468D6" w:rsidP="00B468D6">
                  <w:pPr>
                    <w:jc w:val="center"/>
                    <w:rPr>
                      <w:sz w:val="22"/>
                      <w:szCs w:val="22"/>
                    </w:rPr>
                  </w:pPr>
                  <w:r w:rsidRPr="0029669B">
                    <w:rPr>
                      <w:sz w:val="22"/>
                      <w:szCs w:val="22"/>
                    </w:rPr>
                    <w:t>8.3%</w:t>
                  </w:r>
                </w:p>
              </w:tc>
              <w:tc>
                <w:tcPr>
                  <w:tcW w:w="1595" w:type="dxa"/>
                  <w:vAlign w:val="center"/>
                </w:tcPr>
                <w:p w:rsidR="00B468D6" w:rsidRPr="0029669B" w:rsidRDefault="00B468D6" w:rsidP="00B468D6">
                  <w:pPr>
                    <w:jc w:val="center"/>
                    <w:rPr>
                      <w:sz w:val="22"/>
                      <w:szCs w:val="22"/>
                    </w:rPr>
                  </w:pPr>
                  <w:r w:rsidRPr="0029669B">
                    <w:rPr>
                      <w:sz w:val="22"/>
                      <w:szCs w:val="22"/>
                    </w:rPr>
                    <w:t>21</w:t>
                  </w:r>
                </w:p>
              </w:tc>
            </w:tr>
            <w:tr w:rsidR="00B468D6" w:rsidRPr="0029669B" w:rsidTr="00B468D6">
              <w:trPr>
                <w:trHeight w:val="355"/>
              </w:trPr>
              <w:tc>
                <w:tcPr>
                  <w:tcW w:w="1591" w:type="dxa"/>
                  <w:vAlign w:val="center"/>
                </w:tcPr>
                <w:p w:rsidR="00B468D6" w:rsidRPr="0029669B" w:rsidRDefault="00B468D6" w:rsidP="00B468D6">
                  <w:pPr>
                    <w:jc w:val="center"/>
                    <w:rPr>
                      <w:sz w:val="22"/>
                      <w:szCs w:val="22"/>
                    </w:rPr>
                  </w:pPr>
                  <w:r w:rsidRPr="0029669B">
                    <w:rPr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1609" w:type="dxa"/>
                  <w:vAlign w:val="center"/>
                </w:tcPr>
                <w:p w:rsidR="00B468D6" w:rsidRPr="0029669B" w:rsidRDefault="00B468D6" w:rsidP="00B468D6">
                  <w:pPr>
                    <w:jc w:val="center"/>
                    <w:rPr>
                      <w:sz w:val="22"/>
                      <w:szCs w:val="22"/>
                    </w:rPr>
                  </w:pPr>
                  <w:r w:rsidRPr="0029669B">
                    <w:rPr>
                      <w:sz w:val="22"/>
                      <w:szCs w:val="22"/>
                    </w:rPr>
                    <w:t>24-28</w:t>
                  </w:r>
                </w:p>
              </w:tc>
              <w:tc>
                <w:tcPr>
                  <w:tcW w:w="1624" w:type="dxa"/>
                  <w:vAlign w:val="center"/>
                </w:tcPr>
                <w:p w:rsidR="00B468D6" w:rsidRPr="0029669B" w:rsidRDefault="00B468D6" w:rsidP="00B468D6">
                  <w:pPr>
                    <w:jc w:val="center"/>
                    <w:rPr>
                      <w:sz w:val="22"/>
                      <w:szCs w:val="22"/>
                    </w:rPr>
                  </w:pPr>
                  <w:r w:rsidRPr="0029669B">
                    <w:rPr>
                      <w:sz w:val="22"/>
                      <w:szCs w:val="22"/>
                    </w:rPr>
                    <w:t>13</w:t>
                  </w:r>
                </w:p>
              </w:tc>
              <w:tc>
                <w:tcPr>
                  <w:tcW w:w="1624" w:type="dxa"/>
                  <w:vAlign w:val="center"/>
                </w:tcPr>
                <w:p w:rsidR="00B468D6" w:rsidRPr="0029669B" w:rsidRDefault="00B468D6" w:rsidP="00B468D6">
                  <w:pPr>
                    <w:jc w:val="center"/>
                    <w:rPr>
                      <w:sz w:val="22"/>
                      <w:szCs w:val="22"/>
                    </w:rPr>
                  </w:pPr>
                  <w:r w:rsidRPr="0029669B">
                    <w:rPr>
                      <w:sz w:val="22"/>
                      <w:szCs w:val="22"/>
                    </w:rPr>
                    <w:t>18</w:t>
                  </w:r>
                </w:p>
              </w:tc>
              <w:tc>
                <w:tcPr>
                  <w:tcW w:w="1624" w:type="dxa"/>
                  <w:vAlign w:val="center"/>
                </w:tcPr>
                <w:p w:rsidR="00B468D6" w:rsidRPr="0029669B" w:rsidRDefault="00B468D6" w:rsidP="00B468D6">
                  <w:pPr>
                    <w:jc w:val="center"/>
                    <w:rPr>
                      <w:sz w:val="22"/>
                      <w:szCs w:val="22"/>
                    </w:rPr>
                  </w:pPr>
                  <w:r w:rsidRPr="0029669B">
                    <w:rPr>
                      <w:sz w:val="22"/>
                      <w:szCs w:val="22"/>
                    </w:rPr>
                    <w:t>0.216</w:t>
                  </w:r>
                </w:p>
              </w:tc>
              <w:tc>
                <w:tcPr>
                  <w:tcW w:w="1628" w:type="dxa"/>
                  <w:vAlign w:val="center"/>
                </w:tcPr>
                <w:p w:rsidR="00B468D6" w:rsidRPr="0029669B" w:rsidRDefault="00B468D6" w:rsidP="00B468D6">
                  <w:pPr>
                    <w:jc w:val="center"/>
                    <w:rPr>
                      <w:sz w:val="22"/>
                      <w:szCs w:val="22"/>
                    </w:rPr>
                  </w:pPr>
                  <w:r w:rsidRPr="0029669B">
                    <w:rPr>
                      <w:sz w:val="22"/>
                      <w:szCs w:val="22"/>
                    </w:rPr>
                    <w:t>21.6%</w:t>
                  </w:r>
                </w:p>
              </w:tc>
              <w:tc>
                <w:tcPr>
                  <w:tcW w:w="1631" w:type="dxa"/>
                  <w:vAlign w:val="center"/>
                </w:tcPr>
                <w:p w:rsidR="00B468D6" w:rsidRPr="0029669B" w:rsidRDefault="00B468D6" w:rsidP="00B468D6">
                  <w:pPr>
                    <w:jc w:val="center"/>
                    <w:rPr>
                      <w:sz w:val="22"/>
                      <w:szCs w:val="22"/>
                    </w:rPr>
                  </w:pPr>
                  <w:r w:rsidRPr="0029669B">
                    <w:rPr>
                      <w:sz w:val="22"/>
                      <w:szCs w:val="22"/>
                    </w:rPr>
                    <w:t>29.9%</w:t>
                  </w:r>
                </w:p>
              </w:tc>
              <w:tc>
                <w:tcPr>
                  <w:tcW w:w="1595" w:type="dxa"/>
                  <w:vAlign w:val="center"/>
                </w:tcPr>
                <w:p w:rsidR="00B468D6" w:rsidRPr="0029669B" w:rsidRDefault="00B468D6" w:rsidP="00B468D6">
                  <w:pPr>
                    <w:jc w:val="center"/>
                    <w:rPr>
                      <w:sz w:val="22"/>
                      <w:szCs w:val="22"/>
                    </w:rPr>
                  </w:pPr>
                  <w:r w:rsidRPr="0029669B">
                    <w:rPr>
                      <w:sz w:val="22"/>
                      <w:szCs w:val="22"/>
                    </w:rPr>
                    <w:t>26</w:t>
                  </w:r>
                </w:p>
              </w:tc>
            </w:tr>
            <w:tr w:rsidR="00B468D6" w:rsidRPr="0029669B" w:rsidTr="00B468D6">
              <w:trPr>
                <w:trHeight w:val="355"/>
              </w:trPr>
              <w:tc>
                <w:tcPr>
                  <w:tcW w:w="1591" w:type="dxa"/>
                  <w:vAlign w:val="center"/>
                </w:tcPr>
                <w:p w:rsidR="00B468D6" w:rsidRPr="0029669B" w:rsidRDefault="00B468D6" w:rsidP="00B468D6">
                  <w:pPr>
                    <w:jc w:val="center"/>
                    <w:rPr>
                      <w:sz w:val="22"/>
                      <w:szCs w:val="22"/>
                    </w:rPr>
                  </w:pPr>
                  <w:r w:rsidRPr="0029669B">
                    <w:rPr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1609" w:type="dxa"/>
                  <w:vAlign w:val="center"/>
                </w:tcPr>
                <w:p w:rsidR="00B468D6" w:rsidRPr="0029669B" w:rsidRDefault="00B468D6" w:rsidP="00B468D6">
                  <w:pPr>
                    <w:jc w:val="center"/>
                    <w:rPr>
                      <w:sz w:val="22"/>
                      <w:szCs w:val="22"/>
                    </w:rPr>
                  </w:pPr>
                  <w:r w:rsidRPr="0029669B">
                    <w:rPr>
                      <w:sz w:val="22"/>
                      <w:szCs w:val="22"/>
                    </w:rPr>
                    <w:t>29-33</w:t>
                  </w:r>
                </w:p>
              </w:tc>
              <w:tc>
                <w:tcPr>
                  <w:tcW w:w="1624" w:type="dxa"/>
                  <w:vAlign w:val="center"/>
                </w:tcPr>
                <w:p w:rsidR="00B468D6" w:rsidRPr="0029669B" w:rsidRDefault="00B468D6" w:rsidP="00B468D6">
                  <w:pPr>
                    <w:jc w:val="center"/>
                    <w:rPr>
                      <w:sz w:val="22"/>
                      <w:szCs w:val="22"/>
                    </w:rPr>
                  </w:pPr>
                  <w:r w:rsidRPr="0029669B">
                    <w:rPr>
                      <w:sz w:val="22"/>
                      <w:szCs w:val="22"/>
                    </w:rPr>
                    <w:t>12</w:t>
                  </w:r>
                </w:p>
              </w:tc>
              <w:tc>
                <w:tcPr>
                  <w:tcW w:w="1624" w:type="dxa"/>
                  <w:vAlign w:val="center"/>
                </w:tcPr>
                <w:p w:rsidR="00B468D6" w:rsidRPr="0029669B" w:rsidRDefault="00B468D6" w:rsidP="00B468D6">
                  <w:pPr>
                    <w:jc w:val="center"/>
                    <w:rPr>
                      <w:sz w:val="22"/>
                      <w:szCs w:val="22"/>
                    </w:rPr>
                  </w:pPr>
                  <w:r w:rsidRPr="0029669B">
                    <w:rPr>
                      <w:sz w:val="22"/>
                      <w:szCs w:val="22"/>
                    </w:rPr>
                    <w:t>30</w:t>
                  </w:r>
                </w:p>
              </w:tc>
              <w:tc>
                <w:tcPr>
                  <w:tcW w:w="1624" w:type="dxa"/>
                  <w:vAlign w:val="center"/>
                </w:tcPr>
                <w:p w:rsidR="00B468D6" w:rsidRPr="0029669B" w:rsidRDefault="00B468D6" w:rsidP="00B468D6">
                  <w:pPr>
                    <w:jc w:val="center"/>
                    <w:rPr>
                      <w:sz w:val="22"/>
                      <w:szCs w:val="22"/>
                    </w:rPr>
                  </w:pPr>
                  <w:r w:rsidRPr="0029669B">
                    <w:rPr>
                      <w:sz w:val="22"/>
                      <w:szCs w:val="22"/>
                    </w:rPr>
                    <w:t>0.20</w:t>
                  </w:r>
                </w:p>
              </w:tc>
              <w:tc>
                <w:tcPr>
                  <w:tcW w:w="1628" w:type="dxa"/>
                  <w:vAlign w:val="center"/>
                </w:tcPr>
                <w:p w:rsidR="00B468D6" w:rsidRPr="0029669B" w:rsidRDefault="00B468D6" w:rsidP="00B468D6">
                  <w:pPr>
                    <w:jc w:val="center"/>
                    <w:rPr>
                      <w:sz w:val="22"/>
                      <w:szCs w:val="22"/>
                    </w:rPr>
                  </w:pPr>
                  <w:r w:rsidRPr="0029669B">
                    <w:rPr>
                      <w:sz w:val="22"/>
                      <w:szCs w:val="22"/>
                    </w:rPr>
                    <w:t>20%</w:t>
                  </w:r>
                </w:p>
              </w:tc>
              <w:tc>
                <w:tcPr>
                  <w:tcW w:w="1631" w:type="dxa"/>
                  <w:vAlign w:val="center"/>
                </w:tcPr>
                <w:p w:rsidR="00B468D6" w:rsidRPr="0029669B" w:rsidRDefault="00B468D6" w:rsidP="00B468D6">
                  <w:pPr>
                    <w:jc w:val="center"/>
                    <w:rPr>
                      <w:sz w:val="22"/>
                      <w:szCs w:val="22"/>
                    </w:rPr>
                  </w:pPr>
                  <w:r w:rsidRPr="0029669B">
                    <w:rPr>
                      <w:sz w:val="22"/>
                      <w:szCs w:val="22"/>
                    </w:rPr>
                    <w:t>49.9%</w:t>
                  </w:r>
                </w:p>
              </w:tc>
              <w:tc>
                <w:tcPr>
                  <w:tcW w:w="1595" w:type="dxa"/>
                  <w:vAlign w:val="center"/>
                </w:tcPr>
                <w:p w:rsidR="00B468D6" w:rsidRPr="0029669B" w:rsidRDefault="00B468D6" w:rsidP="00B468D6">
                  <w:pPr>
                    <w:jc w:val="center"/>
                    <w:rPr>
                      <w:sz w:val="22"/>
                      <w:szCs w:val="22"/>
                    </w:rPr>
                  </w:pPr>
                  <w:r w:rsidRPr="0029669B">
                    <w:rPr>
                      <w:sz w:val="22"/>
                      <w:szCs w:val="22"/>
                    </w:rPr>
                    <w:t>31</w:t>
                  </w:r>
                </w:p>
              </w:tc>
            </w:tr>
            <w:tr w:rsidR="00B468D6" w:rsidRPr="0029669B" w:rsidTr="00B468D6">
              <w:trPr>
                <w:trHeight w:val="355"/>
              </w:trPr>
              <w:tc>
                <w:tcPr>
                  <w:tcW w:w="1591" w:type="dxa"/>
                  <w:vAlign w:val="center"/>
                </w:tcPr>
                <w:p w:rsidR="00B468D6" w:rsidRPr="0029669B" w:rsidRDefault="00B468D6" w:rsidP="00B468D6">
                  <w:pPr>
                    <w:jc w:val="center"/>
                    <w:rPr>
                      <w:sz w:val="22"/>
                      <w:szCs w:val="22"/>
                    </w:rPr>
                  </w:pPr>
                  <w:r w:rsidRPr="0029669B">
                    <w:rPr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1609" w:type="dxa"/>
                  <w:vAlign w:val="center"/>
                </w:tcPr>
                <w:p w:rsidR="00B468D6" w:rsidRPr="0029669B" w:rsidRDefault="00B468D6" w:rsidP="00B468D6">
                  <w:pPr>
                    <w:jc w:val="center"/>
                    <w:rPr>
                      <w:sz w:val="22"/>
                      <w:szCs w:val="22"/>
                    </w:rPr>
                  </w:pPr>
                  <w:r w:rsidRPr="0029669B">
                    <w:rPr>
                      <w:sz w:val="22"/>
                      <w:szCs w:val="22"/>
                    </w:rPr>
                    <w:t>34-38</w:t>
                  </w:r>
                </w:p>
              </w:tc>
              <w:tc>
                <w:tcPr>
                  <w:tcW w:w="1624" w:type="dxa"/>
                  <w:vAlign w:val="center"/>
                </w:tcPr>
                <w:p w:rsidR="00B468D6" w:rsidRPr="0029669B" w:rsidRDefault="00B468D6" w:rsidP="00B468D6">
                  <w:pPr>
                    <w:jc w:val="center"/>
                    <w:rPr>
                      <w:sz w:val="22"/>
                      <w:szCs w:val="22"/>
                    </w:rPr>
                  </w:pPr>
                  <w:r w:rsidRPr="0029669B">
                    <w:rPr>
                      <w:sz w:val="22"/>
                      <w:szCs w:val="22"/>
                    </w:rPr>
                    <w:t>10</w:t>
                  </w:r>
                </w:p>
              </w:tc>
              <w:tc>
                <w:tcPr>
                  <w:tcW w:w="1624" w:type="dxa"/>
                  <w:vAlign w:val="center"/>
                </w:tcPr>
                <w:p w:rsidR="00B468D6" w:rsidRPr="0029669B" w:rsidRDefault="00B468D6" w:rsidP="00B468D6">
                  <w:pPr>
                    <w:jc w:val="center"/>
                    <w:rPr>
                      <w:sz w:val="22"/>
                      <w:szCs w:val="22"/>
                    </w:rPr>
                  </w:pPr>
                  <w:r w:rsidRPr="0029669B">
                    <w:rPr>
                      <w:sz w:val="22"/>
                      <w:szCs w:val="22"/>
                    </w:rPr>
                    <w:t>40</w:t>
                  </w:r>
                </w:p>
              </w:tc>
              <w:tc>
                <w:tcPr>
                  <w:tcW w:w="1624" w:type="dxa"/>
                  <w:vAlign w:val="center"/>
                </w:tcPr>
                <w:p w:rsidR="00B468D6" w:rsidRPr="0029669B" w:rsidRDefault="00B468D6" w:rsidP="00B468D6">
                  <w:pPr>
                    <w:jc w:val="center"/>
                    <w:rPr>
                      <w:sz w:val="22"/>
                      <w:szCs w:val="22"/>
                    </w:rPr>
                  </w:pPr>
                  <w:r w:rsidRPr="0029669B">
                    <w:rPr>
                      <w:sz w:val="22"/>
                      <w:szCs w:val="22"/>
                    </w:rPr>
                    <w:t>0.166</w:t>
                  </w:r>
                </w:p>
              </w:tc>
              <w:tc>
                <w:tcPr>
                  <w:tcW w:w="1628" w:type="dxa"/>
                  <w:vAlign w:val="center"/>
                </w:tcPr>
                <w:p w:rsidR="00B468D6" w:rsidRPr="0029669B" w:rsidRDefault="00B468D6" w:rsidP="00B468D6">
                  <w:pPr>
                    <w:jc w:val="center"/>
                    <w:rPr>
                      <w:sz w:val="22"/>
                      <w:szCs w:val="22"/>
                    </w:rPr>
                  </w:pPr>
                  <w:r w:rsidRPr="0029669B">
                    <w:rPr>
                      <w:sz w:val="22"/>
                      <w:szCs w:val="22"/>
                    </w:rPr>
                    <w:t>16.6%</w:t>
                  </w:r>
                </w:p>
              </w:tc>
              <w:tc>
                <w:tcPr>
                  <w:tcW w:w="1631" w:type="dxa"/>
                  <w:vAlign w:val="center"/>
                </w:tcPr>
                <w:p w:rsidR="00B468D6" w:rsidRPr="0029669B" w:rsidRDefault="00B468D6" w:rsidP="00B468D6">
                  <w:pPr>
                    <w:jc w:val="center"/>
                    <w:rPr>
                      <w:sz w:val="22"/>
                      <w:szCs w:val="22"/>
                    </w:rPr>
                  </w:pPr>
                  <w:r w:rsidRPr="0029669B">
                    <w:rPr>
                      <w:sz w:val="22"/>
                      <w:szCs w:val="22"/>
                    </w:rPr>
                    <w:t>66.5%</w:t>
                  </w:r>
                </w:p>
              </w:tc>
              <w:tc>
                <w:tcPr>
                  <w:tcW w:w="1595" w:type="dxa"/>
                  <w:vAlign w:val="center"/>
                </w:tcPr>
                <w:p w:rsidR="00B468D6" w:rsidRPr="0029669B" w:rsidRDefault="00B468D6" w:rsidP="00B468D6">
                  <w:pPr>
                    <w:jc w:val="center"/>
                    <w:rPr>
                      <w:sz w:val="22"/>
                      <w:szCs w:val="22"/>
                    </w:rPr>
                  </w:pPr>
                  <w:r w:rsidRPr="0029669B">
                    <w:rPr>
                      <w:sz w:val="22"/>
                      <w:szCs w:val="22"/>
                    </w:rPr>
                    <w:t>36</w:t>
                  </w:r>
                </w:p>
              </w:tc>
            </w:tr>
            <w:tr w:rsidR="00B468D6" w:rsidRPr="0029669B" w:rsidTr="00B468D6">
              <w:trPr>
                <w:trHeight w:val="355"/>
              </w:trPr>
              <w:tc>
                <w:tcPr>
                  <w:tcW w:w="1591" w:type="dxa"/>
                  <w:vAlign w:val="center"/>
                </w:tcPr>
                <w:p w:rsidR="00B468D6" w:rsidRPr="0029669B" w:rsidRDefault="00B468D6" w:rsidP="00B468D6">
                  <w:pPr>
                    <w:jc w:val="center"/>
                    <w:rPr>
                      <w:sz w:val="22"/>
                      <w:szCs w:val="22"/>
                    </w:rPr>
                  </w:pPr>
                  <w:r w:rsidRPr="0029669B">
                    <w:rPr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1609" w:type="dxa"/>
                  <w:vAlign w:val="center"/>
                </w:tcPr>
                <w:p w:rsidR="00B468D6" w:rsidRPr="0029669B" w:rsidRDefault="00B468D6" w:rsidP="00B468D6">
                  <w:pPr>
                    <w:jc w:val="center"/>
                    <w:rPr>
                      <w:sz w:val="22"/>
                      <w:szCs w:val="22"/>
                    </w:rPr>
                  </w:pPr>
                  <w:r w:rsidRPr="0029669B">
                    <w:rPr>
                      <w:sz w:val="22"/>
                      <w:szCs w:val="22"/>
                    </w:rPr>
                    <w:t>39-43</w:t>
                  </w:r>
                </w:p>
              </w:tc>
              <w:tc>
                <w:tcPr>
                  <w:tcW w:w="1624" w:type="dxa"/>
                  <w:vAlign w:val="center"/>
                </w:tcPr>
                <w:p w:rsidR="00B468D6" w:rsidRPr="0029669B" w:rsidRDefault="00B468D6" w:rsidP="00B468D6">
                  <w:pPr>
                    <w:jc w:val="center"/>
                    <w:rPr>
                      <w:sz w:val="22"/>
                      <w:szCs w:val="22"/>
                    </w:rPr>
                  </w:pPr>
                  <w:r w:rsidRPr="0029669B">
                    <w:rPr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1624" w:type="dxa"/>
                  <w:vAlign w:val="center"/>
                </w:tcPr>
                <w:p w:rsidR="00B468D6" w:rsidRPr="0029669B" w:rsidRDefault="00B468D6" w:rsidP="00B468D6">
                  <w:pPr>
                    <w:jc w:val="center"/>
                    <w:rPr>
                      <w:sz w:val="22"/>
                      <w:szCs w:val="22"/>
                    </w:rPr>
                  </w:pPr>
                  <w:r w:rsidRPr="0029669B">
                    <w:rPr>
                      <w:sz w:val="22"/>
                      <w:szCs w:val="22"/>
                    </w:rPr>
                    <w:t>45</w:t>
                  </w:r>
                </w:p>
              </w:tc>
              <w:tc>
                <w:tcPr>
                  <w:tcW w:w="1624" w:type="dxa"/>
                  <w:vAlign w:val="center"/>
                </w:tcPr>
                <w:p w:rsidR="00B468D6" w:rsidRPr="0029669B" w:rsidRDefault="00B468D6" w:rsidP="00B468D6">
                  <w:pPr>
                    <w:jc w:val="center"/>
                    <w:rPr>
                      <w:sz w:val="22"/>
                      <w:szCs w:val="22"/>
                    </w:rPr>
                  </w:pPr>
                  <w:r w:rsidRPr="0029669B">
                    <w:rPr>
                      <w:sz w:val="22"/>
                      <w:szCs w:val="22"/>
                    </w:rPr>
                    <w:t>0.083</w:t>
                  </w:r>
                </w:p>
              </w:tc>
              <w:tc>
                <w:tcPr>
                  <w:tcW w:w="1628" w:type="dxa"/>
                  <w:vAlign w:val="center"/>
                </w:tcPr>
                <w:p w:rsidR="00B468D6" w:rsidRPr="0029669B" w:rsidRDefault="00B468D6" w:rsidP="00B468D6">
                  <w:pPr>
                    <w:jc w:val="center"/>
                    <w:rPr>
                      <w:sz w:val="22"/>
                      <w:szCs w:val="22"/>
                    </w:rPr>
                  </w:pPr>
                  <w:r w:rsidRPr="0029669B">
                    <w:rPr>
                      <w:sz w:val="22"/>
                      <w:szCs w:val="22"/>
                    </w:rPr>
                    <w:t>8.3%</w:t>
                  </w:r>
                </w:p>
              </w:tc>
              <w:tc>
                <w:tcPr>
                  <w:tcW w:w="1631" w:type="dxa"/>
                  <w:vAlign w:val="center"/>
                </w:tcPr>
                <w:p w:rsidR="00B468D6" w:rsidRPr="0029669B" w:rsidRDefault="00B468D6" w:rsidP="00B468D6">
                  <w:pPr>
                    <w:jc w:val="center"/>
                    <w:rPr>
                      <w:sz w:val="22"/>
                      <w:szCs w:val="22"/>
                    </w:rPr>
                  </w:pPr>
                  <w:r w:rsidRPr="0029669B">
                    <w:rPr>
                      <w:sz w:val="22"/>
                      <w:szCs w:val="22"/>
                    </w:rPr>
                    <w:t>74.8%</w:t>
                  </w:r>
                </w:p>
              </w:tc>
              <w:tc>
                <w:tcPr>
                  <w:tcW w:w="1595" w:type="dxa"/>
                  <w:vAlign w:val="center"/>
                </w:tcPr>
                <w:p w:rsidR="00B468D6" w:rsidRPr="0029669B" w:rsidRDefault="00B468D6" w:rsidP="00B468D6">
                  <w:pPr>
                    <w:jc w:val="center"/>
                    <w:rPr>
                      <w:sz w:val="22"/>
                      <w:szCs w:val="22"/>
                    </w:rPr>
                  </w:pPr>
                  <w:r w:rsidRPr="0029669B">
                    <w:rPr>
                      <w:sz w:val="22"/>
                      <w:szCs w:val="22"/>
                    </w:rPr>
                    <w:t>41</w:t>
                  </w:r>
                </w:p>
              </w:tc>
            </w:tr>
            <w:tr w:rsidR="00B468D6" w:rsidRPr="0029669B" w:rsidTr="00B468D6">
              <w:trPr>
                <w:trHeight w:val="376"/>
              </w:trPr>
              <w:tc>
                <w:tcPr>
                  <w:tcW w:w="1591" w:type="dxa"/>
                  <w:vAlign w:val="center"/>
                </w:tcPr>
                <w:p w:rsidR="00B468D6" w:rsidRPr="0029669B" w:rsidRDefault="00B468D6" w:rsidP="00B468D6">
                  <w:pPr>
                    <w:jc w:val="center"/>
                    <w:rPr>
                      <w:sz w:val="22"/>
                      <w:szCs w:val="22"/>
                    </w:rPr>
                  </w:pPr>
                  <w:r w:rsidRPr="0029669B">
                    <w:rPr>
                      <w:sz w:val="22"/>
                      <w:szCs w:val="22"/>
                    </w:rPr>
                    <w:t>6</w:t>
                  </w:r>
                </w:p>
              </w:tc>
              <w:tc>
                <w:tcPr>
                  <w:tcW w:w="1609" w:type="dxa"/>
                  <w:vAlign w:val="center"/>
                </w:tcPr>
                <w:p w:rsidR="00B468D6" w:rsidRPr="0029669B" w:rsidRDefault="00B468D6" w:rsidP="00B468D6">
                  <w:pPr>
                    <w:jc w:val="center"/>
                    <w:rPr>
                      <w:sz w:val="22"/>
                      <w:szCs w:val="22"/>
                    </w:rPr>
                  </w:pPr>
                  <w:r w:rsidRPr="0029669B">
                    <w:rPr>
                      <w:sz w:val="22"/>
                      <w:szCs w:val="22"/>
                    </w:rPr>
                    <w:t>44-48</w:t>
                  </w:r>
                </w:p>
              </w:tc>
              <w:tc>
                <w:tcPr>
                  <w:tcW w:w="1624" w:type="dxa"/>
                  <w:vAlign w:val="center"/>
                </w:tcPr>
                <w:p w:rsidR="00B468D6" w:rsidRPr="0029669B" w:rsidRDefault="00B468D6" w:rsidP="00B468D6">
                  <w:pPr>
                    <w:jc w:val="center"/>
                    <w:rPr>
                      <w:sz w:val="22"/>
                      <w:szCs w:val="22"/>
                    </w:rPr>
                  </w:pPr>
                  <w:r w:rsidRPr="0029669B">
                    <w:rPr>
                      <w:sz w:val="22"/>
                      <w:szCs w:val="22"/>
                    </w:rPr>
                    <w:t>6</w:t>
                  </w:r>
                </w:p>
              </w:tc>
              <w:tc>
                <w:tcPr>
                  <w:tcW w:w="1624" w:type="dxa"/>
                  <w:vAlign w:val="center"/>
                </w:tcPr>
                <w:p w:rsidR="00B468D6" w:rsidRPr="0029669B" w:rsidRDefault="00B468D6" w:rsidP="00B468D6">
                  <w:pPr>
                    <w:jc w:val="center"/>
                    <w:rPr>
                      <w:sz w:val="22"/>
                      <w:szCs w:val="22"/>
                    </w:rPr>
                  </w:pPr>
                  <w:r w:rsidRPr="0029669B">
                    <w:rPr>
                      <w:sz w:val="22"/>
                      <w:szCs w:val="22"/>
                    </w:rPr>
                    <w:t>51</w:t>
                  </w:r>
                </w:p>
              </w:tc>
              <w:tc>
                <w:tcPr>
                  <w:tcW w:w="1624" w:type="dxa"/>
                  <w:vAlign w:val="center"/>
                </w:tcPr>
                <w:p w:rsidR="00B468D6" w:rsidRPr="0029669B" w:rsidRDefault="00B468D6" w:rsidP="00B468D6">
                  <w:pPr>
                    <w:jc w:val="center"/>
                    <w:rPr>
                      <w:sz w:val="22"/>
                      <w:szCs w:val="22"/>
                    </w:rPr>
                  </w:pPr>
                  <w:r w:rsidRPr="0029669B">
                    <w:rPr>
                      <w:sz w:val="22"/>
                      <w:szCs w:val="22"/>
                    </w:rPr>
                    <w:t>0.1</w:t>
                  </w:r>
                </w:p>
              </w:tc>
              <w:tc>
                <w:tcPr>
                  <w:tcW w:w="1628" w:type="dxa"/>
                  <w:vAlign w:val="center"/>
                </w:tcPr>
                <w:p w:rsidR="00B468D6" w:rsidRPr="0029669B" w:rsidRDefault="00B468D6" w:rsidP="00B468D6">
                  <w:pPr>
                    <w:jc w:val="center"/>
                    <w:rPr>
                      <w:sz w:val="22"/>
                      <w:szCs w:val="22"/>
                    </w:rPr>
                  </w:pPr>
                  <w:r w:rsidRPr="0029669B">
                    <w:rPr>
                      <w:sz w:val="22"/>
                      <w:szCs w:val="22"/>
                    </w:rPr>
                    <w:t>10%</w:t>
                  </w:r>
                </w:p>
              </w:tc>
              <w:tc>
                <w:tcPr>
                  <w:tcW w:w="1631" w:type="dxa"/>
                  <w:vAlign w:val="center"/>
                </w:tcPr>
                <w:p w:rsidR="00B468D6" w:rsidRPr="0029669B" w:rsidRDefault="00B468D6" w:rsidP="00B468D6">
                  <w:pPr>
                    <w:jc w:val="center"/>
                    <w:rPr>
                      <w:sz w:val="22"/>
                      <w:szCs w:val="22"/>
                    </w:rPr>
                  </w:pPr>
                  <w:r w:rsidRPr="0029669B">
                    <w:rPr>
                      <w:sz w:val="22"/>
                      <w:szCs w:val="22"/>
                    </w:rPr>
                    <w:t>84.8%</w:t>
                  </w:r>
                </w:p>
              </w:tc>
              <w:tc>
                <w:tcPr>
                  <w:tcW w:w="1595" w:type="dxa"/>
                  <w:vAlign w:val="center"/>
                </w:tcPr>
                <w:p w:rsidR="00B468D6" w:rsidRPr="0029669B" w:rsidRDefault="00B468D6" w:rsidP="00B468D6">
                  <w:pPr>
                    <w:jc w:val="center"/>
                    <w:rPr>
                      <w:sz w:val="22"/>
                      <w:szCs w:val="22"/>
                    </w:rPr>
                  </w:pPr>
                  <w:r w:rsidRPr="0029669B">
                    <w:rPr>
                      <w:sz w:val="22"/>
                      <w:szCs w:val="22"/>
                    </w:rPr>
                    <w:t>46</w:t>
                  </w:r>
                </w:p>
              </w:tc>
            </w:tr>
            <w:tr w:rsidR="00B468D6" w:rsidRPr="0029669B" w:rsidTr="00B468D6">
              <w:trPr>
                <w:trHeight w:val="355"/>
              </w:trPr>
              <w:tc>
                <w:tcPr>
                  <w:tcW w:w="1591" w:type="dxa"/>
                  <w:vAlign w:val="center"/>
                </w:tcPr>
                <w:p w:rsidR="00B468D6" w:rsidRPr="0029669B" w:rsidRDefault="00B468D6" w:rsidP="00B468D6">
                  <w:pPr>
                    <w:jc w:val="center"/>
                    <w:rPr>
                      <w:sz w:val="22"/>
                      <w:szCs w:val="22"/>
                    </w:rPr>
                  </w:pPr>
                  <w:r w:rsidRPr="0029669B">
                    <w:rPr>
                      <w:sz w:val="22"/>
                      <w:szCs w:val="22"/>
                    </w:rPr>
                    <w:t>7</w:t>
                  </w:r>
                </w:p>
              </w:tc>
              <w:tc>
                <w:tcPr>
                  <w:tcW w:w="1609" w:type="dxa"/>
                  <w:vAlign w:val="center"/>
                </w:tcPr>
                <w:p w:rsidR="00B468D6" w:rsidRPr="0029669B" w:rsidRDefault="00B468D6" w:rsidP="00B468D6">
                  <w:pPr>
                    <w:jc w:val="center"/>
                    <w:rPr>
                      <w:sz w:val="22"/>
                      <w:szCs w:val="22"/>
                    </w:rPr>
                  </w:pPr>
                  <w:r w:rsidRPr="0029669B">
                    <w:rPr>
                      <w:sz w:val="22"/>
                      <w:szCs w:val="22"/>
                    </w:rPr>
                    <w:t>49-53</w:t>
                  </w:r>
                </w:p>
              </w:tc>
              <w:tc>
                <w:tcPr>
                  <w:tcW w:w="1624" w:type="dxa"/>
                  <w:vAlign w:val="center"/>
                </w:tcPr>
                <w:p w:rsidR="00B468D6" w:rsidRPr="0029669B" w:rsidRDefault="00B468D6" w:rsidP="00B468D6">
                  <w:pPr>
                    <w:jc w:val="center"/>
                    <w:rPr>
                      <w:sz w:val="22"/>
                      <w:szCs w:val="22"/>
                    </w:rPr>
                  </w:pPr>
                  <w:r w:rsidRPr="0029669B">
                    <w:rPr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1624" w:type="dxa"/>
                  <w:vAlign w:val="center"/>
                </w:tcPr>
                <w:p w:rsidR="00B468D6" w:rsidRPr="0029669B" w:rsidRDefault="00B468D6" w:rsidP="00B468D6">
                  <w:pPr>
                    <w:jc w:val="center"/>
                    <w:rPr>
                      <w:sz w:val="22"/>
                      <w:szCs w:val="22"/>
                    </w:rPr>
                  </w:pPr>
                  <w:r w:rsidRPr="0029669B">
                    <w:rPr>
                      <w:sz w:val="22"/>
                      <w:szCs w:val="22"/>
                    </w:rPr>
                    <w:t>55</w:t>
                  </w:r>
                </w:p>
              </w:tc>
              <w:tc>
                <w:tcPr>
                  <w:tcW w:w="1624" w:type="dxa"/>
                  <w:vAlign w:val="center"/>
                </w:tcPr>
                <w:p w:rsidR="00B468D6" w:rsidRPr="0029669B" w:rsidRDefault="00B468D6" w:rsidP="00B468D6">
                  <w:pPr>
                    <w:jc w:val="center"/>
                    <w:rPr>
                      <w:sz w:val="22"/>
                      <w:szCs w:val="22"/>
                    </w:rPr>
                  </w:pPr>
                  <w:r w:rsidRPr="0029669B">
                    <w:rPr>
                      <w:sz w:val="22"/>
                      <w:szCs w:val="22"/>
                    </w:rPr>
                    <w:t>0.066</w:t>
                  </w:r>
                </w:p>
              </w:tc>
              <w:tc>
                <w:tcPr>
                  <w:tcW w:w="1628" w:type="dxa"/>
                  <w:vAlign w:val="center"/>
                </w:tcPr>
                <w:p w:rsidR="00B468D6" w:rsidRPr="0029669B" w:rsidRDefault="00B468D6" w:rsidP="00B468D6">
                  <w:pPr>
                    <w:jc w:val="center"/>
                    <w:rPr>
                      <w:sz w:val="22"/>
                      <w:szCs w:val="22"/>
                    </w:rPr>
                  </w:pPr>
                  <w:r w:rsidRPr="0029669B">
                    <w:rPr>
                      <w:sz w:val="22"/>
                      <w:szCs w:val="22"/>
                    </w:rPr>
                    <w:t>6.6%</w:t>
                  </w:r>
                </w:p>
              </w:tc>
              <w:tc>
                <w:tcPr>
                  <w:tcW w:w="1631" w:type="dxa"/>
                  <w:vAlign w:val="center"/>
                </w:tcPr>
                <w:p w:rsidR="00B468D6" w:rsidRPr="0029669B" w:rsidRDefault="00B468D6" w:rsidP="00B468D6">
                  <w:pPr>
                    <w:jc w:val="center"/>
                    <w:rPr>
                      <w:sz w:val="22"/>
                      <w:szCs w:val="22"/>
                    </w:rPr>
                  </w:pPr>
                  <w:r w:rsidRPr="0029669B">
                    <w:rPr>
                      <w:sz w:val="22"/>
                      <w:szCs w:val="22"/>
                    </w:rPr>
                    <w:t>91.4%</w:t>
                  </w:r>
                </w:p>
              </w:tc>
              <w:tc>
                <w:tcPr>
                  <w:tcW w:w="1595" w:type="dxa"/>
                  <w:vAlign w:val="center"/>
                </w:tcPr>
                <w:p w:rsidR="00B468D6" w:rsidRPr="0029669B" w:rsidRDefault="00B468D6" w:rsidP="00B468D6">
                  <w:pPr>
                    <w:jc w:val="center"/>
                    <w:rPr>
                      <w:sz w:val="22"/>
                      <w:szCs w:val="22"/>
                    </w:rPr>
                  </w:pPr>
                  <w:r w:rsidRPr="0029669B">
                    <w:rPr>
                      <w:sz w:val="22"/>
                      <w:szCs w:val="22"/>
                    </w:rPr>
                    <w:t>51</w:t>
                  </w:r>
                </w:p>
              </w:tc>
            </w:tr>
            <w:tr w:rsidR="00B468D6" w:rsidRPr="0029669B" w:rsidTr="00B468D6">
              <w:trPr>
                <w:trHeight w:val="355"/>
              </w:trPr>
              <w:tc>
                <w:tcPr>
                  <w:tcW w:w="1591" w:type="dxa"/>
                  <w:vAlign w:val="center"/>
                </w:tcPr>
                <w:p w:rsidR="00B468D6" w:rsidRPr="0029669B" w:rsidRDefault="00B468D6" w:rsidP="00B468D6">
                  <w:pPr>
                    <w:jc w:val="center"/>
                    <w:rPr>
                      <w:sz w:val="22"/>
                      <w:szCs w:val="22"/>
                    </w:rPr>
                  </w:pPr>
                  <w:r w:rsidRPr="0029669B">
                    <w:rPr>
                      <w:sz w:val="22"/>
                      <w:szCs w:val="22"/>
                    </w:rPr>
                    <w:t>8</w:t>
                  </w:r>
                </w:p>
              </w:tc>
              <w:tc>
                <w:tcPr>
                  <w:tcW w:w="1609" w:type="dxa"/>
                  <w:vAlign w:val="center"/>
                </w:tcPr>
                <w:p w:rsidR="00B468D6" w:rsidRPr="0029669B" w:rsidRDefault="00B468D6" w:rsidP="00B468D6">
                  <w:pPr>
                    <w:jc w:val="center"/>
                    <w:rPr>
                      <w:sz w:val="22"/>
                      <w:szCs w:val="22"/>
                    </w:rPr>
                  </w:pPr>
                  <w:r w:rsidRPr="0029669B">
                    <w:rPr>
                      <w:sz w:val="22"/>
                      <w:szCs w:val="22"/>
                    </w:rPr>
                    <w:t>54-58</w:t>
                  </w:r>
                </w:p>
              </w:tc>
              <w:tc>
                <w:tcPr>
                  <w:tcW w:w="1624" w:type="dxa"/>
                  <w:vAlign w:val="center"/>
                </w:tcPr>
                <w:p w:rsidR="00B468D6" w:rsidRPr="0029669B" w:rsidRDefault="00B468D6" w:rsidP="00B468D6">
                  <w:pPr>
                    <w:jc w:val="center"/>
                    <w:rPr>
                      <w:sz w:val="22"/>
                      <w:szCs w:val="22"/>
                    </w:rPr>
                  </w:pPr>
                  <w:r w:rsidRPr="0029669B">
                    <w:rPr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1624" w:type="dxa"/>
                  <w:vAlign w:val="center"/>
                </w:tcPr>
                <w:p w:rsidR="00B468D6" w:rsidRPr="0029669B" w:rsidRDefault="00B468D6" w:rsidP="00B468D6">
                  <w:pPr>
                    <w:jc w:val="center"/>
                    <w:rPr>
                      <w:sz w:val="22"/>
                      <w:szCs w:val="22"/>
                    </w:rPr>
                  </w:pPr>
                  <w:r w:rsidRPr="0029669B">
                    <w:rPr>
                      <w:sz w:val="22"/>
                      <w:szCs w:val="22"/>
                    </w:rPr>
                    <w:t>59</w:t>
                  </w:r>
                </w:p>
              </w:tc>
              <w:tc>
                <w:tcPr>
                  <w:tcW w:w="1624" w:type="dxa"/>
                  <w:vAlign w:val="center"/>
                </w:tcPr>
                <w:p w:rsidR="00B468D6" w:rsidRPr="0029669B" w:rsidRDefault="00B468D6" w:rsidP="00B468D6">
                  <w:pPr>
                    <w:jc w:val="center"/>
                    <w:rPr>
                      <w:sz w:val="22"/>
                      <w:szCs w:val="22"/>
                    </w:rPr>
                  </w:pPr>
                  <w:r w:rsidRPr="0029669B">
                    <w:rPr>
                      <w:sz w:val="22"/>
                      <w:szCs w:val="22"/>
                    </w:rPr>
                    <w:t>0.066</w:t>
                  </w:r>
                </w:p>
              </w:tc>
              <w:tc>
                <w:tcPr>
                  <w:tcW w:w="1628" w:type="dxa"/>
                  <w:vAlign w:val="center"/>
                </w:tcPr>
                <w:p w:rsidR="00B468D6" w:rsidRPr="0029669B" w:rsidRDefault="00B468D6" w:rsidP="00B468D6">
                  <w:pPr>
                    <w:jc w:val="center"/>
                    <w:rPr>
                      <w:sz w:val="22"/>
                      <w:szCs w:val="22"/>
                    </w:rPr>
                  </w:pPr>
                  <w:r w:rsidRPr="0029669B">
                    <w:rPr>
                      <w:sz w:val="22"/>
                      <w:szCs w:val="22"/>
                    </w:rPr>
                    <w:t>6.6%</w:t>
                  </w:r>
                </w:p>
              </w:tc>
              <w:tc>
                <w:tcPr>
                  <w:tcW w:w="1631" w:type="dxa"/>
                  <w:vAlign w:val="center"/>
                </w:tcPr>
                <w:p w:rsidR="00B468D6" w:rsidRPr="0029669B" w:rsidRDefault="00B468D6" w:rsidP="00B468D6">
                  <w:pPr>
                    <w:jc w:val="center"/>
                    <w:rPr>
                      <w:sz w:val="22"/>
                      <w:szCs w:val="22"/>
                    </w:rPr>
                  </w:pPr>
                  <w:r w:rsidRPr="0029669B">
                    <w:rPr>
                      <w:sz w:val="22"/>
                      <w:szCs w:val="22"/>
                    </w:rPr>
                    <w:t>98%</w:t>
                  </w:r>
                </w:p>
              </w:tc>
              <w:tc>
                <w:tcPr>
                  <w:tcW w:w="1595" w:type="dxa"/>
                  <w:vAlign w:val="center"/>
                </w:tcPr>
                <w:p w:rsidR="00B468D6" w:rsidRPr="0029669B" w:rsidRDefault="00B468D6" w:rsidP="00B468D6">
                  <w:pPr>
                    <w:jc w:val="center"/>
                    <w:rPr>
                      <w:sz w:val="22"/>
                      <w:szCs w:val="22"/>
                    </w:rPr>
                  </w:pPr>
                  <w:r w:rsidRPr="0029669B">
                    <w:rPr>
                      <w:sz w:val="22"/>
                      <w:szCs w:val="22"/>
                    </w:rPr>
                    <w:t>56</w:t>
                  </w:r>
                </w:p>
              </w:tc>
            </w:tr>
            <w:tr w:rsidR="00B468D6" w:rsidRPr="0029669B" w:rsidTr="00B468D6">
              <w:trPr>
                <w:trHeight w:val="355"/>
              </w:trPr>
              <w:tc>
                <w:tcPr>
                  <w:tcW w:w="1591" w:type="dxa"/>
                  <w:vAlign w:val="center"/>
                </w:tcPr>
                <w:p w:rsidR="00B468D6" w:rsidRPr="0029669B" w:rsidRDefault="00B468D6" w:rsidP="00B468D6">
                  <w:pPr>
                    <w:jc w:val="center"/>
                    <w:rPr>
                      <w:sz w:val="22"/>
                      <w:szCs w:val="22"/>
                    </w:rPr>
                  </w:pPr>
                  <w:r w:rsidRPr="0029669B">
                    <w:rPr>
                      <w:sz w:val="22"/>
                      <w:szCs w:val="22"/>
                    </w:rPr>
                    <w:t>9</w:t>
                  </w:r>
                </w:p>
              </w:tc>
              <w:tc>
                <w:tcPr>
                  <w:tcW w:w="1609" w:type="dxa"/>
                  <w:vAlign w:val="center"/>
                </w:tcPr>
                <w:p w:rsidR="00B468D6" w:rsidRPr="0029669B" w:rsidRDefault="00B468D6" w:rsidP="00B468D6">
                  <w:pPr>
                    <w:jc w:val="center"/>
                    <w:rPr>
                      <w:sz w:val="22"/>
                      <w:szCs w:val="22"/>
                    </w:rPr>
                  </w:pPr>
                  <w:r w:rsidRPr="0029669B">
                    <w:rPr>
                      <w:sz w:val="22"/>
                      <w:szCs w:val="22"/>
                    </w:rPr>
                    <w:t>59- 63</w:t>
                  </w:r>
                </w:p>
              </w:tc>
              <w:tc>
                <w:tcPr>
                  <w:tcW w:w="1624" w:type="dxa"/>
                  <w:vAlign w:val="center"/>
                </w:tcPr>
                <w:p w:rsidR="00B468D6" w:rsidRPr="0029669B" w:rsidRDefault="00B468D6" w:rsidP="00B468D6">
                  <w:pPr>
                    <w:jc w:val="center"/>
                    <w:rPr>
                      <w:sz w:val="22"/>
                      <w:szCs w:val="22"/>
                    </w:rPr>
                  </w:pPr>
                  <w:r w:rsidRPr="0029669B">
                    <w:rPr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624" w:type="dxa"/>
                  <w:vAlign w:val="center"/>
                </w:tcPr>
                <w:p w:rsidR="00B468D6" w:rsidRPr="0029669B" w:rsidRDefault="00B468D6" w:rsidP="00B468D6">
                  <w:pPr>
                    <w:jc w:val="center"/>
                    <w:rPr>
                      <w:sz w:val="22"/>
                      <w:szCs w:val="22"/>
                    </w:rPr>
                  </w:pPr>
                  <w:r w:rsidRPr="0029669B">
                    <w:rPr>
                      <w:sz w:val="22"/>
                      <w:szCs w:val="22"/>
                    </w:rPr>
                    <w:t>60</w:t>
                  </w:r>
                </w:p>
              </w:tc>
              <w:tc>
                <w:tcPr>
                  <w:tcW w:w="1624" w:type="dxa"/>
                  <w:vAlign w:val="center"/>
                </w:tcPr>
                <w:p w:rsidR="00B468D6" w:rsidRPr="0029669B" w:rsidRDefault="00B468D6" w:rsidP="00B468D6">
                  <w:pPr>
                    <w:jc w:val="center"/>
                    <w:rPr>
                      <w:sz w:val="22"/>
                      <w:szCs w:val="22"/>
                    </w:rPr>
                  </w:pPr>
                  <w:r w:rsidRPr="0029669B">
                    <w:rPr>
                      <w:sz w:val="22"/>
                      <w:szCs w:val="22"/>
                    </w:rPr>
                    <w:t>0.016</w:t>
                  </w:r>
                </w:p>
              </w:tc>
              <w:tc>
                <w:tcPr>
                  <w:tcW w:w="1628" w:type="dxa"/>
                  <w:vAlign w:val="center"/>
                </w:tcPr>
                <w:p w:rsidR="00B468D6" w:rsidRPr="0029669B" w:rsidRDefault="00B468D6" w:rsidP="00B468D6">
                  <w:pPr>
                    <w:jc w:val="center"/>
                    <w:rPr>
                      <w:sz w:val="22"/>
                      <w:szCs w:val="22"/>
                    </w:rPr>
                  </w:pPr>
                  <w:r w:rsidRPr="0029669B">
                    <w:rPr>
                      <w:sz w:val="22"/>
                      <w:szCs w:val="22"/>
                    </w:rPr>
                    <w:t>1.6%</w:t>
                  </w:r>
                </w:p>
              </w:tc>
              <w:tc>
                <w:tcPr>
                  <w:tcW w:w="1631" w:type="dxa"/>
                  <w:vAlign w:val="center"/>
                </w:tcPr>
                <w:p w:rsidR="00B468D6" w:rsidRPr="0029669B" w:rsidRDefault="00B468D6" w:rsidP="00B468D6">
                  <w:pPr>
                    <w:jc w:val="center"/>
                    <w:rPr>
                      <w:sz w:val="22"/>
                      <w:szCs w:val="22"/>
                    </w:rPr>
                  </w:pPr>
                  <w:r w:rsidRPr="0029669B">
                    <w:rPr>
                      <w:sz w:val="22"/>
                      <w:szCs w:val="22"/>
                    </w:rPr>
                    <w:t>99.6%</w:t>
                  </w:r>
                </w:p>
              </w:tc>
              <w:tc>
                <w:tcPr>
                  <w:tcW w:w="1595" w:type="dxa"/>
                  <w:vAlign w:val="center"/>
                </w:tcPr>
                <w:p w:rsidR="00B468D6" w:rsidRPr="0029669B" w:rsidRDefault="00B468D6" w:rsidP="00B468D6">
                  <w:pPr>
                    <w:jc w:val="center"/>
                    <w:rPr>
                      <w:sz w:val="22"/>
                      <w:szCs w:val="22"/>
                    </w:rPr>
                  </w:pPr>
                  <w:r w:rsidRPr="0029669B">
                    <w:rPr>
                      <w:sz w:val="22"/>
                      <w:szCs w:val="22"/>
                    </w:rPr>
                    <w:t>61</w:t>
                  </w:r>
                </w:p>
              </w:tc>
            </w:tr>
            <w:tr w:rsidR="00B468D6" w:rsidRPr="0029669B" w:rsidTr="00B468D6">
              <w:trPr>
                <w:trHeight w:val="376"/>
              </w:trPr>
              <w:tc>
                <w:tcPr>
                  <w:tcW w:w="1591" w:type="dxa"/>
                  <w:vAlign w:val="center"/>
                </w:tcPr>
                <w:p w:rsidR="00B468D6" w:rsidRPr="0029669B" w:rsidRDefault="00B468D6" w:rsidP="00B468D6">
                  <w:pPr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609" w:type="dxa"/>
                  <w:vAlign w:val="center"/>
                </w:tcPr>
                <w:p w:rsidR="00B468D6" w:rsidRPr="0029669B" w:rsidRDefault="00B468D6" w:rsidP="00B468D6">
                  <w:pPr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624" w:type="dxa"/>
                  <w:vAlign w:val="center"/>
                </w:tcPr>
                <w:p w:rsidR="00B468D6" w:rsidRPr="0029669B" w:rsidRDefault="00B468D6" w:rsidP="00B468D6">
                  <w:pPr>
                    <w:jc w:val="center"/>
                    <w:rPr>
                      <w:sz w:val="22"/>
                      <w:szCs w:val="22"/>
                    </w:rPr>
                  </w:pPr>
                  <w:r w:rsidRPr="0029669B">
                    <w:rPr>
                      <w:sz w:val="22"/>
                      <w:szCs w:val="22"/>
                    </w:rPr>
                    <w:t>60</w:t>
                  </w:r>
                </w:p>
              </w:tc>
              <w:tc>
                <w:tcPr>
                  <w:tcW w:w="1624" w:type="dxa"/>
                  <w:vAlign w:val="center"/>
                </w:tcPr>
                <w:p w:rsidR="00B468D6" w:rsidRPr="0029669B" w:rsidRDefault="00B468D6" w:rsidP="00B468D6">
                  <w:pPr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624" w:type="dxa"/>
                  <w:vAlign w:val="center"/>
                </w:tcPr>
                <w:p w:rsidR="00B468D6" w:rsidRPr="0029669B" w:rsidRDefault="00B468D6" w:rsidP="00B468D6">
                  <w:pPr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628" w:type="dxa"/>
                  <w:vAlign w:val="center"/>
                </w:tcPr>
                <w:p w:rsidR="00B468D6" w:rsidRPr="0029669B" w:rsidRDefault="00B468D6" w:rsidP="00B468D6">
                  <w:pPr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631" w:type="dxa"/>
                  <w:vAlign w:val="center"/>
                </w:tcPr>
                <w:p w:rsidR="00B468D6" w:rsidRPr="0029669B" w:rsidRDefault="00B468D6" w:rsidP="00B468D6">
                  <w:pPr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595" w:type="dxa"/>
                  <w:vAlign w:val="center"/>
                </w:tcPr>
                <w:p w:rsidR="00B468D6" w:rsidRPr="0029669B" w:rsidRDefault="00B468D6" w:rsidP="00B468D6">
                  <w:pPr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</w:tbl>
          <w:p w:rsidR="00B468D6" w:rsidRDefault="00B468D6"/>
        </w:tc>
      </w:tr>
    </w:tbl>
    <w:p w:rsidR="00B468D6" w:rsidRDefault="00B468D6"/>
    <w:p w:rsidR="00B468D6" w:rsidRDefault="00B468D6">
      <w:pPr>
        <w:spacing w:after="200" w:line="276" w:lineRule="auto"/>
      </w:pPr>
    </w:p>
    <w:sectPr w:rsidR="00B468D6" w:rsidSect="007D6783">
      <w:pgSz w:w="15840" w:h="12240" w:orient="landscape"/>
      <w:pgMar w:top="284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05F"/>
    <w:rsid w:val="000D7D3C"/>
    <w:rsid w:val="0030642C"/>
    <w:rsid w:val="00424811"/>
    <w:rsid w:val="004854B3"/>
    <w:rsid w:val="005354DE"/>
    <w:rsid w:val="005914C4"/>
    <w:rsid w:val="00643FC2"/>
    <w:rsid w:val="006D6194"/>
    <w:rsid w:val="007D6783"/>
    <w:rsid w:val="008461A5"/>
    <w:rsid w:val="00861E23"/>
    <w:rsid w:val="009A7706"/>
    <w:rsid w:val="00B05B89"/>
    <w:rsid w:val="00B17CE4"/>
    <w:rsid w:val="00B2296B"/>
    <w:rsid w:val="00B468D6"/>
    <w:rsid w:val="00C15C22"/>
    <w:rsid w:val="00C2405F"/>
    <w:rsid w:val="00C634B7"/>
    <w:rsid w:val="00E50276"/>
    <w:rsid w:val="00F20D51"/>
    <w:rsid w:val="00F81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36C4A81-D6BD-467A-A64A-3254BBFA9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405F"/>
    <w:pPr>
      <w:spacing w:after="0" w:line="240" w:lineRule="auto"/>
    </w:pPr>
    <w:rPr>
      <w:rFonts w:ascii="Arial" w:eastAsia="Times New Roman" w:hAnsi="Arial" w:cs="Arial"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240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uiPriority w:val="99"/>
    <w:semiHidden/>
    <w:unhideWhenUsed/>
    <w:rsid w:val="00C240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C2405F"/>
    <w:pPr>
      <w:spacing w:after="200"/>
    </w:pPr>
    <w:rPr>
      <w:rFonts w:ascii="Calibri" w:hAnsi="Calibri" w:cs="Times New Roman"/>
      <w:bCs w:val="0"/>
      <w:sz w:val="20"/>
      <w:szCs w:val="20"/>
      <w:lang w:val="es-ES" w:eastAsia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2405F"/>
    <w:rPr>
      <w:rFonts w:ascii="Calibri" w:eastAsia="Times New Roman" w:hAnsi="Calibri" w:cs="Times New Roman"/>
      <w:sz w:val="20"/>
      <w:szCs w:val="20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2405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405F"/>
    <w:rPr>
      <w:rFonts w:ascii="Tahoma" w:eastAsia="Times New Roman" w:hAnsi="Tahoma" w:cs="Tahoma"/>
      <w:bCs/>
      <w:sz w:val="16"/>
      <w:szCs w:val="16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5354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REMIGIO CARRERA</dc:creator>
  <cp:lastModifiedBy>Usuario de Windows</cp:lastModifiedBy>
  <cp:revision>2</cp:revision>
  <dcterms:created xsi:type="dcterms:W3CDTF">2019-06-13T18:56:00Z</dcterms:created>
  <dcterms:modified xsi:type="dcterms:W3CDTF">2019-06-13T18:56:00Z</dcterms:modified>
</cp:coreProperties>
</file>