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  <w:spacing w:after="12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BENCH SALES</w:t>
      </w:r>
    </w:p>
    <w:p>
      <w:pPr>
        <w:shd w:fill="0D1B2A" w:val="clear"/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DOC-07</w:t>
      </w:r>
    </w:p>
    <w:p>
      <w:pPr>
        <w:shd w:fill="0D1B2A" w:val="clear"/>
        <w:spacing w:after="2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Security &amp; Compliance</w:t>
      </w:r>
    </w:p>
    <w:p>
      <w:pPr>
        <w:shd w:fill="0D1B2A" w:val="clear"/>
        <w:spacing w:after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━━━━━━━━━━━━━━━━━━━━━━━━━━━━━━━━</w:t>
      </w:r>
    </w:p>
    <w:p>
      <w:pPr>
        <w:shd w:fill="0D1B2A" w:val="clear"/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Version: 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v1.0</w:t>
      </w:r>
    </w:p>
    <w:p>
      <w:pPr>
        <w:shd w:fill="0D1B2A" w:val="clear"/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Status: 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CONFIDENTIAL</w:t>
      </w:r>
    </w:p>
    <w:p>
      <w:pPr>
        <w:shd w:fill="0D1B2A" w:val="clear"/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Product: 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Bench Sales — AI Job Application Automation Platform</w:t>
      </w:r>
    </w:p>
    <w:p>
      <w:pPr>
        <w:shd w:fill="0D1B2A" w:val="clear"/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Authors: 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Platform Engineering Team</w:t>
      </w:r>
    </w:p>
    <w:p>
      <w:pPr>
        <w:shd w:fill="0D1B2A" w:val="clear"/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Date: 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April 2026</w:t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</w:pPr>
      <w:r>
        <w:rPr>
          <w:sz w:val="28"/>
          <w:szCs w:val="28"/>
        </w:rPr>
        <w:t xml:space="preserve"/>
      </w:r>
    </w:p>
    <w:p>
      <w:pPr>
        <w:shd w:fill="0D1B2A" w:val="clear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Bench Sales Platform · Confidential · 2026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Security Overview &amp; Threat Model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Bench Sales handles sensitive personal data — resumes, employment history, contact details, application credentials — and automates actions on external platforms on behalf of users. This creates a multi-layered security and compliance surface that spans authentication, data storage, third-party integrations, automation anti-detection, and legal obligations across jurisdictions. This document defines the production security posture for all layers.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 Assets Under Protection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60"/>
        <w:gridCol w:w="3300"/>
      </w:tblGrid>
      <w:tr>
        <w:tc>
          <w:tcPr>
            <w:tcW w:type="dxa" w:w="2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34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3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if Compromised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Resume Files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PII — Highly Sensitive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Identity theft, targeted phishing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 History / Education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PII — Sensitive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Social engineering, credential stuffing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+ Phone (profile)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PII — Contact Data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Spam, SIM swap, account takeover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Application history per user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Behavioral — Sensitive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Profiling, pattern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Agent–Student assignments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Operational — Internal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RBAC bypass, unauthorized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Stripe payment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Financial — PCI scope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Fraud, chargebacks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/ Anthropic API Keys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Credential — 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Runaway billing, abuse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workflow configs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Infrastructure — Internal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Automation sabotage, logic exposure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service account keys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Credential — 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database read/write access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1.2 Threat Actors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35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Motivation</w:t>
            </w:r>
          </w:p>
        </w:tc>
        <w:tc>
          <w:tcPr>
            <w:tcW w:type="dxa" w:w="3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 Vectors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External attacker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theft, platform monetization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Credential stuffing, API brute force, SQLi analogs (NoSQL injection)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Malicious 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tier abuse, scrape competitor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Mass account creation, API hammering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Compromised 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Insider access to student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Unauthorized Firestore reads, data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 platform bot-detection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ToS enforcement, IP blocks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Playwright fingerprinting, IP bans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Supply-chain attacker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Compromise via npm/GCP dependency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Malicious package, misconfigured IAM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8" w:space="8"/>
        </w:pBdr>
        <w:shd w:fill="EBF3FB" w:val="clear"/>
        <w:spacing w:after="20" w:before="60"/>
        <w:ind w:left="360" w:right="200"/>
      </w:pPr>
      <w:r>
        <w:rPr>
          <w:rFonts w:ascii="Arial" w:cs="Arial" w:eastAsia="Arial" w:hAnsi="Arial"/>
          <w:color w:val="0D1B2A"/>
          <w:sz w:val="19"/>
          <w:szCs w:val="19"/>
        </w:rPr>
        <w:t xml:space="preserve">SECURITY PHILOSOPHY: Defense in depth. Every layer (auth, transport, storage, automation) has independent controls.</w:t>
      </w:r>
    </w:p>
    <w:p>
      <w:pPr>
        <w:pBdr>
          <w:left w:val="single" w:color="2E75B6" w:sz="18" w:space="8"/>
        </w:pBdr>
        <w:shd w:fill="EBF3FB" w:val="clear"/>
        <w:spacing w:after="60" w:before="20"/>
        <w:ind w:left="360" w:right="200"/>
      </w:pPr>
      <w:r>
        <w:rPr>
          <w:rFonts w:ascii="Arial" w:cs="Arial" w:eastAsia="Arial" w:hAnsi="Arial"/>
          <w:color w:val="0D1B2A"/>
          <w:sz w:val="19"/>
          <w:szCs w:val="19"/>
        </w:rPr>
        <w:t xml:space="preserve">Assume breach posture: segment blast radius so a single compromised credential cannot own the full system.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Authentication Security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Firebase Auth Configuration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All authentication flows use Firebase Authentication (Identity Platform). The following production-required settings must be enforced: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c>
          <w:tcPr>
            <w:tcW w:type="dxa" w:w="3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27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 token expiry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hour (ID token)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Limits window of token replay attacks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Refresh token lifetime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days, single-use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Rotation prevents refresh token theft reuse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enumeration protection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user discovery via login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Multi-factor 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TOTP (Admin 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panel mandates MFA; student optional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Blocked email domains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Disposable domain blocklist (active)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Reduces throwaway account abuse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OAuth scope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+ profile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Minimal OAuth scope principle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Password minimum strength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 chars, 1 uppercase, 1 digit, 1 special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Enforced at Cloud Function onUserCreate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Firebase App Check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App Check prevents unauthorized API calls from non-Bench Sales clients. Configuration per platform:</w:t>
      </w:r>
    </w:p>
    <w:p>
      <w:pPr>
        <w:spacing w:after="80"/>
      </w:pPr>
      <w:r>
        <w:t xml:space="preserve"/>
      </w:r>
    </w:p>
    <w:p>
      <w:pPr>
        <w:pBdr>
          <w:top w:val="single" w:color="30363D" w:sz="1"/>
          <w:bottom w:val="none"/>
          <w:left w:val="single" w:color="30363D" w:sz="1"/>
          <w:right w:val="single" w:color="30363D" w:sz="1"/>
        </w:pBdr>
        <w:shd w:fill="161B22" w:val="clear"/>
        <w:spacing w:after="0" w:before="6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Firebase App Check — Production Config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iOS:          DeviceCheck attestation provider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Android:      Play Integrity attestation provider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Web (admin):  reCAPTCHA Enterprise (v3)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Enforcement mode: ENFORCED (not debug) in production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All Cloud Functions check App Check token before processing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Cloud Function enforcement pattern: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exports.someFunction = functions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.runWith({ enforceAppCheck: true })  // Rejects calls without valid App Check token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.https.onCall(async (data, context) =&gt; 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if (!context.app) 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throw new functions.https.HttpsError(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"failed-precondition",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"The function must be called from an App Check verified app."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);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// ... function logic</w:t>
      </w:r>
    </w:p>
    <w:p>
      <w:pPr>
        <w:pBdr>
          <w:top w:val="none"/>
          <w:bottom w:val="single" w:color="30363D" w:sz="1"/>
          <w:left w:val="single" w:color="30363D" w:sz="1"/>
          <w:right w:val="single" w:color="30363D" w:sz="1"/>
        </w:pBdr>
        <w:shd w:fill="161B22" w:val="clear"/>
        <w:spacing w:after="6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});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2.3 Session Revocation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Immediate session revocation is required for these events: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2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Revocation Method</w:t>
            </w:r>
          </w:p>
        </w:tc>
        <w:tc>
          <w:tcPr>
            <w:tcW w:type="dxa" w:w="3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suspends user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admin.auth().revokeRefreshTokens(uid)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sessions on all devices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reports account compromise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revokeRefreshTokens + password reset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sessions + force re-auth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removed from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Disable UID + revoke tokens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agent sessions terminated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Suspicious login pattern detected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Function triggers revocation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 from suspicious 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Password changed by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Automatic via Firebase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other sessions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2.4 RBAC Token Claims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Role is stored as a Firebase custom claim and validated server-side on every Cloud Function call. Never trust client-sent role.</w:t>
      </w:r>
    </w:p>
    <w:p>
      <w:pPr>
        <w:spacing w:after="80"/>
      </w:pPr>
      <w:r>
        <w:t xml:space="preserve"/>
      </w:r>
    </w:p>
    <w:p>
      <w:pPr>
        <w:pBdr>
          <w:top w:val="single" w:color="30363D" w:sz="1"/>
          <w:bottom w:val="none"/>
          <w:left w:val="single" w:color="30363D" w:sz="1"/>
          <w:right w:val="single" w:color="30363D" w:sz="1"/>
        </w:pBdr>
        <w:shd w:fill="161B22" w:val="clear"/>
        <w:spacing w:after="0" w:before="6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Custom claim structure in Firebase ID token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"uid": "abc123",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"email": "user@example.com",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"role": "agent",          // student | agent | admin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"agentId": "agt_xyz",    // present only for role=agent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"tier": "pro",            // student subscription tier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"iat": 1712345678,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"exp": 1712349278         // 1-hour expiry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Server-side claim validation in every Cloud Function: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token = await admin.auth().verifyIdToken(idToken, true); // checkRevoked=true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if (token.role !== "admin") 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throw new functions.https.HttpsError("permission-denied", "Admin only");</w:t>
      </w:r>
    </w:p>
    <w:p>
      <w:pPr>
        <w:pBdr>
          <w:top w:val="none"/>
          <w:bottom w:val="single" w:color="30363D" w:sz="1"/>
          <w:left w:val="single" w:color="30363D" w:sz="1"/>
          <w:right w:val="single" w:color="30363D" w:sz="1"/>
        </w:pBdr>
        <w:shd w:fill="161B22" w:val="clear"/>
        <w:spacing w:after="6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Data Privacy — DPDP Act &amp; GDPR Alignment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Bench Sales operates primarily in India (primary market) with international users. Compliance is anchored to the Digital Personal Data Protection (DPDP) Act, 2023 (India) with GDPR-aligned controls for EU/UK users.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Data Classification &amp; Lawful Basis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Category</w:t>
            </w:r>
          </w:p>
        </w:tc>
        <w:tc>
          <w:tcPr>
            <w:tcW w:type="dxa" w:w="2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DPDP Basis</w:t>
            </w:r>
          </w:p>
        </w:tc>
        <w:tc>
          <w:tcPr>
            <w:tcW w:type="dxa" w:w="2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GDPR Basis</w:t>
            </w:r>
          </w:p>
        </w:tc>
        <w:tc>
          <w:tcPr>
            <w:tcW w:type="dxa" w:w="2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Name, email, 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Consent (explicit)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Contract performance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 lifetime + 30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Resume content / work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Consent (explicit)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Contract performance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 lifetime + 30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 application 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Legitimate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Legitimate interest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years post-application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AI-generated cover letters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 / billing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Legal obligation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Legal obligation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years (tax/audit)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Usage analytics (anonymized)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Legitimate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Legitimate interest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 months rolling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Device tokens (FCM)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Until user disables push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User Rights Implementation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Right</w:t>
            </w:r>
          </w:p>
        </w:tc>
        <w:tc>
          <w:tcPr>
            <w:tcW w:type="dxa" w:w="3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 to Access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In-app "Download My Data" — exports all Firestore docs for UID as JSON + resume file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Automated, &lt; 24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 to Correction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edit screen — any field editable by user; AI re-tailors on next job fetch 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Immediate (self-serve)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 to Erasure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Function deleteUserData: removes auth UID, all Firestore docs, Storage files, FCM tokens. Stripe subscription cancelled.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≤ 72 hours after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 to Withdraw Consent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Toggle automation pause in settings — stops all n8n jobs; data retained until explicit deletion 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 to Grievance (DPDP)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Email: dpo@benchsales.ai — Designated Data Fiduciary contact; 30-day resolution window mandated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Acknowledge 48h; resolve 30 days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Consent Management</w:t>
      </w:r>
    </w:p>
    <w:p>
      <w:pPr>
        <w:pBdr>
          <w:left w:val="single" w:color="2E75B6" w:sz="18" w:space="8"/>
        </w:pBdr>
        <w:shd w:fill="EBF3FB" w:val="clear"/>
        <w:spacing w:after="20" w:before="60"/>
        <w:ind w:left="360" w:right="200"/>
      </w:pPr>
      <w:r>
        <w:rPr>
          <w:rFonts w:ascii="Arial" w:cs="Arial" w:eastAsia="Arial" w:hAnsi="Arial"/>
          <w:color w:val="0D1B2A"/>
          <w:sz w:val="19"/>
          <w:szCs w:val="19"/>
        </w:rPr>
        <w:t xml:space="preserve">DPDP Act Section 6: Consent must be free, specific, informed, unconditional, and unambiguous.</w:t>
      </w:r>
    </w:p>
    <w:p>
      <w:pPr>
        <w:pBdr>
          <w:left w:val="single" w:color="2E75B6" w:sz="18" w:space="8"/>
        </w:pBdr>
        <w:shd w:fill="EBF3FB" w:val="clear"/>
        <w:spacing w:after="60" w:before="20"/>
        <w:ind w:left="360" w:right="200"/>
      </w:pPr>
      <w:r>
        <w:rPr>
          <w:rFonts w:ascii="Arial" w:cs="Arial" w:eastAsia="Arial" w:hAnsi="Arial"/>
          <w:color w:val="0D1B2A"/>
          <w:sz w:val="19"/>
          <w:szCs w:val="19"/>
        </w:rPr>
        <w:t xml:space="preserve">Bench Sales collects explicit consent at three points: (1) account creation, (2) resume upload, (3) enabling automation.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Consent collection implementation:</w:t>
      </w:r>
    </w:p>
    <w:p>
      <w:pPr>
        <w:spacing w:after="60"/>
      </w:pPr>
      <w:r>
        <w:t xml:space="preserve"/>
      </w:r>
    </w:p>
    <w:p>
      <w:pPr>
        <w:pBdr>
          <w:top w:val="single" w:color="30363D" w:sz="1"/>
          <w:bottom w:val="none"/>
          <w:left w:val="single" w:color="30363D" w:sz="1"/>
          <w:right w:val="single" w:color="30363D" w:sz="1"/>
        </w:pBdr>
        <w:shd w:fill="161B22" w:val="clear"/>
        <w:spacing w:after="0" w:before="6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Firestore: users/{uid}/consents sub-collection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"id": "consent_20260401_automation",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"type": "automation_enable",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"version": "1.2",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"grantedAt": Timestamp,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"ipAddress": "103.x.x.x",   // hashed in storage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"userAgent": "Bench Sales iOS 3.1.0",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"consentText": "I authorise Bench Sales to submit job applications on my behalf...",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"status": "active"  // active | withdrawn</w:t>
      </w:r>
    </w:p>
    <w:p>
      <w:pPr>
        <w:pBdr>
          <w:top w:val="none"/>
          <w:bottom w:val="single" w:color="30363D" w:sz="1"/>
          <w:left w:val="single" w:color="30363D" w:sz="1"/>
          <w:right w:val="single" w:color="30363D" w:sz="1"/>
        </w:pBdr>
        <w:shd w:fill="161B22" w:val="clear"/>
        <w:spacing w:after="6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3.4 Cross-Border Data Transfer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GCP region: asia-south1 (Mumbai, India) — primary. Firebase RTDB not used. All Firestore, Storage and Cloud Functions run in asia-south1. OpenAI API calls (US-based) constitute cross-border transfer. Mitigation: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OpenAI data processing agreement (DPA) signed — Zero Data Retention (ZDR) option enabled for API calls containing resume PII.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Resume content is stripped of contact details (name, phone, email) before sending to OpenAI for tailoring/cover letter generation.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Anthropic Claude fallback: similar DPA in place, ZDR enabled.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SendGrid (email): US-based. DPA in place. Only transactional emails sent — no PII beyond email address and first name.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Stripe: DPA signed. Payment data never touches Bench Sales servers — Stripe.js tokenization enforced.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Data Encryption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Encryption at Rest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c>
          <w:tcPr>
            <w:tcW w:type="dxa" w:w="2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 Layer</w:t>
            </w:r>
          </w:p>
        </w:tc>
        <w:tc>
          <w:tcPr>
            <w:tcW w:type="dxa" w:w="2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Encryption</w:t>
            </w:r>
          </w:p>
        </w:tc>
        <w:tc>
          <w:tcPr>
            <w:tcW w:type="dxa" w:w="2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Management</w:t>
            </w:r>
          </w:p>
        </w:tc>
        <w:tc>
          <w:tcPr>
            <w:tcW w:type="dxa" w:w="2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AES-256 (GCP default)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Google-managed CMK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Enable CMEK via Cloud KMS for PII collections in 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Storage (resumes)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AES-256 (GCP default)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Google-managed CMK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CMEK enabled for /resumes/ bucket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(n8n queue state)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In-memory — no file persistence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GCE disk encryption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PII stored in queue; only job IDs and task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GCE instance disk (n8n)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AES-256 (GCP persistent disk)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Google-managed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credentials DB (SQLite) additionally encrypted at application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Secret Manager (API keys)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AES-256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KMS HSM-backed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secrets access logged in Cloud Audit Logs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Encryption in Transit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3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app ↔ Firebase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TLS 1.3 (Firebase SDK enforced)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Certificate pinning via React Native SSL pinning library in prod builds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admin ↔ Firebase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TLS 1.3 (HTTPS mandatory)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HSTS header enabled; CSP enforced via Firebase Hosting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Functions ↔ OpenAI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TLS 1.3 (HTTPS)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custom certs; verified against OpenAI CA 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(GCE) ↔ Cloud Run (Playwright)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mTLS via Google Cloud Service Mesh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VPC-internal only; no public exposure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→ Pub/Sub → n8n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TLS 1.3 (Pub/Sub SDK)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Workload Identity Federation; no static service account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Playwright → Job boards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TLS 1.3 (site-enforced)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Residential proxy TLS passthrough; no MITM in proxy chain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Field-Level Encryption for PII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High-sensitivity Firestore fields are encrypted at the application layer before write, in addition to Google-managed encryption at rest. This provides a second layer of protection in case of Firestore security rule misconfiguration.</w:t>
      </w:r>
    </w:p>
    <w:p>
      <w:pPr>
        <w:spacing w:after="80"/>
      </w:pPr>
      <w:r>
        <w:t xml:space="preserve"/>
      </w:r>
    </w:p>
    <w:p>
      <w:pPr>
        <w:pBdr>
          <w:top w:val="single" w:color="30363D" w:sz="1"/>
          <w:bottom w:val="none"/>
          <w:left w:val="single" w:color="30363D" w:sz="1"/>
          <w:right w:val="single" w:color="30363D" w:sz="1"/>
        </w:pBdr>
        <w:shd w:fill="161B22" w:val="clear"/>
        <w:spacing w:after="0" w:before="6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Application-level field encryption (Cloud Functions)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Library: @google-cloud/kms + node crypto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encryptedFields = [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"users/{uid}.phone",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"users/{uid}.resumeText",   // stripped resume cache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"users/{uid}.linkedinUrl",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];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async function encryptField(plaintext) 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keyName = process.env.KMS_KEY_NAME; // from Secret Manager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[result] = await kmsClient.encrypt({ name: keyName, plaintext: Buffer.from(plaintext) });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return result.ciphertext.toString("base64");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Decrypt only in Cloud Function context — never on client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async function decryptField(ciphertext) 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const [result] = await kmsClient.decrypt({ name: keyName, ciphertext: Buffer.from(ciphertext, "base64") });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return result.plaintext.toString("utf8");</w:t>
      </w:r>
    </w:p>
    <w:p>
      <w:pPr>
        <w:pBdr>
          <w:top w:val="none"/>
          <w:bottom w:val="single" w:color="30363D" w:sz="1"/>
          <w:left w:val="single" w:color="30363D" w:sz="1"/>
          <w:right w:val="single" w:color="30363D" w:sz="1"/>
        </w:pBdr>
        <w:shd w:fill="161B22" w:val="clear"/>
        <w:spacing w:after="6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Abuse Prevention &amp; Rate Limiting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API Rate Limiting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Rate limits are enforced at the Cloud Functions layer using sliding window counters stored in Firestore. For high-throughput endpoints, Redis on the n8n GCE instance is used as the rate limit store.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2760"/>
      </w:tblGrid>
      <w:tr>
        <w:tc>
          <w:tcPr>
            <w:tcW w:type="dxa" w:w="3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/ Function</w:t>
            </w:r>
          </w:p>
        </w:tc>
        <w:tc>
          <w:tcPr>
            <w:tcW w:type="dxa" w:w="2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1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27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Enforcement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createApplication (manual)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/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24h rolling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Firestore counter + Cloud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uploadResume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/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24h rolling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Storage trigger + counter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searchJobs (manual trigger)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/ hour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1h sliding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INCR + TTL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sendAgentMessage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/ hour per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1h sliding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Firestore counter per agentId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generateCoverLetter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 tier: free=3/day, basic=10, pro=30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24h rolling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Tier-aware Firestore counter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Auth: signIn 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attempts, then 15-min lockout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 device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Auth built-in + App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Admin: bulk assign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 /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 request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Function input validation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Account Takeover Prevention</w:t>
      </w:r>
    </w:p>
    <w:p>
      <w:pPr>
        <w:pBdr>
          <w:left w:val="single" w:color="FF9800" w:sz="18" w:space="8"/>
        </w:pBdr>
        <w:shd w:fill="FFF3E0" w:val="clear"/>
        <w:spacing w:after="60" w:before="60"/>
        <w:ind w:left="360" w:right="200"/>
      </w:pPr>
      <w:r>
        <w:rPr>
          <w:rFonts w:ascii="Arial" w:cs="Arial" w:eastAsia="Arial" w:hAnsi="Arial"/>
          <w:color w:val="0D1B2A"/>
          <w:sz w:val="19"/>
          <w:szCs w:val="19"/>
        </w:rPr>
        <w:t xml:space="preserve">ATO attacks are a critical risk given that Bench Sales controls automated job submissions. A compromised account could submit fraudulent applications at scale.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Implemented controls: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Unusual login detection: Cloud Function on Firebase Auth sign-in event checks IP geolocation. If login from new country, email + push notification sent with "Was this you?" CTA.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Device fingerprinting: Device ID stored on first login. New device login triggers email confirmation before session is granted full access.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Refresh token rotation: Single-use refresh tokens — stealing an old token does not grant access post-rotation.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Concurrent session limit: Maximum 3 active sessions per UID. 4th login triggers oldest session invalidation.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Account lockout: 5 consecutive failed logins → 15-minute lockout → email notification sent.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Password breach check: On registration and password change, hashed password prefix checked against HaveIBeenPwned k-anonymity API.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Fraud Detection — Mass Account Creation</w:t>
      </w:r>
    </w:p>
    <w:p>
      <w:pPr>
        <w:pBdr>
          <w:top w:val="single" w:color="30363D" w:sz="1"/>
          <w:bottom w:val="none"/>
          <w:left w:val="single" w:color="30363D" w:sz="1"/>
          <w:right w:val="single" w:color="30363D" w:sz="1"/>
        </w:pBdr>
        <w:shd w:fill="161B22" w:val="clear"/>
        <w:spacing w:after="0" w:before="6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Cloud Function: onUserCreate trigger — fraud signals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fraudSignals = 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disposableEmail: checkDisposableDomain(email),    // Against blocklist of 3,000+ domains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vpnOrProxy: checkIPReputation(ip),                 // IPQualityScore API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duplicateDevice: checkDeviceFingerprint(deviceId), // Seen in last 30 days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rateLimitBreached: checkSignupRate(ip, "5/hour"),  // Per IP sliding window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};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Score-based decision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const fraudScore = Object.values(fraudSignals).filter(Boolean).length;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if (fraudScore &gt;= 2) 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await admin.auth().updateUser(uid, { disabled: true });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await flagForManualReview(uid, fraudSignals);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return; // Silently fail — do not inform attacker of detection</w:t>
      </w:r>
    </w:p>
    <w:p>
      <w:pPr>
        <w:pBdr>
          <w:top w:val="none"/>
          <w:bottom w:val="single" w:color="30363D" w:sz="1"/>
          <w:left w:val="single" w:color="30363D" w:sz="1"/>
          <w:right w:val="single" w:color="30363D" w:sz="1"/>
        </w:pBdr>
        <w:shd w:fill="161B22" w:val="clear"/>
        <w:spacing w:after="6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5.4 NoSQL Injection Prevention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Firestore is not vulnerable to traditional SQL injection, but malicious query construction via JavaScript prototype pollution and operator injection ($where, $regex-style attacks via SDK) must be mitigated.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Cloud Function inputs validated with Zod schemas before any Firestore operation.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User-supplied strings used only as document ID lookups or field value comparisons — never in query builder logic.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Firestore Security Rules provide a hard second layer — no direct client writes to sensitive collections (applications, agentAssignments).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Input sanitization: html-entities library strips script tags from any free-text fields before storage.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Legal Risks — Automated Job Applications</w:t>
      </w:r>
    </w:p>
    <w:p>
      <w:pPr>
        <w:spacing w:after="80"/>
      </w:pPr>
      <w:r>
        <w:t xml:space="preserve"/>
      </w:r>
    </w:p>
    <w:p>
      <w:pPr>
        <w:pBdr>
          <w:left w:val="single" w:color="D32F2F" w:sz="18" w:space="8"/>
        </w:pBdr>
        <w:shd w:fill="FDECEA" w:val="clear"/>
        <w:spacing w:after="20" w:before="60"/>
        <w:ind w:left="360" w:right="200"/>
      </w:pPr>
      <w:r>
        <w:rPr>
          <w:rFonts w:ascii="Arial" w:cs="Arial" w:eastAsia="Arial" w:hAnsi="Arial"/>
          <w:color w:val="0D1B2A"/>
          <w:sz w:val="19"/>
          <w:szCs w:val="19"/>
        </w:rPr>
        <w:t xml:space="preserve">CRITICAL LEGAL AREA: Automated job applications may violate Terms of Service of job platforms.</w:t>
      </w:r>
    </w:p>
    <w:p>
      <w:pPr>
        <w:pBdr>
          <w:left w:val="single" w:color="D32F2F" w:sz="18" w:space="8"/>
        </w:pBdr>
        <w:shd w:fill="FDECEA" w:val="clear"/>
        <w:spacing w:after="20" w:before="20"/>
        <w:ind w:left="360" w:right="200"/>
      </w:pPr>
      <w:r>
        <w:rPr>
          <w:rFonts w:ascii="Arial" w:cs="Arial" w:eastAsia="Arial" w:hAnsi="Arial"/>
          <w:color w:val="0D1B2A"/>
          <w:sz w:val="19"/>
          <w:szCs w:val="19"/>
        </w:rPr>
        <w:t xml:space="preserve">Bench Sales operates in a legal grey zone — users consent to automation, but job platforms may prohibit it.</w:t>
      </w:r>
    </w:p>
    <w:p>
      <w:pPr>
        <w:pBdr>
          <w:left w:val="single" w:color="D32F2F" w:sz="18" w:space="8"/>
        </w:pBdr>
        <w:shd w:fill="FDECEA" w:val="clear"/>
        <w:spacing w:after="60" w:before="20"/>
        <w:ind w:left="360" w:right="200"/>
      </w:pPr>
      <w:r>
        <w:rPr>
          <w:rFonts w:ascii="Arial" w:cs="Arial" w:eastAsia="Arial" w:hAnsi="Arial"/>
          <w:color w:val="0D1B2A"/>
          <w:sz w:val="19"/>
          <w:szCs w:val="19"/>
        </w:rPr>
        <w:t xml:space="preserve">This section defines the risk framework and mitigation strategy.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6.1 Platform ToS Analysis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ToS Stance on Automation</w:t>
            </w:r>
          </w:p>
        </w:tc>
        <w:tc>
          <w:tcPr>
            <w:tcW w:type="dxa" w:w="2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25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Explicitly prohibits automated access (Section 8.2). Cease-and-desist history.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LinkedIn disabled by default. Only available with explicit user confirmation of self-employment exemption.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Publisher API terms allow programmatic job display; automated apply is prohibited via scrape but Publisher API apply is allowed.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only official Indeed Publisher API. Apply button links to Indeed-hosted form where possible.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Greenhouse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explicit prohibition on programmatic form fill if via public apply URL. ATS does not have bot-blocking ToS.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Playwright form fill on public ATS pages. Mimic human timing.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as Greenhouse — public apply pages, no explicit prohibition.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Playwright form fill. Check Lever API for direct apply endpoint.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Prohibits automated apply in enterprise contracts. However, public apply URLs are not gated.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Apply only via public non-authenticated URLs. Monitor for CAPTCHA challenges.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Naukri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Prohibits scraping in ToS. API not available.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Scraping mitigated by session-based access + residential proxy. Add disclosure in user consent.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Adzuna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API-only. ToS allows programmatic job discovery for consumer apps.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API access. Rate limit per Adzuna plan tier.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6.2 Liability Mitigation Framework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Consent is King: Every automation action is covered by explicit user consent stored in Firestore with timestamp, IP, and consent text version. The user authorized the action — Bench Sales is the tool, not the actor.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Terms of Service Disclosure: User onboarding includes a disclosed notice: "Bench Sales automates job applications. Some job platforms may not permit this. You accept responsibility for compliance with each platform's terms."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Kill Switches by Platform: Each job source has a per-platform enable/disable toggle in admin settings. If a platform sends DMCA or cease-and-desist, that source can be disabled platform-wide in &lt; 5 minutes.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Misrepresentation: AI-generated cover letters are reviewed for factual accuracy. System prompt explicitly prohibits fabrication of credentials, certifications, or experience.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Human in the Loop Option: Pro tier includes "Preview before submit" mode — user reviews and approves each application. This strengthens the consent chain.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IP Indemnification: ToS includes user indemnification clause for platform-specific ToS violations resulting from user-requested automation.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6.3 Legal Risk Matrix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LinkedIn cease-and-desist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 (if enabled)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LinkedIn off by default. Toggle requires explicit acknowledgment.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DPDP Act enforcement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Low (compliant)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Consent management, DPO designated, right-to-erasure implemented.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sues for incorrect application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Preview mode, application log, user-confirmed resume version per application.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ATS account ban (employer side)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Low (per user)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notified; application paused. Anti-detection fingerprinting active.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breach — resume leak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Field-level encryption, CMEK, App Check, strict Firestore rules.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Penetration Test Checklist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This checklist defines the scope and test cases for the pre-launch penetration test. Testing must be performed by an independent third-party or internal red team. Estimated scope: 40–60 hours.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7.1 Authentication &amp; Session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c>
          <w:tcPr>
            <w:tcW w:type="dxa" w:w="5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if Fail</w:t>
            </w:r>
          </w:p>
        </w:tc>
        <w:tc>
          <w:tcPr>
            <w:tcW w:type="dxa" w:w="2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ID token not accepted after revocation (revokeRefreshTokens)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Check token from non-App client 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 claims cannot be forged by client (server sets role, not client)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RBAC: student cannot call admin-only Cloud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RBAC: agent cannot read student data outside their 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Brute force lockout triggers correctly at 5 failed logins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Refresh token cannot be reused after rotation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7.2 API &amp; Cloud Functions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c>
          <w:tcPr>
            <w:tcW w:type="dxa" w:w="5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if Fail</w:t>
            </w:r>
          </w:p>
        </w:tc>
        <w:tc>
          <w:tcPr>
            <w:tcW w:type="dxa" w:w="2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IDOR: user cannot read/write another user's Firestore document via direct UID manipulation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limits enforced — cannot flood generateCoverLetter beyond tier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Pub/Sub topic cannot be published to by external client (IAM check)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Function input validation rejects prototype pollution 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Zod validation rejects unexpected fields and malformed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upload: non-PDF resume file rejected (type + magic bytes check)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upload: oversized file (&gt;5MB) rejected before storage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7.3 Firestore Security Rules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c>
          <w:tcPr>
            <w:tcW w:type="dxa" w:w="5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if Fail</w:t>
            </w:r>
          </w:p>
        </w:tc>
        <w:tc>
          <w:tcPr>
            <w:tcW w:type="dxa" w:w="2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Firestore SDK write to /applications without Cloud Function 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Unauthenticated read of /users collection 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 cannot read /agentAssignments 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/systemConfig readable only by admin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/notifications writable only by Cloud Functions service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7.4 Infrastructure &amp; Secrets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2160"/>
      </w:tblGrid>
      <w:tr>
        <w:tc>
          <w:tcPr>
            <w:tcW w:type="dxa" w:w="5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if Fail</w:t>
            </w:r>
          </w:p>
        </w:tc>
        <w:tc>
          <w:tcPr>
            <w:tcW w:type="dxa" w:w="2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Secret Manager keys not accessible from Cloud Run without IAM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UI not publicly accessible (VPC-internal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GCE instance metadata server access blocked from app containers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service account keys not stored in code or environment variables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Actions secrets not leaked in workflow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Run containers do not run as 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 ] Pass / [ ] Fail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Compliance Checklist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8.1 DPDP Act 2023 (India) Compliance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2560"/>
      </w:tblGrid>
      <w:tr>
        <w:tc>
          <w:tcPr>
            <w:tcW w:type="dxa" w:w="4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Lawful basis for each data category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3.1 of this document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Notice provided to data principal before or at 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 consent screen with full privacy notice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Consent obtained for each purpose — specific and informed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3-checkpoint consent flow; stored in Firestore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 to access implemented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In-app data download feature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 to correction implemented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profile edit screen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 to erasure implemented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deleteUserData Cloud Function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Grievance officer designated (DPO)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Appoint DPO before launch; publish contact at dpo@benchsales.ai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retention policy documented and enforced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3.1; automated TTL cleanup via scheduled Cloud Functions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Cross-border transfer safeguards (OpenAI, SendGrid, Stripe)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DPAs signed; ZDR enabled for AI vendors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Security safeguards commensurate with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Encryption, App Check, RBAC, pen test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breach notification (72-hour window per DPDP)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Incident response SOP to be drafted; PagerDuty alert → DPO workflow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8.2 Additional Compliance Areas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PCI-DSS (via Stripe)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Compliant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Bench Sales is PCI SAQ A (card data never handled)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CAN-SPAM / TRAI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Compliant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SendGrid transactional only; unsubscribe footer in all emails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Accessibility (web panel)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WCAG 2.1 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panel to meet AA contrast and keyboard nav standards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Store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Apple App Store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App Store guidelines for automation apps; privacy nutrition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Play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Play Developer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Declare accessibility/auto-action usage in Play Console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Security Monitoring &amp; Incident Response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9.1 Security Event Logging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All security-relevant events are written to Cloud Logging with structured JSON. Retention: 90 days in Cloud Logging, 1 year in Cloud Storage archive.</w:t>
      </w:r>
    </w:p>
    <w:p>
      <w:pPr>
        <w:spacing w:after="80"/>
      </w:pPr>
      <w:r>
        <w:t xml:space="preserve"/>
      </w:r>
    </w:p>
    <w:p>
      <w:pPr>
        <w:pBdr>
          <w:top w:val="single" w:color="30363D" w:sz="1"/>
          <w:bottom w:val="none"/>
          <w:left w:val="single" w:color="30363D" w:sz="1"/>
          <w:right w:val="single" w:color="30363D" w:sz="1"/>
        </w:pBdr>
        <w:shd w:fill="161B22" w:val="clear"/>
        <w:spacing w:after="0" w:before="6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Structured security log format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"severity": "WARNING",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"eventType": "AUTH_FAILED_BRUTE_FORCE",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"uid": "abc123",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"ip": "[hashed]",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"userAgent": "Mozilla/5.0...",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"timestamp": "2026-04-01T10:30:00Z",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"requestId": "cf-req-xyz",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"attemptCount": 5,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"actionTaken": "ACCOUNT_LOCKED_15MIN"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Event types logged: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AUTH_FAILED, AUTH_BRUTE_FORCE, SESSION_REVOKED, ROLE_ESCALATION_ATTEMPT,</w:t>
      </w:r>
    </w:p>
    <w:p>
      <w:pPr>
        <w:pBdr>
          <w:top w:val="none"/>
          <w:bottom w:val="none"/>
          <w:left w:val="single" w:color="30363D" w:sz="1"/>
          <w:right w:val="single" w:color="30363D" w:sz="1"/>
        </w:pBdr>
        <w:shd w:fill="161B22" w:val="clear"/>
        <w:spacing w:after="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IDOR_ATTEMPT, RATE_LIMIT_EXCEEDED, UNUSUAL_GEO_LOGIN, APP_CHECK_FAILED,</w:t>
      </w:r>
    </w:p>
    <w:p>
      <w:pPr>
        <w:pBdr>
          <w:top w:val="none"/>
          <w:bottom w:val="single" w:color="30363D" w:sz="1"/>
          <w:left w:val="single" w:color="30363D" w:sz="1"/>
          <w:right w:val="single" w:color="30363D" w:sz="1"/>
        </w:pBdr>
        <w:shd w:fill="161B22" w:val="clear"/>
        <w:spacing w:after="60" w:before="0" w:line="276"/>
        <w:ind w:left="360" w:right="20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// DATA_EXPORT_REQUEST, ACCOUNT_DELETION, ADMIN_ACTION, SECRET_ACCESS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9.2 Alerting Rules (PagerDuty)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1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1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AUTH_FAILED rate 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100/min cluster-wide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P1 — Immediate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on-call; auto-enable IP block rule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APP_CHECK_FAILED sustained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50/min for 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P1 — Immediate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on-call; investigate active attack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IDOR_ATTEMPT 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occurrence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P2 — Urgent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 security team; investigate UID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Secret Manager access from unexpected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P1 — Immediate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CTO; rotate affected secrets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Function error rate 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5% error rate, 5-min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P2 — Urgent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on-call; check for injection attacks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Unusual bulk data read (&gt; 10k docs in 1 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 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95548"/>
                <w:sz w:val="19"/>
                <w:szCs w:val="19"/>
              </w:rPr>
              <w:t xml:space="preserve">P2 — Urgent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Suspend UID access; alert admin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9.3 Incident Response Runbook (Summary)</w:t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1 — Detect (0–15 min):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PagerDuty alert fires → on-call engineer acknowledges.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Identify affected systems using Cloud Logging query: logName="projects/benchsales-prod/logs/security-events" AND severity&gt;=WARNING.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Assess blast radius: how many UIDs/sessions affected?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2 — Contain (15–60 min):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auth breach: revokeRefreshTokens for all affected UIDs.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data exfiltration: emergency Firestore Security Rule update to block read on affected collections.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API key compromise: rotate secret in Secret Manager; redeploy Cloud Functions.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n8n compromise: isolate GCE instance; kill all active workflow executions.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3 — Investigate (1–24 hours):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log forensics — trace attack vector, entry point, data touched.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Preserve logs to Cloud Storage before rotation window.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DPDP reportable breach (personal data affected): notify DPO within 72 hours for regulatory reporting.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4 — Recover &amp; Harden: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Patch root cause. Re-test affected flows.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Post-incident review doc published to engineering Notion within 5 business days.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 pen test checklist with new test case covering attack vector.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BENCHSALES_v2_DOC07_SecurityCompliance  ·  © 2026 Bench Sales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BENCH SALES  ·  DOC-07  ·  Security &amp; Compliance  · 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2026-04-01T07:16:11.724Z</dcterms:created>
  <dcterms:modified xsi:type="dcterms:W3CDTF">2026-04-01T07:16:11.724Z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