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7183" w:type="dxa"/>
        <w:tblInd w:w="21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83"/>
      </w:tblGrid>
      <w:tr w14:paraId="1FF51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83" w:type="dxa"/>
            <w:tcBorders>
              <w:top w:val="single" w:color="2E75B6" w:sz="0" w:space="0"/>
              <w:left w:val="single" w:color="2E75B6" w:sz="0" w:space="0"/>
              <w:bottom w:val="single" w:color="2E75B6" w:sz="0" w:space="0"/>
              <w:right w:val="single" w:color="2E75B6" w:sz="0" w:space="0"/>
            </w:tcBorders>
            <w:shd w:val="clear" w:color="auto" w:fill="0D1B2A"/>
            <w:tcMar>
              <w:top w:w="1200" w:type="dxa"/>
              <w:left w:w="600" w:type="dxa"/>
              <w:bottom w:w="1200" w:type="dxa"/>
              <w:right w:w="600" w:type="dxa"/>
            </w:tcMar>
          </w:tcPr>
          <w:p w14:paraId="61DA42DF">
            <w:pPr>
              <w:spacing w:before="0" w:after="200"/>
              <w:jc w:val="center"/>
            </w:pPr>
            <w:bookmarkStart w:id="0" w:name="_GoBack"/>
            <w:bookmarkEnd w:id="0"/>
            <w:r>
              <w:rPr>
                <w:rFonts w:ascii="Arial" w:hAnsi="Arial" w:eastAsia="Arial" w:cs="Arial"/>
                <w:b/>
                <w:bCs/>
                <w:color w:val="FFFFFF"/>
                <w:sz w:val="56"/>
                <w:szCs w:val="56"/>
              </w:rPr>
              <w:t>BENCH SALES</w:t>
            </w:r>
          </w:p>
          <w:p w14:paraId="5AEA18CE">
            <w:pPr>
              <w:spacing w:before="0" w:after="80"/>
              <w:jc w:val="center"/>
            </w:pPr>
            <w:r>
              <w:rPr>
                <w:rFonts w:ascii="Arial" w:hAnsi="Arial" w:eastAsia="Arial" w:cs="Arial"/>
                <w:b/>
                <w:bCs/>
                <w:color w:val="2E75B6"/>
                <w:sz w:val="36"/>
                <w:szCs w:val="36"/>
              </w:rPr>
              <w:t>DOC-09</w:t>
            </w:r>
          </w:p>
          <w:p w14:paraId="19D90F24">
            <w:pPr>
              <w:spacing w:before="0" w:after="160"/>
              <w:jc w:val="center"/>
            </w:pPr>
            <w:r>
              <w:rPr>
                <w:rFonts w:ascii="Arial" w:hAnsi="Arial" w:eastAsia="Arial" w:cs="Arial"/>
                <w:b/>
                <w:bCs/>
                <w:color w:val="FFFFFF"/>
                <w:sz w:val="44"/>
                <w:szCs w:val="44"/>
              </w:rPr>
              <w:t>Scalability Plan</w:t>
            </w:r>
          </w:p>
          <w:p w14:paraId="44E12524">
            <w:pPr>
              <w:spacing w:before="200" w:after="80"/>
              <w:jc w:val="center"/>
            </w:pPr>
            <w:r>
              <w:rPr>
                <w:rFonts w:ascii="Arial" w:hAnsi="Arial" w:eastAsia="Arial" w:cs="Arial"/>
                <w:color w:val="2E75B6"/>
                <w:sz w:val="20"/>
                <w:szCs w:val="20"/>
              </w:rPr>
              <w:t>────────────────────────────────────────</w:t>
            </w:r>
          </w:p>
          <w:p w14:paraId="42857679">
            <w:pPr>
              <w:spacing w:before="80" w:after="80"/>
              <w:jc w:val="center"/>
            </w:pPr>
            <w:r>
              <w:rPr>
                <w:rFonts w:ascii="Arial" w:hAnsi="Arial" w:eastAsia="Arial" w:cs="Arial"/>
                <w:color w:val="D0D8E4"/>
                <w:sz w:val="22"/>
                <w:szCs w:val="22"/>
              </w:rPr>
              <w:t>Version 1.0  ·  CONFIDENTIAL</w:t>
            </w:r>
          </w:p>
          <w:p w14:paraId="2A61865E">
            <w:pPr>
              <w:spacing w:before="80" w:after="80"/>
              <w:jc w:val="center"/>
            </w:pPr>
            <w:r>
              <w:rPr>
                <w:rFonts w:ascii="Arial" w:hAnsi="Arial" w:eastAsia="Arial" w:cs="Arial"/>
                <w:color w:val="D0D8E4"/>
                <w:sz w:val="20"/>
                <w:szCs w:val="20"/>
              </w:rPr>
              <w:t>© 2026 Bench Sales Technologies. All rights reserved.</w:t>
            </w:r>
          </w:p>
          <w:p w14:paraId="4274B697">
            <w:pPr>
              <w:spacing w:before="200" w:after="0"/>
              <w:jc w:val="center"/>
            </w:pPr>
            <w:r>
              <w:rPr>
                <w:rFonts w:ascii="Arial" w:hAnsi="Arial" w:eastAsia="Arial" w:cs="Arial"/>
                <w:i/>
                <w:iCs/>
                <w:color w:val="E8EEF6"/>
                <w:sz w:val="22"/>
                <w:szCs w:val="22"/>
              </w:rPr>
              <w:t>Infrastructure · Capacity · Cost · Performance</w:t>
            </w:r>
          </w:p>
        </w:tc>
      </w:tr>
    </w:tbl>
    <w:p w14:paraId="39B98513">
      <w:r>
        <w:br w:type="page"/>
      </w:r>
    </w:p>
    <w:p w14:paraId="521DA748">
      <w:pPr>
        <w:sectPr>
          <w:pgSz w:w="12240" w:h="15840"/>
          <w:pgMar w:top="720" w:right="720" w:bottom="720" w:left="720" w:header="708" w:footer="708" w:gutter="0"/>
          <w:cols w:space="720" w:num="1"/>
          <w:docGrid w:linePitch="360" w:charSpace="0"/>
        </w:sectPr>
      </w:pPr>
    </w:p>
    <w:p w14:paraId="0EB78456">
      <w:pPr>
        <w:pStyle w:val="2"/>
      </w:pPr>
      <w:r>
        <w:rPr>
          <w:rFonts w:ascii="Arial" w:hAnsi="Arial" w:eastAsia="Arial" w:cs="Arial"/>
          <w:b/>
          <w:bCs/>
          <w:color w:val="0D1B2A"/>
          <w:sz w:val="32"/>
          <w:szCs w:val="32"/>
        </w:rPr>
        <w:t>Table of Contents</w:t>
      </w:r>
    </w:p>
    <w:sdt>
      <w:sdtPr>
        <w:alias w:val="Table of Contents"/>
        <w:id w:val="147476211"/>
      </w:sdtPr>
      <w:sdtContent>
        <w:p w14:paraId="64809692">
          <w:r>
            <w:fldChar w:fldCharType="begin"/>
          </w:r>
          <w:r>
            <w:instrText xml:space="preserve">TOC \h \o "1-3"</w:instrText>
          </w:r>
          <w:r>
            <w:fldChar w:fldCharType="separate"/>
          </w:r>
        </w:p>
        <w:p w14:paraId="7C99D9F0">
          <w:r>
            <w:fldChar w:fldCharType="end"/>
          </w:r>
        </w:p>
      </w:sdtContent>
    </w:sdt>
    <w:p w14:paraId="2B1DCC52">
      <w:r>
        <w:br w:type="page"/>
      </w:r>
    </w:p>
    <w:p w14:paraId="741EB29F">
      <w:pPr>
        <w:pStyle w:val="2"/>
        <w:spacing w:before="400" w:after="160"/>
      </w:pPr>
      <w:r>
        <w:rPr>
          <w:rFonts w:ascii="Arial" w:hAnsi="Arial" w:eastAsia="Arial" w:cs="Arial"/>
          <w:b/>
          <w:bCs/>
          <w:color w:val="0D1B2A"/>
          <w:sz w:val="32"/>
          <w:szCs w:val="32"/>
        </w:rPr>
        <w:t>1. Introduction &amp; Scaling Philosophy</w:t>
      </w:r>
    </w:p>
    <w:p w14:paraId="71B85AAB">
      <w:pPr>
        <w:spacing w:before="60" w:after="80"/>
      </w:pPr>
      <w:r>
        <w:rPr>
          <w:rFonts w:ascii="Arial" w:hAnsi="Arial" w:eastAsia="Arial" w:cs="Arial"/>
          <w:sz w:val="22"/>
          <w:szCs w:val="22"/>
        </w:rPr>
        <w:t>Bench Sales is architected for elastic, multi-tier growth. This document specifies concrete architectural decisions, configuration parameters, cost projections, and operational procedures for scaling the platform from its initial 100-user launch cohort through 10,000 concurrent users. Every section maps to real infrastructure components documented in DOC-02 (System Architecture) and DOC-04 (Automation Design).</w:t>
      </w:r>
    </w:p>
    <w:p w14:paraId="4358ABCA">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E7C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75B6" w:sz="18" w:space="0"/>
              <w:bottom w:val="single" w:color="CCCCCC" w:sz="0" w:space="0"/>
              <w:right w:val="single" w:color="CCCCCC" w:sz="0" w:space="0"/>
            </w:tcBorders>
            <w:shd w:val="clear" w:color="auto" w:fill="E8EEF6"/>
            <w:tcMar>
              <w:top w:w="120" w:type="dxa"/>
              <w:left w:w="200" w:type="dxa"/>
              <w:bottom w:w="120" w:type="dxa"/>
              <w:right w:w="120" w:type="dxa"/>
            </w:tcMar>
          </w:tcPr>
          <w:p w14:paraId="76703B79">
            <w:pPr>
              <w:spacing w:before="40" w:after="40"/>
            </w:pPr>
            <w:r>
              <w:rPr>
                <w:rFonts w:ascii="Arial" w:hAnsi="Arial" w:eastAsia="Arial" w:cs="Arial"/>
                <w:b/>
                <w:bCs/>
                <w:color w:val="1B3A5C"/>
                <w:sz w:val="20"/>
                <w:szCs w:val="20"/>
              </w:rPr>
              <w:t>Scaling Principle: Stateless compute, stateful storage — all application logic layers (Cloud Functions, Cloud Run, n8n workers) are designed to be horizontally scalable without shared in-process state.</w:t>
            </w:r>
          </w:p>
          <w:p w14:paraId="40F605DE">
            <w:pPr>
              <w:spacing w:before="40" w:after="40"/>
            </w:pPr>
            <w:r>
              <w:rPr>
                <w:rFonts w:ascii="Arial" w:hAnsi="Arial" w:eastAsia="Arial" w:cs="Arial"/>
                <w:b/>
                <w:bCs/>
                <w:color w:val="1B3A5C"/>
                <w:sz w:val="20"/>
                <w:szCs w:val="20"/>
              </w:rPr>
              <w:t>Cost Philosophy: Pay-per-use at every layer. No reserved instances until Tier-3 (5,000+ users).</w:t>
            </w:r>
          </w:p>
          <w:p w14:paraId="4CCFD65E">
            <w:pPr>
              <w:spacing w:before="40" w:after="40"/>
            </w:pPr>
            <w:r>
              <w:rPr>
                <w:rFonts w:ascii="Arial" w:hAnsi="Arial" w:eastAsia="Arial" w:cs="Arial"/>
                <w:b/>
                <w:bCs/>
                <w:color w:val="1B3A5C"/>
                <w:sz w:val="20"/>
                <w:szCs w:val="20"/>
              </w:rPr>
              <w:t>SLA Target: 99.5% uptime for automation pipeline | 99.9% uptime for API endpoints | &lt;3s P95 response time.</w:t>
            </w:r>
          </w:p>
        </w:tc>
      </w:tr>
    </w:tbl>
    <w:p w14:paraId="07152DC8">
      <w:pPr>
        <w:spacing w:before="0" w:after="200"/>
      </w:pPr>
    </w:p>
    <w:p w14:paraId="4603F7BE">
      <w:pPr>
        <w:pStyle w:val="3"/>
        <w:spacing w:before="300" w:after="120"/>
      </w:pPr>
      <w:r>
        <w:rPr>
          <w:rFonts w:ascii="Arial" w:hAnsi="Arial" w:eastAsia="Arial" w:cs="Arial"/>
          <w:b/>
          <w:bCs/>
          <w:color w:val="1B3A5C"/>
          <w:sz w:val="26"/>
          <w:szCs w:val="26"/>
        </w:rPr>
        <w:t>1.1 Scale Tiers Definition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700"/>
        <w:gridCol w:w="2200"/>
        <w:gridCol w:w="2460"/>
        <w:gridCol w:w="1600"/>
      </w:tblGrid>
      <w:tr w14:paraId="49F5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D7A1957">
            <w:pPr>
              <w:jc w:val="left"/>
            </w:pPr>
            <w:r>
              <w:rPr>
                <w:rFonts w:ascii="Arial" w:hAnsi="Arial" w:eastAsia="Arial" w:cs="Arial"/>
                <w:b/>
                <w:bCs/>
                <w:color w:val="FFFFFF"/>
                <w:sz w:val="20"/>
                <w:szCs w:val="20"/>
              </w:rPr>
              <w:t>Tier</w:t>
            </w:r>
          </w:p>
        </w:tc>
        <w:tc>
          <w:tcPr>
            <w:tcW w:w="17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BD6C862">
            <w:pPr>
              <w:jc w:val="left"/>
            </w:pPr>
            <w:r>
              <w:rPr>
                <w:rFonts w:ascii="Arial" w:hAnsi="Arial" w:eastAsia="Arial" w:cs="Arial"/>
                <w:b/>
                <w:bCs/>
                <w:color w:val="FFFFFF"/>
                <w:sz w:val="20"/>
                <w:szCs w:val="20"/>
              </w:rPr>
              <w:t>User Count</w:t>
            </w:r>
          </w:p>
        </w:tc>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45A7F79">
            <w:pPr>
              <w:jc w:val="left"/>
            </w:pPr>
            <w:r>
              <w:rPr>
                <w:rFonts w:ascii="Arial" w:hAnsi="Arial" w:eastAsia="Arial" w:cs="Arial"/>
                <w:b/>
                <w:bCs/>
                <w:color w:val="FFFFFF"/>
                <w:sz w:val="20"/>
                <w:szCs w:val="20"/>
              </w:rPr>
              <w:t>Daily Jobs Processed</w:t>
            </w:r>
          </w:p>
        </w:tc>
        <w:tc>
          <w:tcPr>
            <w:tcW w:w="24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C58D184">
            <w:pPr>
              <w:jc w:val="left"/>
            </w:pPr>
            <w:r>
              <w:rPr>
                <w:rFonts w:ascii="Arial" w:hAnsi="Arial" w:eastAsia="Arial" w:cs="Arial"/>
                <w:b/>
                <w:bCs/>
                <w:color w:val="FFFFFF"/>
                <w:sz w:val="20"/>
                <w:szCs w:val="20"/>
              </w:rPr>
              <w:t>Peak Concurrent Executions</w:t>
            </w:r>
          </w:p>
        </w:tc>
        <w:tc>
          <w:tcPr>
            <w:tcW w:w="1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5CA2438">
            <w:pPr>
              <w:jc w:val="left"/>
            </w:pPr>
            <w:r>
              <w:rPr>
                <w:rFonts w:ascii="Arial" w:hAnsi="Arial" w:eastAsia="Arial" w:cs="Arial"/>
                <w:b/>
                <w:bCs/>
                <w:color w:val="FFFFFF"/>
                <w:sz w:val="20"/>
                <w:szCs w:val="20"/>
              </w:rPr>
              <w:t>Target Monthly Cost</w:t>
            </w:r>
          </w:p>
        </w:tc>
      </w:tr>
      <w:tr w14:paraId="210C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9A7D18">
            <w:r>
              <w:rPr>
                <w:rFonts w:ascii="Arial" w:hAnsi="Arial" w:eastAsia="Arial" w:cs="Arial"/>
                <w:color w:val="0D1B2A"/>
                <w:sz w:val="20"/>
                <w:szCs w:val="20"/>
              </w:rPr>
              <w:t>Tier-0 (MVP)</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CE134CB">
            <w:r>
              <w:rPr>
                <w:rFonts w:ascii="Arial" w:hAnsi="Arial" w:eastAsia="Arial" w:cs="Arial"/>
                <w:color w:val="0D1B2A"/>
                <w:sz w:val="20"/>
                <w:szCs w:val="20"/>
              </w:rPr>
              <w:t>0 – 100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C1777D">
            <w:r>
              <w:rPr>
                <w:rFonts w:ascii="Arial" w:hAnsi="Arial" w:eastAsia="Arial" w:cs="Arial"/>
                <w:color w:val="0D1B2A"/>
                <w:sz w:val="20"/>
                <w:szCs w:val="20"/>
              </w:rPr>
              <w:t>500 – 1,500</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E400383">
            <w:r>
              <w:rPr>
                <w:rFonts w:ascii="Arial" w:hAnsi="Arial" w:eastAsia="Arial" w:cs="Arial"/>
                <w:color w:val="0D1B2A"/>
                <w:sz w:val="20"/>
                <w:szCs w:val="20"/>
              </w:rPr>
              <w:t>10 – 25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E2EE01">
            <w:r>
              <w:rPr>
                <w:rFonts w:ascii="Arial" w:hAnsi="Arial" w:eastAsia="Arial" w:cs="Arial"/>
                <w:color w:val="0D1B2A"/>
                <w:sz w:val="20"/>
                <w:szCs w:val="20"/>
              </w:rPr>
              <w:t>$180 – $320</w:t>
            </w:r>
          </w:p>
        </w:tc>
      </w:tr>
      <w:tr w14:paraId="6367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F1DED57">
            <w:r>
              <w:rPr>
                <w:rFonts w:ascii="Arial" w:hAnsi="Arial" w:eastAsia="Arial" w:cs="Arial"/>
                <w:color w:val="0D1B2A"/>
                <w:sz w:val="20"/>
                <w:szCs w:val="20"/>
              </w:rPr>
              <w:t>Tier-1 (Growth)</w:t>
            </w:r>
          </w:p>
        </w:tc>
        <w:tc>
          <w:tcPr>
            <w:tcW w:w="1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5171017">
            <w:r>
              <w:rPr>
                <w:rFonts w:ascii="Arial" w:hAnsi="Arial" w:eastAsia="Arial" w:cs="Arial"/>
                <w:color w:val="0D1B2A"/>
                <w:sz w:val="20"/>
                <w:szCs w:val="20"/>
              </w:rPr>
              <w:t>100 – 1,000</w:t>
            </w:r>
          </w:p>
        </w:tc>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4A0B7A2">
            <w:r>
              <w:rPr>
                <w:rFonts w:ascii="Arial" w:hAnsi="Arial" w:eastAsia="Arial" w:cs="Arial"/>
                <w:color w:val="0D1B2A"/>
                <w:sz w:val="20"/>
                <w:szCs w:val="20"/>
              </w:rPr>
              <w:t>1,500 – 15,000</w:t>
            </w:r>
          </w:p>
        </w:tc>
        <w:tc>
          <w:tcPr>
            <w:tcW w:w="24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453E024">
            <w:r>
              <w:rPr>
                <w:rFonts w:ascii="Arial" w:hAnsi="Arial" w:eastAsia="Arial" w:cs="Arial"/>
                <w:color w:val="0D1B2A"/>
                <w:sz w:val="20"/>
                <w:szCs w:val="20"/>
              </w:rPr>
              <w:t>25 – 200</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89748CF">
            <w:r>
              <w:rPr>
                <w:rFonts w:ascii="Arial" w:hAnsi="Arial" w:eastAsia="Arial" w:cs="Arial"/>
                <w:color w:val="0D1B2A"/>
                <w:sz w:val="20"/>
                <w:szCs w:val="20"/>
              </w:rPr>
              <w:t>$320 – $1,800</w:t>
            </w:r>
          </w:p>
        </w:tc>
      </w:tr>
      <w:tr w14:paraId="6F4D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EABEE0">
            <w:r>
              <w:rPr>
                <w:rFonts w:ascii="Arial" w:hAnsi="Arial" w:eastAsia="Arial" w:cs="Arial"/>
                <w:color w:val="0D1B2A"/>
                <w:sz w:val="20"/>
                <w:szCs w:val="20"/>
              </w:rPr>
              <w:t>Tier-2 (Scale)</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9B1440">
            <w:r>
              <w:rPr>
                <w:rFonts w:ascii="Arial" w:hAnsi="Arial" w:eastAsia="Arial" w:cs="Arial"/>
                <w:color w:val="0D1B2A"/>
                <w:sz w:val="20"/>
                <w:szCs w:val="20"/>
              </w:rPr>
              <w:t>1,000 – 5,000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9DE0F8">
            <w:r>
              <w:rPr>
                <w:rFonts w:ascii="Arial" w:hAnsi="Arial" w:eastAsia="Arial" w:cs="Arial"/>
                <w:color w:val="0D1B2A"/>
                <w:sz w:val="20"/>
                <w:szCs w:val="20"/>
              </w:rPr>
              <w:t>15,000 – 75,000</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BBD7EAF">
            <w:r>
              <w:rPr>
                <w:rFonts w:ascii="Arial" w:hAnsi="Arial" w:eastAsia="Arial" w:cs="Arial"/>
                <w:color w:val="0D1B2A"/>
                <w:sz w:val="20"/>
                <w:szCs w:val="20"/>
              </w:rPr>
              <w:t>200 – 800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4845EF">
            <w:r>
              <w:rPr>
                <w:rFonts w:ascii="Arial" w:hAnsi="Arial" w:eastAsia="Arial" w:cs="Arial"/>
                <w:color w:val="0D1B2A"/>
                <w:sz w:val="20"/>
                <w:szCs w:val="20"/>
              </w:rPr>
              <w:t>$1,800 – $7,200</w:t>
            </w:r>
          </w:p>
        </w:tc>
      </w:tr>
      <w:tr w14:paraId="510B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CB9F22E">
            <w:r>
              <w:rPr>
                <w:rFonts w:ascii="Arial" w:hAnsi="Arial" w:eastAsia="Arial" w:cs="Arial"/>
                <w:color w:val="0D1B2A"/>
                <w:sz w:val="20"/>
                <w:szCs w:val="20"/>
              </w:rPr>
              <w:t>Tier-3 (Enterprise)</w:t>
            </w:r>
          </w:p>
        </w:tc>
        <w:tc>
          <w:tcPr>
            <w:tcW w:w="1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4EE010C">
            <w:r>
              <w:rPr>
                <w:rFonts w:ascii="Arial" w:hAnsi="Arial" w:eastAsia="Arial" w:cs="Arial"/>
                <w:color w:val="0D1B2A"/>
                <w:sz w:val="20"/>
                <w:szCs w:val="20"/>
              </w:rPr>
              <w:t>5,000 – 10,000</w:t>
            </w:r>
          </w:p>
        </w:tc>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697944B">
            <w:r>
              <w:rPr>
                <w:rFonts w:ascii="Arial" w:hAnsi="Arial" w:eastAsia="Arial" w:cs="Arial"/>
                <w:color w:val="0D1B2A"/>
                <w:sz w:val="20"/>
                <w:szCs w:val="20"/>
              </w:rPr>
              <w:t>75,000 – 150,000</w:t>
            </w:r>
          </w:p>
        </w:tc>
        <w:tc>
          <w:tcPr>
            <w:tcW w:w="24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8F389C6">
            <w:r>
              <w:rPr>
                <w:rFonts w:ascii="Arial" w:hAnsi="Arial" w:eastAsia="Arial" w:cs="Arial"/>
                <w:color w:val="0D1B2A"/>
                <w:sz w:val="20"/>
                <w:szCs w:val="20"/>
              </w:rPr>
              <w:t>800 – 1,500</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27E1D25">
            <w:r>
              <w:rPr>
                <w:rFonts w:ascii="Arial" w:hAnsi="Arial" w:eastAsia="Arial" w:cs="Arial"/>
                <w:color w:val="0D1B2A"/>
                <w:sz w:val="20"/>
                <w:szCs w:val="20"/>
              </w:rPr>
              <w:t>$7,200 – $14,000</w:t>
            </w:r>
          </w:p>
        </w:tc>
      </w:tr>
    </w:tbl>
    <w:p w14:paraId="6EEC0052">
      <w:pPr>
        <w:spacing w:before="0" w:after="240"/>
      </w:pPr>
    </w:p>
    <w:p w14:paraId="6940D2FC">
      <w:pPr>
        <w:pStyle w:val="2"/>
        <w:spacing w:before="400" w:after="160"/>
      </w:pPr>
      <w:r>
        <w:rPr>
          <w:rFonts w:ascii="Arial" w:hAnsi="Arial" w:eastAsia="Arial" w:cs="Arial"/>
          <w:b/>
          <w:bCs/>
          <w:color w:val="0D1B2A"/>
          <w:sz w:val="32"/>
          <w:szCs w:val="32"/>
        </w:rPr>
        <w:t>2. Firestore Scaling</w:t>
      </w:r>
    </w:p>
    <w:p w14:paraId="165C5B14">
      <w:pPr>
        <w:spacing w:before="60" w:after="80"/>
      </w:pPr>
      <w:r>
        <w:rPr>
          <w:rFonts w:ascii="Arial" w:hAnsi="Arial" w:eastAsia="Arial" w:cs="Arial"/>
          <w:sz w:val="22"/>
          <w:szCs w:val="22"/>
        </w:rPr>
        <w:t>Cloud Firestore is the system of record for all user data, job applications, agent assignments, and audit logs. Firestore has a documented limit of 1 write/second per document and 1,000,000 concurrent connections. The following section describes shard patterns, index budgeting, and collection partitioning strategies to stay within hard limits.</w:t>
      </w:r>
    </w:p>
    <w:p w14:paraId="0A38C169">
      <w:pPr>
        <w:spacing w:before="0" w:after="160"/>
      </w:pPr>
    </w:p>
    <w:p w14:paraId="155A3863">
      <w:pPr>
        <w:pStyle w:val="3"/>
        <w:spacing w:before="300" w:after="120"/>
      </w:pPr>
      <w:r>
        <w:rPr>
          <w:rFonts w:ascii="Arial" w:hAnsi="Arial" w:eastAsia="Arial" w:cs="Arial"/>
          <w:b/>
          <w:bCs/>
          <w:color w:val="1B3A5C"/>
          <w:sz w:val="26"/>
          <w:szCs w:val="26"/>
        </w:rPr>
        <w:t>2.1 Write Throughput Hotspots</w:t>
      </w:r>
    </w:p>
    <w:p w14:paraId="6E4E99B5">
      <w:pPr>
        <w:spacing w:before="60" w:after="80"/>
      </w:pPr>
      <w:r>
        <w:rPr>
          <w:rFonts w:ascii="Arial" w:hAnsi="Arial" w:eastAsia="Arial" w:cs="Arial"/>
          <w:sz w:val="22"/>
          <w:szCs w:val="22"/>
        </w:rPr>
        <w:t>The three highest-write paths in Bench Sales are:</w:t>
      </w:r>
    </w:p>
    <w:p w14:paraId="0DB5C2A4">
      <w:pPr>
        <w:pStyle w:val="16"/>
        <w:numPr>
          <w:ilvl w:val="0"/>
          <w:numId w:val="1"/>
        </w:numPr>
        <w:spacing w:before="40" w:after="40"/>
      </w:pPr>
      <w:r>
        <w:rPr>
          <w:rFonts w:ascii="Arial" w:hAnsi="Arial" w:eastAsia="Arial" w:cs="Arial"/>
          <w:sz w:val="22"/>
          <w:szCs w:val="22"/>
        </w:rPr>
        <w:t>applications/{id}: Written by Cloud Run Playwright executor after each form submission — one per job applied. At 15,000 jobs/day this is ~10 writes/second sustained.</w:t>
      </w:r>
    </w:p>
    <w:p w14:paraId="07CA9FC1">
      <w:pPr>
        <w:pStyle w:val="16"/>
        <w:numPr>
          <w:ilvl w:val="0"/>
          <w:numId w:val="1"/>
        </w:numPr>
        <w:spacing w:before="40" w:after="40"/>
      </w:pPr>
      <w:r>
        <w:rPr>
          <w:rFonts w:ascii="Arial" w:hAnsi="Arial" w:eastAsia="Arial" w:cs="Arial"/>
          <w:sz w:val="22"/>
          <w:szCs w:val="22"/>
        </w:rPr>
        <w:t>jobCache/{id}: Written by n8n WF-001 (job fetch) — deduplicated, but high burst during morning fetch windows (06:00–08:00 UTC). Peaks at 40–60 writes/second across all users.</w:t>
      </w:r>
    </w:p>
    <w:p w14:paraId="4A50FE26">
      <w:pPr>
        <w:pStyle w:val="16"/>
        <w:numPr>
          <w:ilvl w:val="0"/>
          <w:numId w:val="1"/>
        </w:numPr>
        <w:spacing w:before="40" w:after="40"/>
      </w:pPr>
      <w:r>
        <w:rPr>
          <w:rFonts w:ascii="Arial" w:hAnsi="Arial" w:eastAsia="Arial" w:cs="Arial"/>
          <w:sz w:val="22"/>
          <w:szCs w:val="22"/>
        </w:rPr>
        <w:t>auditLogs/{id}: Every status transition writes an audit entry — at Tier-2, this is ~25 writes/second sustained.</w:t>
      </w:r>
    </w:p>
    <w:p w14:paraId="027E5EC8">
      <w:pPr>
        <w:spacing w:before="0" w:after="120"/>
      </w:pPr>
    </w:p>
    <w:p w14:paraId="1EEABD41">
      <w:pPr>
        <w:pStyle w:val="3"/>
        <w:spacing w:before="300" w:after="120"/>
      </w:pPr>
      <w:r>
        <w:rPr>
          <w:rFonts w:ascii="Arial" w:hAnsi="Arial" w:eastAsia="Arial" w:cs="Arial"/>
          <w:b/>
          <w:bCs/>
          <w:color w:val="1B3A5C"/>
          <w:sz w:val="26"/>
          <w:szCs w:val="26"/>
        </w:rPr>
        <w:t>2.2 Shard Counter Strategy</w:t>
      </w:r>
    </w:p>
    <w:p w14:paraId="6210872C">
      <w:pPr>
        <w:spacing w:before="60" w:after="80"/>
      </w:pPr>
      <w:r>
        <w:rPr>
          <w:rFonts w:ascii="Arial" w:hAnsi="Arial" w:eastAsia="Arial" w:cs="Arial"/>
          <w:sz w:val="22"/>
          <w:szCs w:val="22"/>
        </w:rPr>
        <w:t>Counters stored as single documents (e.g., globalStats.totalApplicationsSubmitted) become write hotspots above 1 write/sec. Bench Sales uses distributed shard counters for all aggregate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0E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A5070" w:sz="0" w:space="0"/>
              <w:left w:val="single" w:color="3A5070" w:sz="0" w:space="0"/>
              <w:bottom w:val="single" w:color="3A5070" w:sz="0" w:space="0"/>
              <w:right w:val="single" w:color="3A5070" w:sz="0" w:space="0"/>
            </w:tcBorders>
            <w:shd w:val="clear" w:color="auto" w:fill="1E2D3D"/>
            <w:tcMar>
              <w:top w:w="140" w:type="dxa"/>
              <w:left w:w="200" w:type="dxa"/>
              <w:bottom w:w="140" w:type="dxa"/>
              <w:right w:w="200" w:type="dxa"/>
            </w:tcMar>
          </w:tcPr>
          <w:p w14:paraId="0695ED33">
            <w:pPr>
              <w:spacing w:before="20" w:after="20"/>
            </w:pPr>
            <w:r>
              <w:rPr>
                <w:rFonts w:ascii="Courier New" w:hAnsi="Courier New" w:eastAsia="Courier New" w:cs="Courier New"/>
                <w:color w:val="A8D8EA"/>
                <w:sz w:val="18"/>
                <w:szCs w:val="18"/>
              </w:rPr>
              <w:t>// Firestore shard counter pattern — globalStats collection</w:t>
            </w:r>
          </w:p>
          <w:p w14:paraId="00B7AE8D">
            <w:pPr>
              <w:spacing w:before="20" w:after="20"/>
            </w:pPr>
            <w:r>
              <w:rPr>
                <w:rFonts w:ascii="Courier New" w:hAnsi="Courier New" w:eastAsia="Courier New" w:cs="Courier New"/>
                <w:color w:val="A8D8EA"/>
                <w:sz w:val="18"/>
                <w:szCs w:val="18"/>
              </w:rPr>
              <w:t>// Instead of a single document, shard across N sub-documents:</w:t>
            </w:r>
          </w:p>
          <w:p w14:paraId="5CAB40D6">
            <w:pPr>
              <w:spacing w:before="20" w:after="20"/>
            </w:pPr>
            <w:r>
              <w:rPr>
                <w:rFonts w:ascii="Courier New" w:hAnsi="Courier New" w:eastAsia="Courier New" w:cs="Courier New"/>
                <w:color w:val="A8D8EA"/>
                <w:sz w:val="18"/>
                <w:szCs w:val="18"/>
              </w:rPr>
              <w:t xml:space="preserve"> </w:t>
            </w:r>
          </w:p>
          <w:p w14:paraId="181561AA">
            <w:pPr>
              <w:spacing w:before="20" w:after="20"/>
            </w:pPr>
            <w:r>
              <w:rPr>
                <w:rFonts w:ascii="Courier New" w:hAnsi="Courier New" w:eastAsia="Courier New" w:cs="Courier New"/>
                <w:color w:val="A8D8EA"/>
                <w:sz w:val="18"/>
                <w:szCs w:val="18"/>
              </w:rPr>
              <w:t>globalStats/</w:t>
            </w:r>
          </w:p>
          <w:p w14:paraId="051F71FC">
            <w:pPr>
              <w:spacing w:before="20" w:after="20"/>
            </w:pPr>
            <w:r>
              <w:rPr>
                <w:rFonts w:ascii="Courier New" w:hAnsi="Courier New" w:eastAsia="Courier New" w:cs="Courier New"/>
                <w:color w:val="A8D8EA"/>
                <w:sz w:val="18"/>
                <w:szCs w:val="18"/>
              </w:rPr>
              <w:t xml:space="preserve">  shard_00/   { totalApplications: 3421, totalUsers: 87 }</w:t>
            </w:r>
          </w:p>
          <w:p w14:paraId="581EE79D">
            <w:pPr>
              <w:spacing w:before="20" w:after="20"/>
            </w:pPr>
            <w:r>
              <w:rPr>
                <w:rFonts w:ascii="Courier New" w:hAnsi="Courier New" w:eastAsia="Courier New" w:cs="Courier New"/>
                <w:color w:val="A8D8EA"/>
                <w:sz w:val="18"/>
                <w:szCs w:val="18"/>
              </w:rPr>
              <w:t xml:space="preserve">  shard_01/   { totalApplications: 3388, totalUsers: 91 }</w:t>
            </w:r>
          </w:p>
          <w:p w14:paraId="205E9CBE">
            <w:pPr>
              <w:spacing w:before="20" w:after="20"/>
            </w:pPr>
            <w:r>
              <w:rPr>
                <w:rFonts w:ascii="Courier New" w:hAnsi="Courier New" w:eastAsia="Courier New" w:cs="Courier New"/>
                <w:color w:val="A8D8EA"/>
                <w:sz w:val="18"/>
                <w:szCs w:val="18"/>
              </w:rPr>
              <w:t xml:space="preserve">  ...         ...</w:t>
            </w:r>
          </w:p>
          <w:p w14:paraId="5418FF25">
            <w:pPr>
              <w:spacing w:before="20" w:after="20"/>
            </w:pPr>
            <w:r>
              <w:rPr>
                <w:rFonts w:ascii="Courier New" w:hAnsi="Courier New" w:eastAsia="Courier New" w:cs="Courier New"/>
                <w:color w:val="A8D8EA"/>
                <w:sz w:val="18"/>
                <w:szCs w:val="18"/>
              </w:rPr>
              <w:t xml:space="preserve">  shard_15/   { totalApplications: 3401, totalUsers: 84 }</w:t>
            </w:r>
          </w:p>
          <w:p w14:paraId="39412AD1">
            <w:pPr>
              <w:spacing w:before="20" w:after="20"/>
            </w:pPr>
            <w:r>
              <w:rPr>
                <w:rFonts w:ascii="Courier New" w:hAnsi="Courier New" w:eastAsia="Courier New" w:cs="Courier New"/>
                <w:color w:val="A8D8EA"/>
                <w:sz w:val="18"/>
                <w:szCs w:val="18"/>
              </w:rPr>
              <w:t xml:space="preserve"> </w:t>
            </w:r>
          </w:p>
          <w:p w14:paraId="2A403BD6">
            <w:pPr>
              <w:spacing w:before="20" w:after="20"/>
            </w:pPr>
            <w:r>
              <w:rPr>
                <w:rFonts w:ascii="Courier New" w:hAnsi="Courier New" w:eastAsia="Courier New" w:cs="Courier New"/>
                <w:color w:val="A8D8EA"/>
                <w:sz w:val="18"/>
                <w:szCs w:val="18"/>
              </w:rPr>
              <w:t>// Write to random shard:</w:t>
            </w:r>
          </w:p>
          <w:p w14:paraId="33062A97">
            <w:pPr>
              <w:spacing w:before="20" w:after="20"/>
            </w:pPr>
            <w:r>
              <w:rPr>
                <w:rFonts w:ascii="Courier New" w:hAnsi="Courier New" w:eastAsia="Courier New" w:cs="Courier New"/>
                <w:color w:val="A8D8EA"/>
                <w:sz w:val="18"/>
                <w:szCs w:val="18"/>
              </w:rPr>
              <w:t>const shardId = Math.floor(Math.random() * 16).toString().padStart(2, "0");</w:t>
            </w:r>
          </w:p>
          <w:p w14:paraId="493AAAE7">
            <w:pPr>
              <w:spacing w:before="20" w:after="20"/>
            </w:pPr>
            <w:r>
              <w:rPr>
                <w:rFonts w:ascii="Courier New" w:hAnsi="Courier New" w:eastAsia="Courier New" w:cs="Courier New"/>
                <w:color w:val="A8D8EA"/>
                <w:sz w:val="18"/>
                <w:szCs w:val="18"/>
              </w:rPr>
              <w:t>await db.doc(`globalStats/shard_${shardId}`)</w:t>
            </w:r>
          </w:p>
          <w:p w14:paraId="1CBA6AEB">
            <w:pPr>
              <w:spacing w:before="20" w:after="20"/>
            </w:pPr>
            <w:r>
              <w:rPr>
                <w:rFonts w:ascii="Courier New" w:hAnsi="Courier New" w:eastAsia="Courier New" w:cs="Courier New"/>
                <w:color w:val="A8D8EA"/>
                <w:sz w:val="18"/>
                <w:szCs w:val="18"/>
              </w:rPr>
              <w:t xml:space="preserve">        .update({ totalApplications: FieldValue.increment(1) });</w:t>
            </w:r>
          </w:p>
          <w:p w14:paraId="7B5930F1">
            <w:pPr>
              <w:spacing w:before="20" w:after="20"/>
            </w:pPr>
            <w:r>
              <w:rPr>
                <w:rFonts w:ascii="Courier New" w:hAnsi="Courier New" w:eastAsia="Courier New" w:cs="Courier New"/>
                <w:color w:val="A8D8EA"/>
                <w:sz w:val="18"/>
                <w:szCs w:val="18"/>
              </w:rPr>
              <w:t xml:space="preserve"> </w:t>
            </w:r>
          </w:p>
          <w:p w14:paraId="60A1B68C">
            <w:pPr>
              <w:spacing w:before="20" w:after="20"/>
            </w:pPr>
            <w:r>
              <w:rPr>
                <w:rFonts w:ascii="Courier New" w:hAnsi="Courier New" w:eastAsia="Courier New" w:cs="Courier New"/>
                <w:color w:val="A8D8EA"/>
                <w:sz w:val="18"/>
                <w:szCs w:val="18"/>
              </w:rPr>
              <w:t>// Read aggregate — Cloud Function (scheduled, cached in Firestore):</w:t>
            </w:r>
          </w:p>
          <w:p w14:paraId="72248FBA">
            <w:pPr>
              <w:spacing w:before="20" w:after="20"/>
            </w:pPr>
            <w:r>
              <w:rPr>
                <w:rFonts w:ascii="Courier New" w:hAnsi="Courier New" w:eastAsia="Courier New" w:cs="Courier New"/>
                <w:color w:val="A8D8EA"/>
                <w:sz w:val="18"/>
                <w:szCs w:val="18"/>
              </w:rPr>
              <w:t>const shards = await db.collection("globalStats").get();</w:t>
            </w:r>
          </w:p>
          <w:p w14:paraId="4DE4DA55">
            <w:pPr>
              <w:spacing w:before="20" w:after="20"/>
            </w:pPr>
            <w:r>
              <w:rPr>
                <w:rFonts w:ascii="Courier New" w:hAnsi="Courier New" w:eastAsia="Courier New" w:cs="Courier New"/>
                <w:color w:val="A8D8EA"/>
                <w:sz w:val="18"/>
                <w:szCs w:val="18"/>
              </w:rPr>
              <w:t>const total = shards.docs.reduce((sum, d) =&gt; sum + d.data().totalApplications, 0);</w:t>
            </w:r>
          </w:p>
          <w:p w14:paraId="46F47519">
            <w:pPr>
              <w:spacing w:before="20" w:after="20"/>
            </w:pPr>
            <w:r>
              <w:rPr>
                <w:rFonts w:ascii="Courier New" w:hAnsi="Courier New" w:eastAsia="Courier New" w:cs="Courier New"/>
                <w:color w:val="A8D8EA"/>
                <w:sz w:val="18"/>
                <w:szCs w:val="18"/>
              </w:rPr>
              <w:t xml:space="preserve"> </w:t>
            </w:r>
          </w:p>
          <w:p w14:paraId="6AC4E2FE">
            <w:pPr>
              <w:spacing w:before="20" w:after="20"/>
            </w:pPr>
            <w:r>
              <w:rPr>
                <w:rFonts w:ascii="Courier New" w:hAnsi="Courier New" w:eastAsia="Courier New" w:cs="Courier New"/>
                <w:color w:val="A8D8EA"/>
                <w:sz w:val="18"/>
                <w:szCs w:val="18"/>
              </w:rPr>
              <w:t>// Shard count per tier:</w:t>
            </w:r>
          </w:p>
          <w:p w14:paraId="68568008">
            <w:pPr>
              <w:spacing w:before="20" w:after="20"/>
            </w:pPr>
            <w:r>
              <w:rPr>
                <w:rFonts w:ascii="Courier New" w:hAnsi="Courier New" w:eastAsia="Courier New" w:cs="Courier New"/>
                <w:color w:val="A8D8EA"/>
                <w:sz w:val="18"/>
                <w:szCs w:val="18"/>
              </w:rPr>
              <w:t>// Tier-0: 4 shards  |  Tier-1: 8 shards  |  Tier-2+: 16 shards</w:t>
            </w:r>
          </w:p>
        </w:tc>
      </w:tr>
    </w:tbl>
    <w:p w14:paraId="5E56E9AC">
      <w:pPr>
        <w:spacing w:before="0" w:after="200"/>
      </w:pPr>
    </w:p>
    <w:p w14:paraId="4A4868D5">
      <w:pPr>
        <w:pStyle w:val="3"/>
        <w:spacing w:before="300" w:after="120"/>
      </w:pPr>
      <w:r>
        <w:rPr>
          <w:rFonts w:ascii="Arial" w:hAnsi="Arial" w:eastAsia="Arial" w:cs="Arial"/>
          <w:b/>
          <w:bCs/>
          <w:color w:val="1B3A5C"/>
          <w:sz w:val="26"/>
          <w:szCs w:val="26"/>
        </w:rPr>
        <w:t>2.3 Collection Partitioning</w:t>
      </w:r>
    </w:p>
    <w:p w14:paraId="111EEA4C">
      <w:pPr>
        <w:spacing w:before="60" w:after="80"/>
      </w:pPr>
      <w:r>
        <w:rPr>
          <w:rFonts w:ascii="Arial" w:hAnsi="Arial" w:eastAsia="Arial" w:cs="Arial"/>
          <w:sz w:val="22"/>
          <w:szCs w:val="22"/>
        </w:rPr>
        <w:t>At Tier-2 (5,000 users), the jobs collection will contain 75,000–150,000 documents/day. A single collection query with composite filters risks index saturation. The following partitioning strategy is applied: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1200"/>
        <w:gridCol w:w="3560"/>
      </w:tblGrid>
      <w:tr w14:paraId="0F846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D61B825">
            <w:pPr>
              <w:jc w:val="left"/>
            </w:pPr>
            <w:r>
              <w:rPr>
                <w:rFonts w:ascii="Arial" w:hAnsi="Arial" w:eastAsia="Arial" w:cs="Arial"/>
                <w:b/>
                <w:bCs/>
                <w:color w:val="FFFFFF"/>
                <w:sz w:val="20"/>
                <w:szCs w:val="20"/>
              </w:rPr>
              <w:t>Collection</w:t>
            </w:r>
          </w:p>
        </w:tc>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1A9A6A1">
            <w:pPr>
              <w:jc w:val="left"/>
            </w:pPr>
            <w:r>
              <w:rPr>
                <w:rFonts w:ascii="Arial" w:hAnsi="Arial" w:eastAsia="Arial" w:cs="Arial"/>
                <w:b/>
                <w:bCs/>
                <w:color w:val="FFFFFF"/>
                <w:sz w:val="20"/>
                <w:szCs w:val="20"/>
              </w:rPr>
              <w:t>Partitioning Strategy</w:t>
            </w:r>
          </w:p>
        </w:tc>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6CA85A6">
            <w:pPr>
              <w:jc w:val="left"/>
            </w:pPr>
            <w:r>
              <w:rPr>
                <w:rFonts w:ascii="Arial" w:hAnsi="Arial" w:eastAsia="Arial" w:cs="Arial"/>
                <w:b/>
                <w:bCs/>
                <w:color w:val="FFFFFF"/>
                <w:sz w:val="20"/>
                <w:szCs w:val="20"/>
              </w:rPr>
              <w:t>Tier Applied</w:t>
            </w:r>
          </w:p>
        </w:tc>
        <w:tc>
          <w:tcPr>
            <w:tcW w:w="35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EC63356">
            <w:pPr>
              <w:jc w:val="left"/>
            </w:pPr>
            <w:r>
              <w:rPr>
                <w:rFonts w:ascii="Arial" w:hAnsi="Arial" w:eastAsia="Arial" w:cs="Arial"/>
                <w:b/>
                <w:bCs/>
                <w:color w:val="FFFFFF"/>
                <w:sz w:val="20"/>
                <w:szCs w:val="20"/>
              </w:rPr>
              <w:t>Notes</w:t>
            </w:r>
          </w:p>
        </w:tc>
      </w:tr>
      <w:tr w14:paraId="53B39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10E845">
            <w:r>
              <w:rPr>
                <w:rFonts w:ascii="Arial" w:hAnsi="Arial" w:eastAsia="Arial" w:cs="Arial"/>
                <w:color w:val="0D1B2A"/>
                <w:sz w:val="20"/>
                <w:szCs w:val="20"/>
              </w:rPr>
              <w:t>jobs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27FB22">
            <w:r>
              <w:rPr>
                <w:rFonts w:ascii="Arial" w:hAnsi="Arial" w:eastAsia="Arial" w:cs="Arial"/>
                <w:color w:val="0D1B2A"/>
                <w:sz w:val="20"/>
                <w:szCs w:val="20"/>
              </w:rPr>
              <w:t>Partition by fetchDate (daily sub-collection: jobs/2026-01-15/items)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79D6AD3">
            <w:r>
              <w:rPr>
                <w:rFonts w:ascii="Arial" w:hAnsi="Arial" w:eastAsia="Arial" w:cs="Arial"/>
                <w:color w:val="0D1B2A"/>
                <w:sz w:val="20"/>
                <w:szCs w:val="20"/>
              </w:rPr>
              <w:t>Tier-1</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7FD870">
            <w:r>
              <w:rPr>
                <w:rFonts w:ascii="Arial" w:hAnsi="Arial" w:eastAsia="Arial" w:cs="Arial"/>
                <w:color w:val="0D1B2A"/>
                <w:sz w:val="20"/>
                <w:szCs w:val="20"/>
              </w:rPr>
              <w:t>TTL cleanup: delete sub-collections older than 30 days</w:t>
            </w:r>
          </w:p>
        </w:tc>
      </w:tr>
      <w:tr w14:paraId="6C90F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49B0F89">
            <w:r>
              <w:rPr>
                <w:rFonts w:ascii="Arial" w:hAnsi="Arial" w:eastAsia="Arial" w:cs="Arial"/>
                <w:color w:val="0D1B2A"/>
                <w:sz w:val="20"/>
                <w:szCs w:val="20"/>
              </w:rPr>
              <w:t>applications</w:t>
            </w:r>
          </w:p>
        </w:tc>
        <w:tc>
          <w:tcPr>
            <w:tcW w:w="2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E9DAA9E">
            <w:r>
              <w:rPr>
                <w:rFonts w:ascii="Arial" w:hAnsi="Arial" w:eastAsia="Arial" w:cs="Arial"/>
                <w:color w:val="0D1B2A"/>
                <w:sz w:val="20"/>
                <w:szCs w:val="20"/>
              </w:rPr>
              <w:t>Keep flat; add userId + createdAt composite index</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B7A262A">
            <w:r>
              <w:rPr>
                <w:rFonts w:ascii="Arial" w:hAnsi="Arial" w:eastAsia="Arial" w:cs="Arial"/>
                <w:color w:val="0D1B2A"/>
                <w:sz w:val="20"/>
                <w:szCs w:val="20"/>
              </w:rPr>
              <w:t>Tier-0</w:t>
            </w:r>
          </w:p>
        </w:tc>
        <w:tc>
          <w:tcPr>
            <w:tcW w:w="3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65E2841">
            <w:r>
              <w:rPr>
                <w:rFonts w:ascii="Arial" w:hAnsi="Arial" w:eastAsia="Arial" w:cs="Arial"/>
                <w:color w:val="0D1B2A"/>
                <w:sz w:val="20"/>
                <w:szCs w:val="20"/>
              </w:rPr>
              <w:t>Max 150 apps/user/month — naturally bounded</w:t>
            </w:r>
          </w:p>
        </w:tc>
      </w:tr>
      <w:tr w14:paraId="3A19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2DF146">
            <w:r>
              <w:rPr>
                <w:rFonts w:ascii="Arial" w:hAnsi="Arial" w:eastAsia="Arial" w:cs="Arial"/>
                <w:color w:val="0D1B2A"/>
                <w:sz w:val="20"/>
                <w:szCs w:val="20"/>
              </w:rPr>
              <w:t>jobCache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0350D11">
            <w:r>
              <w:rPr>
                <w:rFonts w:ascii="Arial" w:hAnsi="Arial" w:eastAsia="Arial" w:cs="Arial"/>
                <w:color w:val="0D1B2A"/>
                <w:sz w:val="20"/>
                <w:szCs w:val="20"/>
              </w:rPr>
              <w:t>Partition by sourceId prefix (adzuna_*, dice_*)</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ED9ACD">
            <w:r>
              <w:rPr>
                <w:rFonts w:ascii="Arial" w:hAnsi="Arial" w:eastAsia="Arial" w:cs="Arial"/>
                <w:color w:val="0D1B2A"/>
                <w:sz w:val="20"/>
                <w:szCs w:val="20"/>
              </w:rPr>
              <w:t>Tier-1</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E739C4">
            <w:r>
              <w:rPr>
                <w:rFonts w:ascii="Arial" w:hAnsi="Arial" w:eastAsia="Arial" w:cs="Arial"/>
                <w:color w:val="0D1B2A"/>
                <w:sz w:val="20"/>
                <w:szCs w:val="20"/>
              </w:rPr>
              <w:t>Dedup hash as document ID — auto-deduplicates on write</w:t>
            </w:r>
          </w:p>
        </w:tc>
      </w:tr>
      <w:tr w14:paraId="3FA87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F4BA983">
            <w:r>
              <w:rPr>
                <w:rFonts w:ascii="Arial" w:hAnsi="Arial" w:eastAsia="Arial" w:cs="Arial"/>
                <w:color w:val="0D1B2A"/>
                <w:sz w:val="20"/>
                <w:szCs w:val="20"/>
              </w:rPr>
              <w:t>auditLogs</w:t>
            </w:r>
          </w:p>
        </w:tc>
        <w:tc>
          <w:tcPr>
            <w:tcW w:w="2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CEE4371">
            <w:r>
              <w:rPr>
                <w:rFonts w:ascii="Arial" w:hAnsi="Arial" w:eastAsia="Arial" w:cs="Arial"/>
                <w:color w:val="0D1B2A"/>
                <w:sz w:val="20"/>
                <w:szCs w:val="20"/>
              </w:rPr>
              <w:t>Time-series sub-collection: users/{id}/auditLogs/{YYYY-MM}</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A48460D">
            <w:r>
              <w:rPr>
                <w:rFonts w:ascii="Arial" w:hAnsi="Arial" w:eastAsia="Arial" w:cs="Arial"/>
                <w:color w:val="0D1B2A"/>
                <w:sz w:val="20"/>
                <w:szCs w:val="20"/>
              </w:rPr>
              <w:t>Tier-1</w:t>
            </w:r>
          </w:p>
        </w:tc>
        <w:tc>
          <w:tcPr>
            <w:tcW w:w="3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4E00B7C">
            <w:r>
              <w:rPr>
                <w:rFonts w:ascii="Arial" w:hAnsi="Arial" w:eastAsia="Arial" w:cs="Arial"/>
                <w:color w:val="0D1B2A"/>
                <w:sz w:val="20"/>
                <w:szCs w:val="20"/>
              </w:rPr>
              <w:t>Archive to GCS after 90 days via scheduled function</w:t>
            </w:r>
          </w:p>
        </w:tc>
      </w:tr>
      <w:tr w14:paraId="2D6F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8B33B5">
            <w:r>
              <w:rPr>
                <w:rFonts w:ascii="Arial" w:hAnsi="Arial" w:eastAsia="Arial" w:cs="Arial"/>
                <w:color w:val="0D1B2A"/>
                <w:sz w:val="20"/>
                <w:szCs w:val="20"/>
              </w:rPr>
              <w:t>agentAlerts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E75EEE">
            <w:r>
              <w:rPr>
                <w:rFonts w:ascii="Arial" w:hAnsi="Arial" w:eastAsia="Arial" w:cs="Arial"/>
                <w:color w:val="0D1B2A"/>
                <w:sz w:val="20"/>
                <w:szCs w:val="20"/>
              </w:rPr>
              <w:t>Flat + TTL field; Cloud Function deletes resolved+7d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2EF0890">
            <w:r>
              <w:rPr>
                <w:rFonts w:ascii="Arial" w:hAnsi="Arial" w:eastAsia="Arial" w:cs="Arial"/>
                <w:color w:val="0D1B2A"/>
                <w:sz w:val="20"/>
                <w:szCs w:val="20"/>
              </w:rPr>
              <w:t>Tier-0</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F69F1B">
            <w:r>
              <w:rPr>
                <w:rFonts w:ascii="Arial" w:hAnsi="Arial" w:eastAsia="Arial" w:cs="Arial"/>
                <w:color w:val="0D1B2A"/>
                <w:sz w:val="20"/>
                <w:szCs w:val="20"/>
              </w:rPr>
              <w:t>Max 50 students × 5 active alerts = bounded</w:t>
            </w:r>
          </w:p>
        </w:tc>
      </w:tr>
    </w:tbl>
    <w:p w14:paraId="63A7249B">
      <w:pPr>
        <w:spacing w:before="0" w:after="200"/>
      </w:pPr>
    </w:p>
    <w:p w14:paraId="045BC7C5">
      <w:pPr>
        <w:pStyle w:val="3"/>
        <w:spacing w:before="300" w:after="120"/>
      </w:pPr>
      <w:r>
        <w:rPr>
          <w:rFonts w:ascii="Arial" w:hAnsi="Arial" w:eastAsia="Arial" w:cs="Arial"/>
          <w:b/>
          <w:bCs/>
          <w:color w:val="1B3A5C"/>
          <w:sz w:val="26"/>
          <w:szCs w:val="26"/>
        </w:rPr>
        <w:t>2.4 Firestore Index Budget</w:t>
      </w:r>
    </w:p>
    <w:p w14:paraId="717FF0E9">
      <w:pPr>
        <w:spacing w:before="60" w:after="80"/>
      </w:pPr>
      <w:r>
        <w:rPr>
          <w:rFonts w:ascii="Arial" w:hAnsi="Arial" w:eastAsia="Arial" w:cs="Arial"/>
          <w:sz w:val="22"/>
          <w:szCs w:val="22"/>
        </w:rPr>
        <w:t>Firestore enforces a limit of 200 composite indexes per database. At Tier-0 (DOC-03), 34 composite indexes are defined. The following index growth projection guides the index lifecycle: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800"/>
        <w:gridCol w:w="1800"/>
        <w:gridCol w:w="4260"/>
      </w:tblGrid>
      <w:tr w14:paraId="664B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BFE520E">
            <w:pPr>
              <w:jc w:val="left"/>
            </w:pPr>
            <w:r>
              <w:rPr>
                <w:rFonts w:ascii="Arial" w:hAnsi="Arial" w:eastAsia="Arial" w:cs="Arial"/>
                <w:b/>
                <w:bCs/>
                <w:color w:val="FFFFFF"/>
                <w:sz w:val="20"/>
                <w:szCs w:val="20"/>
              </w:rPr>
              <w:t>Tier</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8199B33">
            <w:pPr>
              <w:jc w:val="left"/>
            </w:pPr>
            <w:r>
              <w:rPr>
                <w:rFonts w:ascii="Arial" w:hAnsi="Arial" w:eastAsia="Arial" w:cs="Arial"/>
                <w:b/>
                <w:bCs/>
                <w:color w:val="FFFFFF"/>
                <w:sz w:val="20"/>
                <w:szCs w:val="20"/>
              </w:rPr>
              <w:t>Indexes Used</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F0329CA">
            <w:pPr>
              <w:jc w:val="left"/>
            </w:pPr>
            <w:r>
              <w:rPr>
                <w:rFonts w:ascii="Arial" w:hAnsi="Arial" w:eastAsia="Arial" w:cs="Arial"/>
                <w:b/>
                <w:bCs/>
                <w:color w:val="FFFFFF"/>
                <w:sz w:val="20"/>
                <w:szCs w:val="20"/>
              </w:rPr>
              <w:t>Headroom</w:t>
            </w:r>
          </w:p>
        </w:tc>
        <w:tc>
          <w:tcPr>
            <w:tcW w:w="42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3404E97">
            <w:pPr>
              <w:jc w:val="left"/>
            </w:pPr>
            <w:r>
              <w:rPr>
                <w:rFonts w:ascii="Arial" w:hAnsi="Arial" w:eastAsia="Arial" w:cs="Arial"/>
                <w:b/>
                <w:bCs/>
                <w:color w:val="FFFFFF"/>
                <w:sz w:val="20"/>
                <w:szCs w:val="20"/>
              </w:rPr>
              <w:t>Action at Limit</w:t>
            </w:r>
          </w:p>
        </w:tc>
      </w:tr>
      <w:tr w14:paraId="7B9B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A45428">
            <w:r>
              <w:rPr>
                <w:rFonts w:ascii="Arial" w:hAnsi="Arial" w:eastAsia="Arial" w:cs="Arial"/>
                <w:color w:val="0D1B2A"/>
                <w:sz w:val="20"/>
                <w:szCs w:val="20"/>
              </w:rPr>
              <w:t>Tier-0 MVP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16FFB9">
            <w:r>
              <w:rPr>
                <w:rFonts w:ascii="Arial" w:hAnsi="Arial" w:eastAsia="Arial" w:cs="Arial"/>
                <w:color w:val="0D1B2A"/>
                <w:sz w:val="20"/>
                <w:szCs w:val="20"/>
              </w:rPr>
              <w:t>34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2522C4">
            <w:r>
              <w:rPr>
                <w:rFonts w:ascii="Arial" w:hAnsi="Arial" w:eastAsia="Arial" w:cs="Arial"/>
                <w:color w:val="0D1B2A"/>
                <w:sz w:val="20"/>
                <w:szCs w:val="20"/>
              </w:rPr>
              <w:t>166</w:t>
            </w:r>
          </w:p>
        </w:tc>
        <w:tc>
          <w:tcPr>
            <w:tcW w:w="4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5C336B">
            <w:r>
              <w:rPr>
                <w:rFonts w:ascii="Arial" w:hAnsi="Arial" w:eastAsia="Arial" w:cs="Arial"/>
                <w:color w:val="0D1B2A"/>
                <w:sz w:val="20"/>
                <w:szCs w:val="20"/>
              </w:rPr>
              <w:t>No action required</w:t>
            </w:r>
          </w:p>
        </w:tc>
      </w:tr>
      <w:tr w14:paraId="216F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5A5E535">
            <w:r>
              <w:rPr>
                <w:rFonts w:ascii="Arial" w:hAnsi="Arial" w:eastAsia="Arial" w:cs="Arial"/>
                <w:color w:val="0D1B2A"/>
                <w:sz w:val="20"/>
                <w:szCs w:val="20"/>
              </w:rPr>
              <w:t>Tier-1 Growth</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A7D65A8">
            <w:r>
              <w:rPr>
                <w:rFonts w:ascii="Arial" w:hAnsi="Arial" w:eastAsia="Arial" w:cs="Arial"/>
                <w:color w:val="0D1B2A"/>
                <w:sz w:val="20"/>
                <w:szCs w:val="20"/>
              </w:rPr>
              <w:t>52</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00BA176">
            <w:r>
              <w:rPr>
                <w:rFonts w:ascii="Arial" w:hAnsi="Arial" w:eastAsia="Arial" w:cs="Arial"/>
                <w:color w:val="0D1B2A"/>
                <w:sz w:val="20"/>
                <w:szCs w:val="20"/>
              </w:rPr>
              <w:t>148</w:t>
            </w:r>
          </w:p>
        </w:tc>
        <w:tc>
          <w:tcPr>
            <w:tcW w:w="42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7AD2CDC">
            <w:r>
              <w:rPr>
                <w:rFonts w:ascii="Arial" w:hAnsi="Arial" w:eastAsia="Arial" w:cs="Arial"/>
                <w:color w:val="0D1B2A"/>
                <w:sz w:val="20"/>
                <w:szCs w:val="20"/>
              </w:rPr>
              <w:t>Audit and merge overlapping indexes quarterly</w:t>
            </w:r>
          </w:p>
        </w:tc>
      </w:tr>
      <w:tr w14:paraId="0A43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9BEB15">
            <w:r>
              <w:rPr>
                <w:rFonts w:ascii="Arial" w:hAnsi="Arial" w:eastAsia="Arial" w:cs="Arial"/>
                <w:color w:val="0D1B2A"/>
                <w:sz w:val="20"/>
                <w:szCs w:val="20"/>
              </w:rPr>
              <w:t>Tier-2 Scale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F2CEF0">
            <w:r>
              <w:rPr>
                <w:rFonts w:ascii="Arial" w:hAnsi="Arial" w:eastAsia="Arial" w:cs="Arial"/>
                <w:color w:val="0D1B2A"/>
                <w:sz w:val="20"/>
                <w:szCs w:val="20"/>
              </w:rPr>
              <w:t>78</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8489219">
            <w:r>
              <w:rPr>
                <w:rFonts w:ascii="Arial" w:hAnsi="Arial" w:eastAsia="Arial" w:cs="Arial"/>
                <w:color w:val="0D1B2A"/>
                <w:sz w:val="20"/>
                <w:szCs w:val="20"/>
              </w:rPr>
              <w:t>122</w:t>
            </w:r>
          </w:p>
        </w:tc>
        <w:tc>
          <w:tcPr>
            <w:tcW w:w="4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CA402DA">
            <w:r>
              <w:rPr>
                <w:rFonts w:ascii="Arial" w:hAnsi="Arial" w:eastAsia="Arial" w:cs="Arial"/>
                <w:color w:val="0D1B2A"/>
                <w:sz w:val="20"/>
                <w:szCs w:val="20"/>
              </w:rPr>
              <w:t>Introduce Firestore database-per-environment split</w:t>
            </w:r>
          </w:p>
        </w:tc>
      </w:tr>
      <w:tr w14:paraId="0B53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5FF706F">
            <w:r>
              <w:rPr>
                <w:rFonts w:ascii="Arial" w:hAnsi="Arial" w:eastAsia="Arial" w:cs="Arial"/>
                <w:color w:val="0D1B2A"/>
                <w:sz w:val="20"/>
                <w:szCs w:val="20"/>
              </w:rPr>
              <w:t>Tier-3 Enterprise</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6D88715">
            <w:r>
              <w:rPr>
                <w:rFonts w:ascii="Arial" w:hAnsi="Arial" w:eastAsia="Arial" w:cs="Arial"/>
                <w:color w:val="0D1B2A"/>
                <w:sz w:val="20"/>
                <w:szCs w:val="20"/>
              </w:rPr>
              <w:t>110</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880FDD8">
            <w:r>
              <w:rPr>
                <w:rFonts w:ascii="Arial" w:hAnsi="Arial" w:eastAsia="Arial" w:cs="Arial"/>
                <w:color w:val="0D1B2A"/>
                <w:sz w:val="20"/>
                <w:szCs w:val="20"/>
              </w:rPr>
              <w:t>90</w:t>
            </w:r>
          </w:p>
        </w:tc>
        <w:tc>
          <w:tcPr>
            <w:tcW w:w="42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CDEF8E1">
            <w:r>
              <w:rPr>
                <w:rFonts w:ascii="Arial" w:hAnsi="Arial" w:eastAsia="Arial" w:cs="Arial"/>
                <w:color w:val="0D1B2A"/>
                <w:sz w:val="20"/>
                <w:szCs w:val="20"/>
              </w:rPr>
              <w:t>Migrate analytics queries to BigQuery; free 20+ indexes</w:t>
            </w:r>
          </w:p>
        </w:tc>
      </w:tr>
    </w:tbl>
    <w:p w14:paraId="68C17EC3">
      <w:pPr>
        <w:spacing w:before="0" w:after="240"/>
      </w:pPr>
    </w:p>
    <w:p w14:paraId="181D477F">
      <w:pPr>
        <w:pStyle w:val="3"/>
        <w:spacing w:before="300" w:after="120"/>
      </w:pPr>
      <w:r>
        <w:rPr>
          <w:rFonts w:ascii="Arial" w:hAnsi="Arial" w:eastAsia="Arial" w:cs="Arial"/>
          <w:b/>
          <w:bCs/>
          <w:color w:val="1B3A5C"/>
          <w:sz w:val="26"/>
          <w:szCs w:val="26"/>
        </w:rPr>
        <w:t>2.5 Firestore Read Optimization</w:t>
      </w:r>
    </w:p>
    <w:p w14:paraId="076BC642">
      <w:pPr>
        <w:pStyle w:val="16"/>
        <w:numPr>
          <w:ilvl w:val="0"/>
          <w:numId w:val="1"/>
        </w:numPr>
        <w:spacing w:before="40" w:after="40"/>
      </w:pPr>
      <w:r>
        <w:rPr>
          <w:rFonts w:ascii="Arial" w:hAnsi="Arial" w:eastAsia="Arial" w:cs="Arial"/>
          <w:sz w:val="22"/>
          <w:szCs w:val="22"/>
        </w:rPr>
        <w:t>Pagination: All admin list queries use startAfter() cursor pagination — never offset-based. Page size capped at 50 documents.</w:t>
      </w:r>
    </w:p>
    <w:p w14:paraId="5F293044">
      <w:pPr>
        <w:pStyle w:val="16"/>
        <w:numPr>
          <w:ilvl w:val="0"/>
          <w:numId w:val="1"/>
        </w:numPr>
        <w:spacing w:before="40" w:after="40"/>
      </w:pPr>
      <w:r>
        <w:rPr>
          <w:rFonts w:ascii="Arial" w:hAnsi="Arial" w:eastAsia="Arial" w:cs="Arial"/>
          <w:sz w:val="22"/>
          <w:szCs w:val="22"/>
        </w:rPr>
        <w:t>Selective field projection: Dashboard aggregates use select() to retrieve only required fields (status, timestamp, userId), reducing document read cost by ~60%.</w:t>
      </w:r>
    </w:p>
    <w:p w14:paraId="3385E0B1">
      <w:pPr>
        <w:pStyle w:val="16"/>
        <w:numPr>
          <w:ilvl w:val="0"/>
          <w:numId w:val="1"/>
        </w:numPr>
        <w:spacing w:before="40" w:after="40"/>
      </w:pPr>
      <w:r>
        <w:rPr>
          <w:rFonts w:ascii="Arial" w:hAnsi="Arial" w:eastAsia="Arial" w:cs="Arial"/>
          <w:sz w:val="22"/>
          <w:szCs w:val="22"/>
        </w:rPr>
        <w:t>Client-side caching: React Native app caches user profile and active job list in Zustand + AsyncStorage. Firestore listener only syncs delta changes.</w:t>
      </w:r>
    </w:p>
    <w:p w14:paraId="6866A452">
      <w:pPr>
        <w:pStyle w:val="16"/>
        <w:numPr>
          <w:ilvl w:val="0"/>
          <w:numId w:val="1"/>
        </w:numPr>
        <w:spacing w:before="40" w:after="40"/>
      </w:pPr>
      <w:r>
        <w:rPr>
          <w:rFonts w:ascii="Arial" w:hAnsi="Arial" w:eastAsia="Arial" w:cs="Arial"/>
          <w:sz w:val="22"/>
          <w:szCs w:val="22"/>
        </w:rPr>
        <w:t>Real-time listener scope: Agents subscribe only to their assigned student sub-set using array-contains-any on assignedAgentId. Max listener scope: 50 documents.</w:t>
      </w:r>
    </w:p>
    <w:p w14:paraId="4B0275D0">
      <w:pPr>
        <w:spacing w:before="0" w:after="240"/>
      </w:pPr>
    </w:p>
    <w:p w14:paraId="1D2A8DD6">
      <w:pPr>
        <w:pStyle w:val="2"/>
        <w:spacing w:before="400" w:after="160"/>
      </w:pPr>
      <w:r>
        <w:rPr>
          <w:rFonts w:ascii="Arial" w:hAnsi="Arial" w:eastAsia="Arial" w:cs="Arial"/>
          <w:b/>
          <w:bCs/>
          <w:color w:val="0D1B2A"/>
          <w:sz w:val="32"/>
          <w:szCs w:val="32"/>
        </w:rPr>
        <w:t>3. n8n Horizontal Worker Scaling</w:t>
      </w:r>
    </w:p>
    <w:p w14:paraId="449DC04E">
      <w:pPr>
        <w:spacing w:before="60" w:after="80"/>
      </w:pPr>
      <w:r>
        <w:rPr>
          <w:rFonts w:ascii="Arial" w:hAnsi="Arial" w:eastAsia="Arial" w:cs="Arial"/>
          <w:sz w:val="22"/>
          <w:szCs w:val="22"/>
        </w:rPr>
        <w:t>n8n is deployed in queue mode on GCP Compute Engine with Redis as the message broker. Queue mode decouples workflow triggering from execution, enabling horizontal scaling by adding worker instances without code changes.</w:t>
      </w:r>
    </w:p>
    <w:p w14:paraId="13736392">
      <w:pPr>
        <w:spacing w:before="0" w:after="160"/>
      </w:pPr>
    </w:p>
    <w:p w14:paraId="1D52D905">
      <w:pPr>
        <w:pStyle w:val="3"/>
        <w:spacing w:before="300" w:after="120"/>
      </w:pPr>
      <w:r>
        <w:rPr>
          <w:rFonts w:ascii="Arial" w:hAnsi="Arial" w:eastAsia="Arial" w:cs="Arial"/>
          <w:b/>
          <w:bCs/>
          <w:color w:val="1B3A5C"/>
          <w:sz w:val="26"/>
          <w:szCs w:val="26"/>
        </w:rPr>
        <w:t>3.1 Queue Mode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B4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A5070" w:sz="0" w:space="0"/>
              <w:left w:val="single" w:color="3A5070" w:sz="0" w:space="0"/>
              <w:bottom w:val="single" w:color="3A5070" w:sz="0" w:space="0"/>
              <w:right w:val="single" w:color="3A5070" w:sz="0" w:space="0"/>
            </w:tcBorders>
            <w:shd w:val="clear" w:color="auto" w:fill="1E2D3D"/>
            <w:tcMar>
              <w:top w:w="140" w:type="dxa"/>
              <w:left w:w="200" w:type="dxa"/>
              <w:bottom w:w="140" w:type="dxa"/>
              <w:right w:w="200" w:type="dxa"/>
            </w:tcMar>
          </w:tcPr>
          <w:p w14:paraId="4D9BA870">
            <w:pPr>
              <w:spacing w:before="20" w:after="20"/>
            </w:pPr>
            <w:r>
              <w:rPr>
                <w:rFonts w:ascii="Courier New" w:hAnsi="Courier New" w:eastAsia="Courier New" w:cs="Courier New"/>
                <w:color w:val="A8D8EA"/>
                <w:sz w:val="18"/>
                <w:szCs w:val="18"/>
              </w:rPr>
              <w:t># n8n Queue Mode Component Map</w:t>
            </w:r>
          </w:p>
          <w:p w14:paraId="5A6AAD5B">
            <w:pPr>
              <w:spacing w:before="20" w:after="20"/>
            </w:pPr>
            <w:r>
              <w:rPr>
                <w:rFonts w:ascii="Courier New" w:hAnsi="Courier New" w:eastAsia="Courier New" w:cs="Courier New"/>
                <w:color w:val="A8D8EA"/>
                <w:sz w:val="18"/>
                <w:szCs w:val="18"/>
              </w:rPr>
              <w:t xml:space="preserve"> </w:t>
            </w:r>
          </w:p>
          <w:p w14:paraId="1F705A8A">
            <w:pPr>
              <w:spacing w:before="20" w:after="20"/>
            </w:pPr>
            <w:r>
              <w:rPr>
                <w:rFonts w:ascii="Courier New" w:hAnsi="Courier New" w:eastAsia="Courier New" w:cs="Courier New"/>
                <w:color w:val="A8D8EA"/>
                <w:sz w:val="18"/>
                <w:szCs w:val="18"/>
              </w:rPr>
              <w:t>Main Instance (e2-standard-2, 2 vCPU / 8 GB RAM):</w:t>
            </w:r>
          </w:p>
          <w:p w14:paraId="6EBEE47B">
            <w:pPr>
              <w:spacing w:before="20" w:after="20"/>
            </w:pPr>
            <w:r>
              <w:rPr>
                <w:rFonts w:ascii="Courier New" w:hAnsi="Courier New" w:eastAsia="Courier New" w:cs="Courier New"/>
                <w:color w:val="A8D8EA"/>
                <w:sz w:val="18"/>
                <w:szCs w:val="18"/>
              </w:rPr>
              <w:t xml:space="preserve">  - Hosts n8n UI + webhook receiver</w:t>
            </w:r>
          </w:p>
          <w:p w14:paraId="7D54F714">
            <w:pPr>
              <w:spacing w:before="20" w:after="20"/>
            </w:pPr>
            <w:r>
              <w:rPr>
                <w:rFonts w:ascii="Courier New" w:hAnsi="Courier New" w:eastAsia="Courier New" w:cs="Courier New"/>
                <w:color w:val="A8D8EA"/>
                <w:sz w:val="18"/>
                <w:szCs w:val="18"/>
              </w:rPr>
              <w:t xml:space="preserve">  - Publishes workflow execution jobs to Redis queue</w:t>
            </w:r>
          </w:p>
          <w:p w14:paraId="72610BE5">
            <w:pPr>
              <w:spacing w:before="20" w:after="20"/>
            </w:pPr>
            <w:r>
              <w:rPr>
                <w:rFonts w:ascii="Courier New" w:hAnsi="Courier New" w:eastAsia="Courier New" w:cs="Courier New"/>
                <w:color w:val="A8D8EA"/>
                <w:sz w:val="18"/>
                <w:szCs w:val="18"/>
              </w:rPr>
              <w:t xml:space="preserve">  - Does NOT execute workflows directly</w:t>
            </w:r>
          </w:p>
          <w:p w14:paraId="60DE6F48">
            <w:pPr>
              <w:spacing w:before="20" w:after="20"/>
            </w:pPr>
            <w:r>
              <w:rPr>
                <w:rFonts w:ascii="Courier New" w:hAnsi="Courier New" w:eastAsia="Courier New" w:cs="Courier New"/>
                <w:color w:val="A8D8EA"/>
                <w:sz w:val="18"/>
                <w:szCs w:val="18"/>
              </w:rPr>
              <w:t xml:space="preserve"> </w:t>
            </w:r>
          </w:p>
          <w:p w14:paraId="348756A6">
            <w:pPr>
              <w:spacing w:before="20" w:after="20"/>
            </w:pPr>
            <w:r>
              <w:rPr>
                <w:rFonts w:ascii="Courier New" w:hAnsi="Courier New" w:eastAsia="Courier New" w:cs="Courier New"/>
                <w:color w:val="A8D8EA"/>
                <w:sz w:val="18"/>
                <w:szCs w:val="18"/>
              </w:rPr>
              <w:t>Worker Instances (e2-standard-4, 4 vCPU / 16 GB RAM each):</w:t>
            </w:r>
          </w:p>
          <w:p w14:paraId="66A55A15">
            <w:pPr>
              <w:spacing w:before="20" w:after="20"/>
            </w:pPr>
            <w:r>
              <w:rPr>
                <w:rFonts w:ascii="Courier New" w:hAnsi="Courier New" w:eastAsia="Courier New" w:cs="Courier New"/>
                <w:color w:val="A8D8EA"/>
                <w:sz w:val="18"/>
                <w:szCs w:val="18"/>
              </w:rPr>
              <w:t xml:space="preserve">  - Pull jobs from Redis queue (BRPOP)</w:t>
            </w:r>
          </w:p>
          <w:p w14:paraId="1DDD98ED">
            <w:pPr>
              <w:spacing w:before="20" w:after="20"/>
            </w:pPr>
            <w:r>
              <w:rPr>
                <w:rFonts w:ascii="Courier New" w:hAnsi="Courier New" w:eastAsia="Courier New" w:cs="Courier New"/>
                <w:color w:val="A8D8EA"/>
                <w:sz w:val="18"/>
                <w:szCs w:val="18"/>
              </w:rPr>
              <w:t xml:space="preserve">  - Execute workflow logic (HTTP calls, Firestore reads/writes)</w:t>
            </w:r>
          </w:p>
          <w:p w14:paraId="1239AD12">
            <w:pPr>
              <w:spacing w:before="20" w:after="20"/>
            </w:pPr>
            <w:r>
              <w:rPr>
                <w:rFonts w:ascii="Courier New" w:hAnsi="Courier New" w:eastAsia="Courier New" w:cs="Courier New"/>
                <w:color w:val="A8D8EA"/>
                <w:sz w:val="18"/>
                <w:szCs w:val="18"/>
              </w:rPr>
              <w:t xml:space="preserve">  - Report completion status back via Redis pub/sub</w:t>
            </w:r>
          </w:p>
          <w:p w14:paraId="10B388E3">
            <w:pPr>
              <w:spacing w:before="20" w:after="20"/>
            </w:pPr>
            <w:r>
              <w:rPr>
                <w:rFonts w:ascii="Courier New" w:hAnsi="Courier New" w:eastAsia="Courier New" w:cs="Courier New"/>
                <w:color w:val="A8D8EA"/>
                <w:sz w:val="18"/>
                <w:szCs w:val="18"/>
              </w:rPr>
              <w:t xml:space="preserve"> </w:t>
            </w:r>
          </w:p>
          <w:p w14:paraId="055B09DD">
            <w:pPr>
              <w:spacing w:before="20" w:after="20"/>
            </w:pPr>
            <w:r>
              <w:rPr>
                <w:rFonts w:ascii="Courier New" w:hAnsi="Courier New" w:eastAsia="Courier New" w:cs="Courier New"/>
                <w:color w:val="A8D8EA"/>
                <w:sz w:val="18"/>
                <w:szCs w:val="18"/>
              </w:rPr>
              <w:t>Redis (Memorystore, 2GB Basic tier):</w:t>
            </w:r>
          </w:p>
          <w:p w14:paraId="2A2E5E80">
            <w:pPr>
              <w:spacing w:before="20" w:after="20"/>
            </w:pPr>
            <w:r>
              <w:rPr>
                <w:rFonts w:ascii="Courier New" w:hAnsi="Courier New" w:eastAsia="Courier New" w:cs="Courier New"/>
                <w:color w:val="A8D8EA"/>
                <w:sz w:val="18"/>
                <w:szCs w:val="18"/>
              </w:rPr>
              <w:t xml:space="preserve">  - Queues: n8n:jobs:main  (default queue)</w:t>
            </w:r>
          </w:p>
          <w:p w14:paraId="3E1416A7">
            <w:pPr>
              <w:spacing w:before="20" w:after="20"/>
            </w:pPr>
            <w:r>
              <w:rPr>
                <w:rFonts w:ascii="Courier New" w:hAnsi="Courier New" w:eastAsia="Courier New" w:cs="Courier New"/>
                <w:color w:val="A8D8EA"/>
                <w:sz w:val="18"/>
                <w:szCs w:val="18"/>
              </w:rPr>
              <w:t xml:space="preserve">  - Queues: n8n:jobs:apply (high-priority apply executor queue)</w:t>
            </w:r>
          </w:p>
          <w:p w14:paraId="45A2CFC1">
            <w:pPr>
              <w:spacing w:before="20" w:after="20"/>
            </w:pPr>
            <w:r>
              <w:rPr>
                <w:rFonts w:ascii="Courier New" w:hAnsi="Courier New" w:eastAsia="Courier New" w:cs="Courier New"/>
                <w:color w:val="A8D8EA"/>
                <w:sz w:val="18"/>
                <w:szCs w:val="18"/>
              </w:rPr>
              <w:t xml:space="preserve">  - Queues: n8n:jobs:fetch (job fetch queue, lower priority)</w:t>
            </w:r>
          </w:p>
          <w:p w14:paraId="1FA22093">
            <w:pPr>
              <w:spacing w:before="20" w:after="20"/>
            </w:pPr>
            <w:r>
              <w:rPr>
                <w:rFonts w:ascii="Courier New" w:hAnsi="Courier New" w:eastAsia="Courier New" w:cs="Courier New"/>
                <w:color w:val="A8D8EA"/>
                <w:sz w:val="18"/>
                <w:szCs w:val="18"/>
              </w:rPr>
              <w:t xml:space="preserve">  - Max memory policy: allkeys-lru</w:t>
            </w:r>
          </w:p>
          <w:p w14:paraId="37EF5223">
            <w:pPr>
              <w:spacing w:before="20" w:after="20"/>
            </w:pPr>
            <w:r>
              <w:rPr>
                <w:rFonts w:ascii="Courier New" w:hAnsi="Courier New" w:eastAsia="Courier New" w:cs="Courier New"/>
                <w:color w:val="A8D8EA"/>
                <w:sz w:val="18"/>
                <w:szCs w:val="18"/>
              </w:rPr>
              <w:t xml:space="preserve"> </w:t>
            </w:r>
          </w:p>
          <w:p w14:paraId="14AE1732">
            <w:pPr>
              <w:spacing w:before="20" w:after="20"/>
            </w:pPr>
            <w:r>
              <w:rPr>
                <w:rFonts w:ascii="Courier New" w:hAnsi="Courier New" w:eastAsia="Courier New" w:cs="Courier New"/>
                <w:color w:val="A8D8EA"/>
                <w:sz w:val="18"/>
                <w:szCs w:val="18"/>
              </w:rPr>
              <w:t># n8n Worker Startup Command</w:t>
            </w:r>
          </w:p>
          <w:p w14:paraId="477CD472">
            <w:pPr>
              <w:spacing w:before="20" w:after="20"/>
            </w:pPr>
            <w:r>
              <w:rPr>
                <w:rFonts w:ascii="Courier New" w:hAnsi="Courier New" w:eastAsia="Courier New" w:cs="Courier New"/>
                <w:color w:val="A8D8EA"/>
                <w:sz w:val="18"/>
                <w:szCs w:val="18"/>
              </w:rPr>
              <w:t>N8N_MODE=queue \</w:t>
            </w:r>
          </w:p>
          <w:p w14:paraId="3F4497F5">
            <w:pPr>
              <w:spacing w:before="20" w:after="20"/>
            </w:pPr>
            <w:r>
              <w:rPr>
                <w:rFonts w:ascii="Courier New" w:hAnsi="Courier New" w:eastAsia="Courier New" w:cs="Courier New"/>
                <w:color w:val="A8D8EA"/>
                <w:sz w:val="18"/>
                <w:szCs w:val="18"/>
              </w:rPr>
              <w:t>QUEUE_BULL_REDIS_HOST=10.0.0.5 \</w:t>
            </w:r>
          </w:p>
          <w:p w14:paraId="0975F6CE">
            <w:pPr>
              <w:spacing w:before="20" w:after="20"/>
            </w:pPr>
            <w:r>
              <w:rPr>
                <w:rFonts w:ascii="Courier New" w:hAnsi="Courier New" w:eastAsia="Courier New" w:cs="Courier New"/>
                <w:color w:val="A8D8EA"/>
                <w:sz w:val="18"/>
                <w:szCs w:val="18"/>
              </w:rPr>
              <w:t>QUEUE_BULL_REDIS_PORT=6379 \</w:t>
            </w:r>
          </w:p>
          <w:p w14:paraId="36966EBC">
            <w:pPr>
              <w:spacing w:before="20" w:after="20"/>
            </w:pPr>
            <w:r>
              <w:rPr>
                <w:rFonts w:ascii="Courier New" w:hAnsi="Courier New" w:eastAsia="Courier New" w:cs="Courier New"/>
                <w:color w:val="A8D8EA"/>
                <w:sz w:val="18"/>
                <w:szCs w:val="18"/>
              </w:rPr>
              <w:t>N8N_CONCURRENCY_PRODUCTION_LIMIT=20 \</w:t>
            </w:r>
          </w:p>
          <w:p w14:paraId="057986E9">
            <w:pPr>
              <w:spacing w:before="20" w:after="20"/>
            </w:pPr>
            <w:r>
              <w:rPr>
                <w:rFonts w:ascii="Courier New" w:hAnsi="Courier New" w:eastAsia="Courier New" w:cs="Courier New"/>
                <w:color w:val="A8D8EA"/>
                <w:sz w:val="18"/>
                <w:szCs w:val="18"/>
              </w:rPr>
              <w:t>node /usr/local/lib/node_modules/n8n/bin/n8n worker</w:t>
            </w:r>
          </w:p>
        </w:tc>
      </w:tr>
    </w:tbl>
    <w:p w14:paraId="3FD2A288">
      <w:pPr>
        <w:spacing w:before="0" w:after="200"/>
      </w:pPr>
    </w:p>
    <w:p w14:paraId="2116FADA">
      <w:pPr>
        <w:pStyle w:val="3"/>
        <w:spacing w:before="300" w:after="120"/>
      </w:pPr>
      <w:r>
        <w:rPr>
          <w:rFonts w:ascii="Arial" w:hAnsi="Arial" w:eastAsia="Arial" w:cs="Arial"/>
          <w:b/>
          <w:bCs/>
          <w:color w:val="1B3A5C"/>
          <w:sz w:val="26"/>
          <w:szCs w:val="26"/>
        </w:rPr>
        <w:t>3.2 Worker Scaling Matrix</w:t>
      </w:r>
    </w:p>
    <w:tbl>
      <w:tblPr>
        <w:tblStyle w:val="9"/>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8"/>
        <w:gridCol w:w="1335"/>
        <w:gridCol w:w="1613"/>
        <w:gridCol w:w="2259"/>
        <w:gridCol w:w="2021"/>
        <w:gridCol w:w="1364"/>
      </w:tblGrid>
      <w:tr w14:paraId="5352D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19D2AD5">
            <w:pPr>
              <w:jc w:val="left"/>
            </w:pPr>
            <w:r>
              <w:rPr>
                <w:rFonts w:ascii="Arial" w:hAnsi="Arial" w:eastAsia="Arial" w:cs="Arial"/>
                <w:b/>
                <w:bCs/>
                <w:color w:val="FFFFFF"/>
                <w:sz w:val="20"/>
                <w:szCs w:val="20"/>
              </w:rPr>
              <w:t>Tier</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2A01D4A">
            <w:pPr>
              <w:jc w:val="left"/>
            </w:pPr>
            <w:r>
              <w:rPr>
                <w:rFonts w:ascii="Arial" w:hAnsi="Arial" w:eastAsia="Arial" w:cs="Arial"/>
                <w:b/>
                <w:bCs/>
                <w:color w:val="FFFFFF"/>
                <w:sz w:val="20"/>
                <w:szCs w:val="20"/>
              </w:rPr>
              <w:t>Worker Count</w:t>
            </w:r>
          </w:p>
        </w:tc>
        <w:tc>
          <w:tcPr>
            <w:tcW w:w="17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3A72DB1">
            <w:pPr>
              <w:jc w:val="left"/>
            </w:pPr>
            <w:r>
              <w:rPr>
                <w:rFonts w:ascii="Arial" w:hAnsi="Arial" w:eastAsia="Arial" w:cs="Arial"/>
                <w:b/>
                <w:bCs/>
                <w:color w:val="FFFFFF"/>
                <w:sz w:val="20"/>
                <w:szCs w:val="20"/>
              </w:rPr>
              <w:t>Instance Type</w:t>
            </w:r>
          </w:p>
        </w:tc>
        <w:tc>
          <w:tcPr>
            <w:tcW w:w="19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AD52A4C">
            <w:pPr>
              <w:jc w:val="left"/>
            </w:pPr>
            <w:r>
              <w:rPr>
                <w:rFonts w:ascii="Arial" w:hAnsi="Arial" w:eastAsia="Arial" w:cs="Arial"/>
                <w:b/>
                <w:bCs/>
                <w:color w:val="FFFFFF"/>
                <w:sz w:val="20"/>
                <w:szCs w:val="20"/>
              </w:rPr>
              <w:t>Concurrency/Worker</w:t>
            </w:r>
          </w:p>
        </w:tc>
        <w:tc>
          <w:tcPr>
            <w:tcW w:w="21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7EB55EA">
            <w:pPr>
              <w:jc w:val="left"/>
            </w:pPr>
            <w:r>
              <w:rPr>
                <w:rFonts w:ascii="Arial" w:hAnsi="Arial" w:eastAsia="Arial" w:cs="Arial"/>
                <w:b/>
                <w:bCs/>
                <w:color w:val="FFFFFF"/>
                <w:sz w:val="20"/>
                <w:szCs w:val="20"/>
              </w:rPr>
              <w:t>Total Execution Slots</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6CF5888">
            <w:pPr>
              <w:jc w:val="left"/>
            </w:pPr>
            <w:r>
              <w:rPr>
                <w:rFonts w:ascii="Arial" w:hAnsi="Arial" w:eastAsia="Arial" w:cs="Arial"/>
                <w:b/>
                <w:bCs/>
                <w:color w:val="FFFFFF"/>
                <w:sz w:val="20"/>
                <w:szCs w:val="20"/>
              </w:rPr>
              <w:t>Redis Memory</w:t>
            </w:r>
          </w:p>
        </w:tc>
      </w:tr>
      <w:tr w14:paraId="43FE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9F95F1">
            <w:r>
              <w:rPr>
                <w:rFonts w:ascii="Arial" w:hAnsi="Arial" w:eastAsia="Arial" w:cs="Arial"/>
                <w:color w:val="0D1B2A"/>
                <w:sz w:val="20"/>
                <w:szCs w:val="20"/>
              </w:rPr>
              <w:t>Tier-0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00B71F6">
            <w:r>
              <w:rPr>
                <w:rFonts w:ascii="Arial" w:hAnsi="Arial" w:eastAsia="Arial" w:cs="Arial"/>
                <w:color w:val="0D1B2A"/>
                <w:sz w:val="20"/>
                <w:szCs w:val="20"/>
              </w:rPr>
              <w:t>1</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772C594">
            <w:r>
              <w:rPr>
                <w:rFonts w:ascii="Arial" w:hAnsi="Arial" w:eastAsia="Arial" w:cs="Arial"/>
                <w:color w:val="0D1B2A"/>
                <w:sz w:val="20"/>
                <w:szCs w:val="20"/>
              </w:rPr>
              <w:t>e2-standard-4</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91B492E">
            <w:r>
              <w:rPr>
                <w:rFonts w:ascii="Arial" w:hAnsi="Arial" w:eastAsia="Arial" w:cs="Arial"/>
                <w:color w:val="0D1B2A"/>
                <w:sz w:val="20"/>
                <w:szCs w:val="20"/>
              </w:rPr>
              <w:t>15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F1EE23">
            <w:r>
              <w:rPr>
                <w:rFonts w:ascii="Arial" w:hAnsi="Arial" w:eastAsia="Arial" w:cs="Arial"/>
                <w:color w:val="0D1B2A"/>
                <w:sz w:val="20"/>
                <w:szCs w:val="20"/>
              </w:rPr>
              <w:t>15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24AA01">
            <w:r>
              <w:rPr>
                <w:rFonts w:ascii="Arial" w:hAnsi="Arial" w:eastAsia="Arial" w:cs="Arial"/>
                <w:color w:val="0D1B2A"/>
                <w:sz w:val="20"/>
                <w:szCs w:val="20"/>
              </w:rPr>
              <w:t>1 GB (Basic)</w:t>
            </w:r>
          </w:p>
        </w:tc>
      </w:tr>
      <w:tr w14:paraId="69F0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2AF945C">
            <w:r>
              <w:rPr>
                <w:rFonts w:ascii="Arial" w:hAnsi="Arial" w:eastAsia="Arial" w:cs="Arial"/>
                <w:color w:val="0D1B2A"/>
                <w:sz w:val="20"/>
                <w:szCs w:val="20"/>
              </w:rPr>
              <w:t>Tier-1</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5EA09FC">
            <w:r>
              <w:rPr>
                <w:rFonts w:ascii="Arial" w:hAnsi="Arial" w:eastAsia="Arial" w:cs="Arial"/>
                <w:color w:val="0D1B2A"/>
                <w:sz w:val="20"/>
                <w:szCs w:val="20"/>
              </w:rPr>
              <w:t>2</w:t>
            </w:r>
          </w:p>
        </w:tc>
        <w:tc>
          <w:tcPr>
            <w:tcW w:w="1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07F3DD2">
            <w:r>
              <w:rPr>
                <w:rFonts w:ascii="Arial" w:hAnsi="Arial" w:eastAsia="Arial" w:cs="Arial"/>
                <w:color w:val="0D1B2A"/>
                <w:sz w:val="20"/>
                <w:szCs w:val="20"/>
              </w:rPr>
              <w:t>e2-standard-4</w:t>
            </w:r>
          </w:p>
        </w:tc>
        <w:tc>
          <w:tcPr>
            <w:tcW w:w="1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B85CD6C">
            <w:r>
              <w:rPr>
                <w:rFonts w:ascii="Arial" w:hAnsi="Arial" w:eastAsia="Arial" w:cs="Arial"/>
                <w:color w:val="0D1B2A"/>
                <w:sz w:val="20"/>
                <w:szCs w:val="20"/>
              </w:rPr>
              <w:t>20</w:t>
            </w:r>
          </w:p>
        </w:tc>
        <w:tc>
          <w:tcPr>
            <w:tcW w:w="21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66ECD0E">
            <w:r>
              <w:rPr>
                <w:rFonts w:ascii="Arial" w:hAnsi="Arial" w:eastAsia="Arial" w:cs="Arial"/>
                <w:color w:val="0D1B2A"/>
                <w:sz w:val="20"/>
                <w:szCs w:val="20"/>
              </w:rPr>
              <w:t>40</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A271D7C">
            <w:r>
              <w:rPr>
                <w:rFonts w:ascii="Arial" w:hAnsi="Arial" w:eastAsia="Arial" w:cs="Arial"/>
                <w:color w:val="0D1B2A"/>
                <w:sz w:val="20"/>
                <w:szCs w:val="20"/>
              </w:rPr>
              <w:t>2 GB (Basic)</w:t>
            </w:r>
          </w:p>
        </w:tc>
      </w:tr>
      <w:tr w14:paraId="7EC4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857FA7">
            <w:r>
              <w:rPr>
                <w:rFonts w:ascii="Arial" w:hAnsi="Arial" w:eastAsia="Arial" w:cs="Arial"/>
                <w:color w:val="0D1B2A"/>
                <w:sz w:val="20"/>
                <w:szCs w:val="20"/>
              </w:rPr>
              <w:t>Tier-2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583B8D">
            <w:r>
              <w:rPr>
                <w:rFonts w:ascii="Arial" w:hAnsi="Arial" w:eastAsia="Arial" w:cs="Arial"/>
                <w:color w:val="0D1B2A"/>
                <w:sz w:val="20"/>
                <w:szCs w:val="20"/>
              </w:rPr>
              <w:t>4</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D6397D">
            <w:r>
              <w:rPr>
                <w:rFonts w:ascii="Arial" w:hAnsi="Arial" w:eastAsia="Arial" w:cs="Arial"/>
                <w:color w:val="0D1B2A"/>
                <w:sz w:val="20"/>
                <w:szCs w:val="20"/>
              </w:rPr>
              <w:t>e2-standard-4</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9DA84F">
            <w:r>
              <w:rPr>
                <w:rFonts w:ascii="Arial" w:hAnsi="Arial" w:eastAsia="Arial" w:cs="Arial"/>
                <w:color w:val="0D1B2A"/>
                <w:sz w:val="20"/>
                <w:szCs w:val="20"/>
              </w:rPr>
              <w:t>20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D979C7B">
            <w:r>
              <w:rPr>
                <w:rFonts w:ascii="Arial" w:hAnsi="Arial" w:eastAsia="Arial" w:cs="Arial"/>
                <w:color w:val="0D1B2A"/>
                <w:sz w:val="20"/>
                <w:szCs w:val="20"/>
              </w:rPr>
              <w:t>80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37530E">
            <w:r>
              <w:rPr>
                <w:rFonts w:ascii="Arial" w:hAnsi="Arial" w:eastAsia="Arial" w:cs="Arial"/>
                <w:color w:val="0D1B2A"/>
                <w:sz w:val="20"/>
                <w:szCs w:val="20"/>
              </w:rPr>
              <w:t>4 GB (Standard HA)</w:t>
            </w:r>
          </w:p>
        </w:tc>
      </w:tr>
      <w:tr w14:paraId="6B3F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9E0A45B">
            <w:r>
              <w:rPr>
                <w:rFonts w:ascii="Arial" w:hAnsi="Arial" w:eastAsia="Arial" w:cs="Arial"/>
                <w:color w:val="0D1B2A"/>
                <w:sz w:val="20"/>
                <w:szCs w:val="20"/>
              </w:rPr>
              <w:t>Tier-3</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FDF5215">
            <w:r>
              <w:rPr>
                <w:rFonts w:ascii="Arial" w:hAnsi="Arial" w:eastAsia="Arial" w:cs="Arial"/>
                <w:color w:val="0D1B2A"/>
                <w:sz w:val="20"/>
                <w:szCs w:val="20"/>
              </w:rPr>
              <w:t>8</w:t>
            </w:r>
          </w:p>
        </w:tc>
        <w:tc>
          <w:tcPr>
            <w:tcW w:w="17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4D48E61">
            <w:r>
              <w:rPr>
                <w:rFonts w:ascii="Arial" w:hAnsi="Arial" w:eastAsia="Arial" w:cs="Arial"/>
                <w:color w:val="0D1B2A"/>
                <w:sz w:val="20"/>
                <w:szCs w:val="20"/>
              </w:rPr>
              <w:t>e2-standard-8</w:t>
            </w:r>
          </w:p>
        </w:tc>
        <w:tc>
          <w:tcPr>
            <w:tcW w:w="1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141204B">
            <w:r>
              <w:rPr>
                <w:rFonts w:ascii="Arial" w:hAnsi="Arial" w:eastAsia="Arial" w:cs="Arial"/>
                <w:color w:val="0D1B2A"/>
                <w:sz w:val="20"/>
                <w:szCs w:val="20"/>
              </w:rPr>
              <w:t>25</w:t>
            </w:r>
          </w:p>
        </w:tc>
        <w:tc>
          <w:tcPr>
            <w:tcW w:w="21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0CDACB8">
            <w:r>
              <w:rPr>
                <w:rFonts w:ascii="Arial" w:hAnsi="Arial" w:eastAsia="Arial" w:cs="Arial"/>
                <w:color w:val="0D1B2A"/>
                <w:sz w:val="20"/>
                <w:szCs w:val="20"/>
              </w:rPr>
              <w:t>200</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955A63D">
            <w:r>
              <w:rPr>
                <w:rFonts w:ascii="Arial" w:hAnsi="Arial" w:eastAsia="Arial" w:cs="Arial"/>
                <w:color w:val="0D1B2A"/>
                <w:sz w:val="20"/>
                <w:szCs w:val="20"/>
              </w:rPr>
              <w:t>8 GB (Standard HA)</w:t>
            </w:r>
          </w:p>
        </w:tc>
      </w:tr>
    </w:tbl>
    <w:p w14:paraId="178C4521">
      <w:pPr>
        <w:spacing w:before="0" w:after="200"/>
      </w:pPr>
    </w:p>
    <w:p w14:paraId="68A213AC">
      <w:pPr>
        <w:pStyle w:val="3"/>
        <w:spacing w:before="300" w:after="120"/>
      </w:pPr>
      <w:r>
        <w:rPr>
          <w:rFonts w:ascii="Arial" w:hAnsi="Arial" w:eastAsia="Arial" w:cs="Arial"/>
          <w:b/>
          <w:bCs/>
          <w:color w:val="1B3A5C"/>
          <w:sz w:val="26"/>
          <w:szCs w:val="26"/>
        </w:rPr>
        <w:t>3.3 Auto-Scaling Strategy for n8n Workers</w:t>
      </w:r>
    </w:p>
    <w:p w14:paraId="67D3E4D1">
      <w:pPr>
        <w:spacing w:before="60" w:after="80"/>
      </w:pPr>
      <w:r>
        <w:rPr>
          <w:rFonts w:ascii="Arial" w:hAnsi="Arial" w:eastAsia="Arial" w:cs="Arial"/>
          <w:sz w:val="22"/>
          <w:szCs w:val="22"/>
        </w:rPr>
        <w:t>GCP Compute Engine managed instance groups (MIGs) are used to auto-scale n8n workers based on Redis queue depth. A custom Stackdriver metric is exported every 60 seconds: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AE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A5070" w:sz="0" w:space="0"/>
              <w:left w:val="single" w:color="3A5070" w:sz="0" w:space="0"/>
              <w:bottom w:val="single" w:color="3A5070" w:sz="0" w:space="0"/>
              <w:right w:val="single" w:color="3A5070" w:sz="0" w:space="0"/>
            </w:tcBorders>
            <w:shd w:val="clear" w:color="auto" w:fill="1E2D3D"/>
            <w:tcMar>
              <w:top w:w="140" w:type="dxa"/>
              <w:left w:w="200" w:type="dxa"/>
              <w:bottom w:w="140" w:type="dxa"/>
              <w:right w:w="200" w:type="dxa"/>
            </w:tcMar>
          </w:tcPr>
          <w:p w14:paraId="5A94D3D4">
            <w:pPr>
              <w:spacing w:before="20" w:after="20"/>
            </w:pPr>
            <w:r>
              <w:rPr>
                <w:rFonts w:ascii="Courier New" w:hAnsi="Courier New" w:eastAsia="Courier New" w:cs="Courier New"/>
                <w:color w:val="A8D8EA"/>
                <w:sz w:val="18"/>
                <w:szCs w:val="18"/>
              </w:rPr>
              <w:t># Cloud Function: exportQueueDepth (scheduled every 60s)</w:t>
            </w:r>
          </w:p>
          <w:p w14:paraId="0C77606B">
            <w:pPr>
              <w:spacing w:before="20" w:after="20"/>
            </w:pPr>
            <w:r>
              <w:rPr>
                <w:rFonts w:ascii="Courier New" w:hAnsi="Courier New" w:eastAsia="Courier New" w:cs="Courier New"/>
                <w:color w:val="A8D8EA"/>
                <w:sz w:val="18"/>
                <w:szCs w:val="18"/>
              </w:rPr>
              <w:t>const redis = require("ioredis");</w:t>
            </w:r>
          </w:p>
          <w:p w14:paraId="5AAB9042">
            <w:pPr>
              <w:spacing w:before="20" w:after="20"/>
            </w:pPr>
            <w:r>
              <w:rPr>
                <w:rFonts w:ascii="Courier New" w:hAnsi="Courier New" w:eastAsia="Courier New" w:cs="Courier New"/>
                <w:color w:val="A8D8EA"/>
                <w:sz w:val="18"/>
                <w:szCs w:val="18"/>
              </w:rPr>
              <w:t>const { MetricServiceClient } = require("@google-cloud/monitoring");</w:t>
            </w:r>
          </w:p>
          <w:p w14:paraId="5C4BD857">
            <w:pPr>
              <w:spacing w:before="20" w:after="20"/>
            </w:pPr>
            <w:r>
              <w:rPr>
                <w:rFonts w:ascii="Courier New" w:hAnsi="Courier New" w:eastAsia="Courier New" w:cs="Courier New"/>
                <w:color w:val="A8D8EA"/>
                <w:sz w:val="18"/>
                <w:szCs w:val="18"/>
              </w:rPr>
              <w:t xml:space="preserve"> </w:t>
            </w:r>
          </w:p>
          <w:p w14:paraId="7296DB22">
            <w:pPr>
              <w:spacing w:before="20" w:after="20"/>
            </w:pPr>
            <w:r>
              <w:rPr>
                <w:rFonts w:ascii="Courier New" w:hAnsi="Courier New" w:eastAsia="Courier New" w:cs="Courier New"/>
                <w:color w:val="A8D8EA"/>
                <w:sz w:val="18"/>
                <w:szCs w:val="18"/>
              </w:rPr>
              <w:t>exports.exportQueueDepth = async () =&gt; {</w:t>
            </w:r>
          </w:p>
          <w:p w14:paraId="65DB3CC0">
            <w:pPr>
              <w:spacing w:before="20" w:after="20"/>
            </w:pPr>
            <w:r>
              <w:rPr>
                <w:rFonts w:ascii="Courier New" w:hAnsi="Courier New" w:eastAsia="Courier New" w:cs="Courier New"/>
                <w:color w:val="A8D8EA"/>
                <w:sz w:val="18"/>
                <w:szCs w:val="18"/>
              </w:rPr>
              <w:t xml:space="preserve">  const client = new redis(process.env.REDIS_URL);</w:t>
            </w:r>
          </w:p>
          <w:p w14:paraId="7DECA13B">
            <w:pPr>
              <w:spacing w:before="20" w:after="20"/>
            </w:pPr>
            <w:r>
              <w:rPr>
                <w:rFonts w:ascii="Courier New" w:hAnsi="Courier New" w:eastAsia="Courier New" w:cs="Courier New"/>
                <w:color w:val="A8D8EA"/>
                <w:sz w:val="18"/>
                <w:szCs w:val="18"/>
              </w:rPr>
              <w:t xml:space="preserve">  const depth = await client.llen("n8n:jobs:main");</w:t>
            </w:r>
          </w:p>
          <w:p w14:paraId="03965B62">
            <w:pPr>
              <w:spacing w:before="20" w:after="20"/>
            </w:pPr>
            <w:r>
              <w:rPr>
                <w:rFonts w:ascii="Courier New" w:hAnsi="Courier New" w:eastAsia="Courier New" w:cs="Courier New"/>
                <w:color w:val="A8D8EA"/>
                <w:sz w:val="18"/>
                <w:szCs w:val="18"/>
              </w:rPr>
              <w:t xml:space="preserve">  const applyDepth = await client.llen("n8n:jobs:apply");</w:t>
            </w:r>
          </w:p>
          <w:p w14:paraId="15091974">
            <w:pPr>
              <w:spacing w:before="20" w:after="20"/>
            </w:pPr>
            <w:r>
              <w:rPr>
                <w:rFonts w:ascii="Courier New" w:hAnsi="Courier New" w:eastAsia="Courier New" w:cs="Courier New"/>
                <w:color w:val="A8D8EA"/>
                <w:sz w:val="18"/>
                <w:szCs w:val="18"/>
              </w:rPr>
              <w:t xml:space="preserve"> </w:t>
            </w:r>
          </w:p>
          <w:p w14:paraId="7359DFDA">
            <w:pPr>
              <w:spacing w:before="20" w:after="20"/>
            </w:pPr>
            <w:r>
              <w:rPr>
                <w:rFonts w:ascii="Courier New" w:hAnsi="Courier New" w:eastAsia="Courier New" w:cs="Courier New"/>
                <w:color w:val="A8D8EA"/>
                <w:sz w:val="18"/>
                <w:szCs w:val="18"/>
              </w:rPr>
              <w:t xml:space="preserve">  await monitoringClient.createTimeSeries({</w:t>
            </w:r>
          </w:p>
          <w:p w14:paraId="162D8BFF">
            <w:pPr>
              <w:spacing w:before="20" w:after="20"/>
            </w:pPr>
            <w:r>
              <w:rPr>
                <w:rFonts w:ascii="Courier New" w:hAnsi="Courier New" w:eastAsia="Courier New" w:cs="Courier New"/>
                <w:color w:val="A8D8EA"/>
                <w:sz w:val="18"/>
                <w:szCs w:val="18"/>
              </w:rPr>
              <w:t xml:space="preserve">    name: projectPath,</w:t>
            </w:r>
          </w:p>
          <w:p w14:paraId="0AF771BE">
            <w:pPr>
              <w:spacing w:before="20" w:after="20"/>
            </w:pPr>
            <w:r>
              <w:rPr>
                <w:rFonts w:ascii="Courier New" w:hAnsi="Courier New" w:eastAsia="Courier New" w:cs="Courier New"/>
                <w:color w:val="A8D8EA"/>
                <w:sz w:val="18"/>
                <w:szCs w:val="18"/>
              </w:rPr>
              <w:t xml:space="preserve">    timeSeries: [{</w:t>
            </w:r>
          </w:p>
          <w:p w14:paraId="20CFA63E">
            <w:pPr>
              <w:spacing w:before="20" w:after="20"/>
            </w:pPr>
            <w:r>
              <w:rPr>
                <w:rFonts w:ascii="Courier New" w:hAnsi="Courier New" w:eastAsia="Courier New" w:cs="Courier New"/>
                <w:color w:val="A8D8EA"/>
                <w:sz w:val="18"/>
                <w:szCs w:val="18"/>
              </w:rPr>
              <w:t xml:space="preserve">      metric: { type: "custom.googleapis.com/n8n/queue_depth" },</w:t>
            </w:r>
          </w:p>
          <w:p w14:paraId="040E4368">
            <w:pPr>
              <w:spacing w:before="20" w:after="20"/>
            </w:pPr>
            <w:r>
              <w:rPr>
                <w:rFonts w:ascii="Courier New" w:hAnsi="Courier New" w:eastAsia="Courier New" w:cs="Courier New"/>
                <w:color w:val="A8D8EA"/>
                <w:sz w:val="18"/>
                <w:szCs w:val="18"/>
              </w:rPr>
              <w:t xml:space="preserve">      points: [{ interval: { endTime: now }, value: { int64Value: depth + applyDepth } }]</w:t>
            </w:r>
          </w:p>
          <w:p w14:paraId="0EAC2BF5">
            <w:pPr>
              <w:spacing w:before="20" w:after="20"/>
            </w:pPr>
            <w:r>
              <w:rPr>
                <w:rFonts w:ascii="Courier New" w:hAnsi="Courier New" w:eastAsia="Courier New" w:cs="Courier New"/>
                <w:color w:val="A8D8EA"/>
                <w:sz w:val="18"/>
                <w:szCs w:val="18"/>
              </w:rPr>
              <w:t xml:space="preserve">    }]</w:t>
            </w:r>
          </w:p>
          <w:p w14:paraId="16010ED7">
            <w:pPr>
              <w:spacing w:before="20" w:after="20"/>
            </w:pPr>
            <w:r>
              <w:rPr>
                <w:rFonts w:ascii="Courier New" w:hAnsi="Courier New" w:eastAsia="Courier New" w:cs="Courier New"/>
                <w:color w:val="A8D8EA"/>
                <w:sz w:val="18"/>
                <w:szCs w:val="18"/>
              </w:rPr>
              <w:t xml:space="preserve">  });</w:t>
            </w:r>
          </w:p>
          <w:p w14:paraId="6C0E1135">
            <w:pPr>
              <w:spacing w:before="20" w:after="20"/>
            </w:pPr>
            <w:r>
              <w:rPr>
                <w:rFonts w:ascii="Courier New" w:hAnsi="Courier New" w:eastAsia="Courier New" w:cs="Courier New"/>
                <w:color w:val="A8D8EA"/>
                <w:sz w:val="18"/>
                <w:szCs w:val="18"/>
              </w:rPr>
              <w:t>};</w:t>
            </w:r>
          </w:p>
          <w:p w14:paraId="5A0E12E3">
            <w:pPr>
              <w:spacing w:before="20" w:after="20"/>
            </w:pPr>
            <w:r>
              <w:rPr>
                <w:rFonts w:ascii="Courier New" w:hAnsi="Courier New" w:eastAsia="Courier New" w:cs="Courier New"/>
                <w:color w:val="A8D8EA"/>
                <w:sz w:val="18"/>
                <w:szCs w:val="18"/>
              </w:rPr>
              <w:t xml:space="preserve"> </w:t>
            </w:r>
          </w:p>
          <w:p w14:paraId="75B92F5F">
            <w:pPr>
              <w:spacing w:before="20" w:after="20"/>
            </w:pPr>
            <w:r>
              <w:rPr>
                <w:rFonts w:ascii="Courier New" w:hAnsi="Courier New" w:eastAsia="Courier New" w:cs="Courier New"/>
                <w:color w:val="A8D8EA"/>
                <w:sz w:val="18"/>
                <w:szCs w:val="18"/>
              </w:rPr>
              <w:t># MIG Autoscaler Config (Terraform)</w:t>
            </w:r>
          </w:p>
          <w:p w14:paraId="221010AB">
            <w:pPr>
              <w:spacing w:before="20" w:after="20"/>
            </w:pPr>
            <w:r>
              <w:rPr>
                <w:rFonts w:ascii="Courier New" w:hAnsi="Courier New" w:eastAsia="Courier New" w:cs="Courier New"/>
                <w:color w:val="A8D8EA"/>
                <w:sz w:val="18"/>
                <w:szCs w:val="18"/>
              </w:rPr>
              <w:t>resource "google_compute_autoscaler" "n8n_workers" {</w:t>
            </w:r>
          </w:p>
          <w:p w14:paraId="08149327">
            <w:pPr>
              <w:spacing w:before="20" w:after="20"/>
            </w:pPr>
            <w:r>
              <w:rPr>
                <w:rFonts w:ascii="Courier New" w:hAnsi="Courier New" w:eastAsia="Courier New" w:cs="Courier New"/>
                <w:color w:val="A8D8EA"/>
                <w:sz w:val="18"/>
                <w:szCs w:val="18"/>
              </w:rPr>
              <w:t xml:space="preserve">  name   = "n8n-worker-autoscaler"</w:t>
            </w:r>
          </w:p>
          <w:p w14:paraId="6C516F1F">
            <w:pPr>
              <w:spacing w:before="20" w:after="20"/>
            </w:pPr>
            <w:r>
              <w:rPr>
                <w:rFonts w:ascii="Courier New" w:hAnsi="Courier New" w:eastAsia="Courier New" w:cs="Courier New"/>
                <w:color w:val="A8D8EA"/>
                <w:sz w:val="18"/>
                <w:szCs w:val="18"/>
              </w:rPr>
              <w:t xml:space="preserve">  target = google_compute_instance_group_manager.n8n_workers.id</w:t>
            </w:r>
          </w:p>
          <w:p w14:paraId="35E9AD1D">
            <w:pPr>
              <w:spacing w:before="20" w:after="20"/>
            </w:pPr>
            <w:r>
              <w:rPr>
                <w:rFonts w:ascii="Courier New" w:hAnsi="Courier New" w:eastAsia="Courier New" w:cs="Courier New"/>
                <w:color w:val="A8D8EA"/>
                <w:sz w:val="18"/>
                <w:szCs w:val="18"/>
              </w:rPr>
              <w:t xml:space="preserve">  autoscaling_policy {</w:t>
            </w:r>
          </w:p>
          <w:p w14:paraId="1ED07991">
            <w:pPr>
              <w:spacing w:before="20" w:after="20"/>
            </w:pPr>
            <w:r>
              <w:rPr>
                <w:rFonts w:ascii="Courier New" w:hAnsi="Courier New" w:eastAsia="Courier New" w:cs="Courier New"/>
                <w:color w:val="A8D8EA"/>
                <w:sz w:val="18"/>
                <w:szCs w:val="18"/>
              </w:rPr>
              <w:t xml:space="preserve">    min_replicas    = 1</w:t>
            </w:r>
          </w:p>
          <w:p w14:paraId="77B23096">
            <w:pPr>
              <w:spacing w:before="20" w:after="20"/>
            </w:pPr>
            <w:r>
              <w:rPr>
                <w:rFonts w:ascii="Courier New" w:hAnsi="Courier New" w:eastAsia="Courier New" w:cs="Courier New"/>
                <w:color w:val="A8D8EA"/>
                <w:sz w:val="18"/>
                <w:szCs w:val="18"/>
              </w:rPr>
              <w:t xml:space="preserve">    max_replicas    = 8</w:t>
            </w:r>
          </w:p>
          <w:p w14:paraId="06A43F61">
            <w:pPr>
              <w:spacing w:before="20" w:after="20"/>
            </w:pPr>
            <w:r>
              <w:rPr>
                <w:rFonts w:ascii="Courier New" w:hAnsi="Courier New" w:eastAsia="Courier New" w:cs="Courier New"/>
                <w:color w:val="A8D8EA"/>
                <w:sz w:val="18"/>
                <w:szCs w:val="18"/>
              </w:rPr>
              <w:t xml:space="preserve">    cooldown_period = 120</w:t>
            </w:r>
          </w:p>
          <w:p w14:paraId="04313051">
            <w:pPr>
              <w:spacing w:before="20" w:after="20"/>
            </w:pPr>
            <w:r>
              <w:rPr>
                <w:rFonts w:ascii="Courier New" w:hAnsi="Courier New" w:eastAsia="Courier New" w:cs="Courier New"/>
                <w:color w:val="A8D8EA"/>
                <w:sz w:val="18"/>
                <w:szCs w:val="18"/>
              </w:rPr>
              <w:t xml:space="preserve">    custom_metric_utilizations {</w:t>
            </w:r>
          </w:p>
          <w:p w14:paraId="2F5FEF2C">
            <w:pPr>
              <w:spacing w:before="20" w:after="20"/>
            </w:pPr>
            <w:r>
              <w:rPr>
                <w:rFonts w:ascii="Courier New" w:hAnsi="Courier New" w:eastAsia="Courier New" w:cs="Courier New"/>
                <w:color w:val="A8D8EA"/>
                <w:sz w:val="18"/>
                <w:szCs w:val="18"/>
              </w:rPr>
              <w:t xml:space="preserve">      metric = "custom.googleapis.com/n8n/queue_depth"</w:t>
            </w:r>
          </w:p>
          <w:p w14:paraId="08E87AF6">
            <w:pPr>
              <w:spacing w:before="20" w:after="20"/>
            </w:pPr>
            <w:r>
              <w:rPr>
                <w:rFonts w:ascii="Courier New" w:hAnsi="Courier New" w:eastAsia="Courier New" w:cs="Courier New"/>
                <w:color w:val="A8D8EA"/>
                <w:sz w:val="18"/>
                <w:szCs w:val="18"/>
              </w:rPr>
              <w:t xml:space="preserve">      target = 50   # Scale up when &gt;50 jobs in queue per worker</w:t>
            </w:r>
          </w:p>
          <w:p w14:paraId="4BFCDC87">
            <w:pPr>
              <w:spacing w:before="20" w:after="20"/>
            </w:pPr>
            <w:r>
              <w:rPr>
                <w:rFonts w:ascii="Courier New" w:hAnsi="Courier New" w:eastAsia="Courier New" w:cs="Courier New"/>
                <w:color w:val="A8D8EA"/>
                <w:sz w:val="18"/>
                <w:szCs w:val="18"/>
              </w:rPr>
              <w:t xml:space="preserve">      type   = "GAUGE"</w:t>
            </w:r>
          </w:p>
          <w:p w14:paraId="3783A9AE">
            <w:pPr>
              <w:spacing w:before="20" w:after="20"/>
            </w:pPr>
            <w:r>
              <w:rPr>
                <w:rFonts w:ascii="Courier New" w:hAnsi="Courier New" w:eastAsia="Courier New" w:cs="Courier New"/>
                <w:color w:val="A8D8EA"/>
                <w:sz w:val="18"/>
                <w:szCs w:val="18"/>
              </w:rPr>
              <w:t xml:space="preserve">    }</w:t>
            </w:r>
          </w:p>
          <w:p w14:paraId="2B6E6E43">
            <w:pPr>
              <w:spacing w:before="20" w:after="20"/>
            </w:pPr>
            <w:r>
              <w:rPr>
                <w:rFonts w:ascii="Courier New" w:hAnsi="Courier New" w:eastAsia="Courier New" w:cs="Courier New"/>
                <w:color w:val="A8D8EA"/>
                <w:sz w:val="18"/>
                <w:szCs w:val="18"/>
              </w:rPr>
              <w:t xml:space="preserve">  }</w:t>
            </w:r>
          </w:p>
          <w:p w14:paraId="32E62981">
            <w:pPr>
              <w:spacing w:before="20" w:after="20"/>
            </w:pPr>
            <w:r>
              <w:rPr>
                <w:rFonts w:ascii="Courier New" w:hAnsi="Courier New" w:eastAsia="Courier New" w:cs="Courier New"/>
                <w:color w:val="A8D8EA"/>
                <w:sz w:val="18"/>
                <w:szCs w:val="18"/>
              </w:rPr>
              <w:t>}</w:t>
            </w:r>
          </w:p>
        </w:tc>
      </w:tr>
    </w:tbl>
    <w:p w14:paraId="71BF31B9">
      <w:pPr>
        <w:spacing w:before="0" w:after="200"/>
      </w:pPr>
    </w:p>
    <w:p w14:paraId="45174098">
      <w:pPr>
        <w:pStyle w:val="3"/>
        <w:spacing w:before="300" w:after="120"/>
      </w:pPr>
      <w:r>
        <w:rPr>
          <w:rFonts w:ascii="Arial" w:hAnsi="Arial" w:eastAsia="Arial" w:cs="Arial"/>
          <w:b/>
          <w:bCs/>
          <w:color w:val="1B3A5C"/>
          <w:sz w:val="26"/>
          <w:szCs w:val="26"/>
        </w:rPr>
        <w:t>3.4 Workflow Priority Queues</w:t>
      </w:r>
    </w:p>
    <w:p w14:paraId="66D904D0">
      <w:pPr>
        <w:spacing w:before="60" w:after="80"/>
      </w:pPr>
      <w:r>
        <w:rPr>
          <w:rFonts w:ascii="Arial" w:hAnsi="Arial" w:eastAsia="Arial" w:cs="Arial"/>
          <w:sz w:val="22"/>
          <w:szCs w:val="22"/>
        </w:rPr>
        <w:t>Not all workflows have equal urgency. The following queue hierarchy is enforced through Redis queue naming and n8n routing rules:</w:t>
      </w:r>
    </w:p>
    <w:tbl>
      <w:tblPr>
        <w:tblStyle w:val="9"/>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2400"/>
        <w:gridCol w:w="1760"/>
        <w:gridCol w:w="1800"/>
      </w:tblGrid>
      <w:tr w14:paraId="12C0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CC1C5C4">
            <w:pPr>
              <w:jc w:val="left"/>
            </w:pPr>
            <w:r>
              <w:rPr>
                <w:rFonts w:ascii="Arial" w:hAnsi="Arial" w:eastAsia="Arial" w:cs="Arial"/>
                <w:b/>
                <w:bCs/>
                <w:color w:val="FFFFFF"/>
                <w:sz w:val="20"/>
                <w:szCs w:val="20"/>
              </w:rPr>
              <w:t>Queue Name</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979320A">
            <w:pPr>
              <w:jc w:val="left"/>
            </w:pPr>
            <w:r>
              <w:rPr>
                <w:rFonts w:ascii="Arial" w:hAnsi="Arial" w:eastAsia="Arial" w:cs="Arial"/>
                <w:b/>
                <w:bCs/>
                <w:color w:val="FFFFFF"/>
                <w:sz w:val="20"/>
                <w:szCs w:val="20"/>
              </w:rPr>
              <w:t>Priority</w:t>
            </w:r>
          </w:p>
        </w:tc>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2669859">
            <w:pPr>
              <w:jc w:val="left"/>
            </w:pPr>
            <w:r>
              <w:rPr>
                <w:rFonts w:ascii="Arial" w:hAnsi="Arial" w:eastAsia="Arial" w:cs="Arial"/>
                <w:b/>
                <w:bCs/>
                <w:color w:val="FFFFFF"/>
                <w:sz w:val="20"/>
                <w:szCs w:val="20"/>
              </w:rPr>
              <w:t>Workflows</w:t>
            </w:r>
          </w:p>
        </w:tc>
        <w:tc>
          <w:tcPr>
            <w:tcW w:w="17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FD49181">
            <w:pPr>
              <w:jc w:val="left"/>
            </w:pPr>
            <w:r>
              <w:rPr>
                <w:rFonts w:ascii="Arial" w:hAnsi="Arial" w:eastAsia="Arial" w:cs="Arial"/>
                <w:b/>
                <w:bCs/>
                <w:color w:val="FFFFFF"/>
                <w:sz w:val="20"/>
                <w:szCs w:val="20"/>
              </w:rPr>
              <w:t>Max Latency SLA</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A922AED">
            <w:pPr>
              <w:jc w:val="left"/>
            </w:pPr>
            <w:r>
              <w:rPr>
                <w:rFonts w:ascii="Arial" w:hAnsi="Arial" w:eastAsia="Arial" w:cs="Arial"/>
                <w:b/>
                <w:bCs/>
                <w:color w:val="FFFFFF"/>
                <w:sz w:val="20"/>
                <w:szCs w:val="20"/>
              </w:rPr>
              <w:t>Concurrency Cap</w:t>
            </w:r>
          </w:p>
        </w:tc>
      </w:tr>
      <w:tr w14:paraId="1C7E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A2F3986">
            <w:r>
              <w:rPr>
                <w:rFonts w:ascii="Arial" w:hAnsi="Arial" w:eastAsia="Arial" w:cs="Arial"/>
                <w:color w:val="0D1B2A"/>
                <w:sz w:val="20"/>
                <w:szCs w:val="20"/>
              </w:rPr>
              <w:t>n8n:jobs:apply</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87737C5">
            <w:r>
              <w:rPr>
                <w:rFonts w:ascii="Arial" w:hAnsi="Arial" w:eastAsia="Arial" w:cs="Arial"/>
                <w:color w:val="0D1B2A"/>
                <w:sz w:val="20"/>
                <w:szCs w:val="20"/>
              </w:rPr>
              <w:t>P0 – Critical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3BCC2E">
            <w:r>
              <w:rPr>
                <w:rFonts w:ascii="Arial" w:hAnsi="Arial" w:eastAsia="Arial" w:cs="Arial"/>
                <w:color w:val="0D1B2A"/>
                <w:sz w:val="20"/>
                <w:szCs w:val="20"/>
              </w:rPr>
              <w:t>WF-004 (Apply Executor)</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3ABB1A5">
            <w:r>
              <w:rPr>
                <w:rFonts w:ascii="Arial" w:hAnsi="Arial" w:eastAsia="Arial" w:cs="Arial"/>
                <w:color w:val="0D1B2A"/>
                <w:sz w:val="20"/>
                <w:szCs w:val="20"/>
              </w:rPr>
              <w:t>&lt; 30s queue wait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FEFC2EC">
            <w:r>
              <w:rPr>
                <w:rFonts w:ascii="Arial" w:hAnsi="Arial" w:eastAsia="Arial" w:cs="Arial"/>
                <w:color w:val="0D1B2A"/>
                <w:sz w:val="20"/>
                <w:szCs w:val="20"/>
              </w:rPr>
              <w:t>40 slots</w:t>
            </w:r>
          </w:p>
        </w:tc>
      </w:tr>
      <w:tr w14:paraId="1258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E27AA83">
            <w:r>
              <w:rPr>
                <w:rFonts w:ascii="Arial" w:hAnsi="Arial" w:eastAsia="Arial" w:cs="Arial"/>
                <w:color w:val="0D1B2A"/>
                <w:sz w:val="20"/>
                <w:szCs w:val="20"/>
              </w:rPr>
              <w:t>n8n:jobs:notify</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5185AAB">
            <w:r>
              <w:rPr>
                <w:rFonts w:ascii="Arial" w:hAnsi="Arial" w:eastAsia="Arial" w:cs="Arial"/>
                <w:color w:val="0D1B2A"/>
                <w:sz w:val="20"/>
                <w:szCs w:val="20"/>
              </w:rPr>
              <w:t>P1 – High</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D13BC93">
            <w:r>
              <w:rPr>
                <w:rFonts w:ascii="Arial" w:hAnsi="Arial" w:eastAsia="Arial" w:cs="Arial"/>
                <w:color w:val="0D1B2A"/>
                <w:sz w:val="20"/>
                <w:szCs w:val="20"/>
              </w:rPr>
              <w:t>WF-007 (Notifications)</w:t>
            </w:r>
          </w:p>
        </w:tc>
        <w:tc>
          <w:tcPr>
            <w:tcW w:w="17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34E9740">
            <w:r>
              <w:rPr>
                <w:rFonts w:ascii="Arial" w:hAnsi="Arial" w:eastAsia="Arial" w:cs="Arial"/>
                <w:color w:val="0D1B2A"/>
                <w:sz w:val="20"/>
                <w:szCs w:val="20"/>
              </w:rPr>
              <w:t>&lt; 2 min queue wait</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EEC5FF8">
            <w:r>
              <w:rPr>
                <w:rFonts w:ascii="Arial" w:hAnsi="Arial" w:eastAsia="Arial" w:cs="Arial"/>
                <w:color w:val="0D1B2A"/>
                <w:sz w:val="20"/>
                <w:szCs w:val="20"/>
              </w:rPr>
              <w:t>10 slots</w:t>
            </w:r>
          </w:p>
        </w:tc>
      </w:tr>
      <w:tr w14:paraId="5849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DBF90E">
            <w:r>
              <w:rPr>
                <w:rFonts w:ascii="Arial" w:hAnsi="Arial" w:eastAsia="Arial" w:cs="Arial"/>
                <w:color w:val="0D1B2A"/>
                <w:sz w:val="20"/>
                <w:szCs w:val="20"/>
              </w:rPr>
              <w:t>n8n:jobs:score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BDF0D7">
            <w:r>
              <w:rPr>
                <w:rFonts w:ascii="Arial" w:hAnsi="Arial" w:eastAsia="Arial" w:cs="Arial"/>
                <w:color w:val="0D1B2A"/>
                <w:sz w:val="20"/>
                <w:szCs w:val="20"/>
              </w:rPr>
              <w:t>P1 – High</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4423CD9">
            <w:r>
              <w:rPr>
                <w:rFonts w:ascii="Arial" w:hAnsi="Arial" w:eastAsia="Arial" w:cs="Arial"/>
                <w:color w:val="0D1B2A"/>
                <w:sz w:val="20"/>
                <w:szCs w:val="20"/>
              </w:rPr>
              <w:t>WF-003 (Match Scoring)</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F655126">
            <w:r>
              <w:rPr>
                <w:rFonts w:ascii="Arial" w:hAnsi="Arial" w:eastAsia="Arial" w:cs="Arial"/>
                <w:color w:val="0D1B2A"/>
                <w:sz w:val="20"/>
                <w:szCs w:val="20"/>
              </w:rPr>
              <w:t>&lt; 5 min queue wait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4C48902">
            <w:r>
              <w:rPr>
                <w:rFonts w:ascii="Arial" w:hAnsi="Arial" w:eastAsia="Arial" w:cs="Arial"/>
                <w:color w:val="0D1B2A"/>
                <w:sz w:val="20"/>
                <w:szCs w:val="20"/>
              </w:rPr>
              <w:t>20 slots</w:t>
            </w:r>
          </w:p>
        </w:tc>
      </w:tr>
      <w:tr w14:paraId="30C36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BB8AD96">
            <w:r>
              <w:rPr>
                <w:rFonts w:ascii="Arial" w:hAnsi="Arial" w:eastAsia="Arial" w:cs="Arial"/>
                <w:color w:val="0D1B2A"/>
                <w:sz w:val="20"/>
                <w:szCs w:val="20"/>
              </w:rPr>
              <w:t>n8n:jobs:fetch</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F2C56FB">
            <w:r>
              <w:rPr>
                <w:rFonts w:ascii="Arial" w:hAnsi="Arial" w:eastAsia="Arial" w:cs="Arial"/>
                <w:color w:val="0D1B2A"/>
                <w:sz w:val="20"/>
                <w:szCs w:val="20"/>
              </w:rPr>
              <w:t>P2 – Normal</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9654758">
            <w:r>
              <w:rPr>
                <w:rFonts w:ascii="Arial" w:hAnsi="Arial" w:eastAsia="Arial" w:cs="Arial"/>
                <w:color w:val="0D1B2A"/>
                <w:sz w:val="20"/>
                <w:szCs w:val="20"/>
              </w:rPr>
              <w:t>WF-001, WF-002 (Job Fetch)</w:t>
            </w:r>
          </w:p>
        </w:tc>
        <w:tc>
          <w:tcPr>
            <w:tcW w:w="17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ED25AC3">
            <w:r>
              <w:rPr>
                <w:rFonts w:ascii="Arial" w:hAnsi="Arial" w:eastAsia="Arial" w:cs="Arial"/>
                <w:color w:val="0D1B2A"/>
                <w:sz w:val="20"/>
                <w:szCs w:val="20"/>
              </w:rPr>
              <w:t>&lt; 15 min queue wait</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7DB1480">
            <w:r>
              <w:rPr>
                <w:rFonts w:ascii="Arial" w:hAnsi="Arial" w:eastAsia="Arial" w:cs="Arial"/>
                <w:color w:val="0D1B2A"/>
                <w:sz w:val="20"/>
                <w:szCs w:val="20"/>
              </w:rPr>
              <w:t>15 slots</w:t>
            </w:r>
          </w:p>
        </w:tc>
      </w:tr>
      <w:tr w14:paraId="4E3BA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4AC91E">
            <w:r>
              <w:rPr>
                <w:rFonts w:ascii="Arial" w:hAnsi="Arial" w:eastAsia="Arial" w:cs="Arial"/>
                <w:color w:val="0D1B2A"/>
                <w:sz w:val="20"/>
                <w:szCs w:val="20"/>
              </w:rPr>
              <w:t>n8n:jobs:report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73F065">
            <w:r>
              <w:rPr>
                <w:rFonts w:ascii="Arial" w:hAnsi="Arial" w:eastAsia="Arial" w:cs="Arial"/>
                <w:color w:val="0D1B2A"/>
                <w:sz w:val="20"/>
                <w:szCs w:val="20"/>
              </w:rPr>
              <w:t>P3 – Low</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85F6D1">
            <w:r>
              <w:rPr>
                <w:rFonts w:ascii="Arial" w:hAnsi="Arial" w:eastAsia="Arial" w:cs="Arial"/>
                <w:color w:val="0D1B2A"/>
                <w:sz w:val="20"/>
                <w:szCs w:val="20"/>
              </w:rPr>
              <w:t>WF-009 (Daily Reports)</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57D464A">
            <w:r>
              <w:rPr>
                <w:rFonts w:ascii="Arial" w:hAnsi="Arial" w:eastAsia="Arial" w:cs="Arial"/>
                <w:color w:val="0D1B2A"/>
                <w:sz w:val="20"/>
                <w:szCs w:val="20"/>
              </w:rPr>
              <w:t>&lt; 60 min queue wait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BCA461">
            <w:r>
              <w:rPr>
                <w:rFonts w:ascii="Arial" w:hAnsi="Arial" w:eastAsia="Arial" w:cs="Arial"/>
                <w:color w:val="0D1B2A"/>
                <w:sz w:val="20"/>
                <w:szCs w:val="20"/>
              </w:rPr>
              <w:t>5 slots</w:t>
            </w:r>
          </w:p>
        </w:tc>
      </w:tr>
    </w:tbl>
    <w:p w14:paraId="13E6DC92">
      <w:pPr>
        <w:spacing w:before="0" w:after="240"/>
      </w:pPr>
    </w:p>
    <w:p w14:paraId="3EA5CBAA">
      <w:pPr>
        <w:pStyle w:val="2"/>
        <w:spacing w:before="400" w:after="160"/>
      </w:pPr>
      <w:r>
        <w:rPr>
          <w:rFonts w:ascii="Arial" w:hAnsi="Arial" w:eastAsia="Arial" w:cs="Arial"/>
          <w:b/>
          <w:bCs/>
          <w:color w:val="0D1B2A"/>
          <w:sz w:val="32"/>
          <w:szCs w:val="32"/>
        </w:rPr>
        <w:t>4. Cloud Run Auto-Scaling Configuration</w:t>
      </w:r>
    </w:p>
    <w:p w14:paraId="7C160880">
      <w:pPr>
        <w:spacing w:before="60" w:after="80"/>
      </w:pPr>
      <w:r>
        <w:rPr>
          <w:rFonts w:ascii="Arial" w:hAnsi="Arial" w:eastAsia="Arial" w:cs="Arial"/>
          <w:sz w:val="22"/>
          <w:szCs w:val="22"/>
        </w:rPr>
        <w:t>The Playwright apply executor runs as a Cloud Run service with concurrency=1 per container (Chromium is single-threaded per instance). This means horizontal scaling equals container count. Cloud Run handles this natively with min/max instance controls.</w:t>
      </w:r>
    </w:p>
    <w:p w14:paraId="62E52058">
      <w:pPr>
        <w:spacing w:before="0" w:after="160"/>
      </w:pPr>
    </w:p>
    <w:p w14:paraId="697488B5">
      <w:pPr>
        <w:pStyle w:val="3"/>
        <w:spacing w:before="300" w:after="120"/>
      </w:pPr>
      <w:r>
        <w:rPr>
          <w:rFonts w:ascii="Arial" w:hAnsi="Arial" w:eastAsia="Arial" w:cs="Arial"/>
          <w:b/>
          <w:bCs/>
          <w:color w:val="1B3A5C"/>
          <w:sz w:val="26"/>
          <w:szCs w:val="26"/>
        </w:rPr>
        <w:t>4.1 Apply Executor Service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0F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A5070" w:sz="0" w:space="0"/>
              <w:left w:val="single" w:color="3A5070" w:sz="0" w:space="0"/>
              <w:bottom w:val="single" w:color="3A5070" w:sz="0" w:space="0"/>
              <w:right w:val="single" w:color="3A5070" w:sz="0" w:space="0"/>
            </w:tcBorders>
            <w:shd w:val="clear" w:color="auto" w:fill="1E2D3D"/>
            <w:tcMar>
              <w:top w:w="140" w:type="dxa"/>
              <w:left w:w="200" w:type="dxa"/>
              <w:bottom w:w="140" w:type="dxa"/>
              <w:right w:w="200" w:type="dxa"/>
            </w:tcMar>
          </w:tcPr>
          <w:p w14:paraId="13A0273B">
            <w:pPr>
              <w:spacing w:before="20" w:after="20"/>
            </w:pPr>
            <w:r>
              <w:rPr>
                <w:rFonts w:ascii="Courier New" w:hAnsi="Courier New" w:eastAsia="Courier New" w:cs="Courier New"/>
                <w:color w:val="A8D8EA"/>
                <w:sz w:val="18"/>
                <w:szCs w:val="18"/>
              </w:rPr>
              <w:t># Cloud Run Service Spec — apply-executor</w:t>
            </w:r>
          </w:p>
          <w:p w14:paraId="638C3EF0">
            <w:pPr>
              <w:spacing w:before="20" w:after="20"/>
            </w:pPr>
            <w:r>
              <w:rPr>
                <w:rFonts w:ascii="Courier New" w:hAnsi="Courier New" w:eastAsia="Courier New" w:cs="Courier New"/>
                <w:color w:val="A8D8EA"/>
                <w:sz w:val="18"/>
                <w:szCs w:val="18"/>
              </w:rPr>
              <w:t># File: infra/cloudrun/apply-executor.yaml</w:t>
            </w:r>
          </w:p>
          <w:p w14:paraId="281E4909">
            <w:pPr>
              <w:spacing w:before="20" w:after="20"/>
            </w:pPr>
            <w:r>
              <w:rPr>
                <w:rFonts w:ascii="Courier New" w:hAnsi="Courier New" w:eastAsia="Courier New" w:cs="Courier New"/>
                <w:color w:val="A8D8EA"/>
                <w:sz w:val="18"/>
                <w:szCs w:val="18"/>
              </w:rPr>
              <w:t xml:space="preserve"> </w:t>
            </w:r>
          </w:p>
          <w:p w14:paraId="40AA4B11">
            <w:pPr>
              <w:spacing w:before="20" w:after="20"/>
            </w:pPr>
            <w:r>
              <w:rPr>
                <w:rFonts w:ascii="Courier New" w:hAnsi="Courier New" w:eastAsia="Courier New" w:cs="Courier New"/>
                <w:color w:val="A8D8EA"/>
                <w:sz w:val="18"/>
                <w:szCs w:val="18"/>
              </w:rPr>
              <w:t>apiVersion: serving.knative.dev/v1</w:t>
            </w:r>
          </w:p>
          <w:p w14:paraId="2BE6DFC4">
            <w:pPr>
              <w:spacing w:before="20" w:after="20"/>
            </w:pPr>
            <w:r>
              <w:rPr>
                <w:rFonts w:ascii="Courier New" w:hAnsi="Courier New" w:eastAsia="Courier New" w:cs="Courier New"/>
                <w:color w:val="A8D8EA"/>
                <w:sz w:val="18"/>
                <w:szCs w:val="18"/>
              </w:rPr>
              <w:t>kind: Service</w:t>
            </w:r>
          </w:p>
          <w:p w14:paraId="0316C555">
            <w:pPr>
              <w:spacing w:before="20" w:after="20"/>
            </w:pPr>
            <w:r>
              <w:rPr>
                <w:rFonts w:ascii="Courier New" w:hAnsi="Courier New" w:eastAsia="Courier New" w:cs="Courier New"/>
                <w:color w:val="A8D8EA"/>
                <w:sz w:val="18"/>
                <w:szCs w:val="18"/>
              </w:rPr>
              <w:t>metadata:</w:t>
            </w:r>
          </w:p>
          <w:p w14:paraId="06A43822">
            <w:pPr>
              <w:spacing w:before="20" w:after="20"/>
            </w:pPr>
            <w:r>
              <w:rPr>
                <w:rFonts w:ascii="Courier New" w:hAnsi="Courier New" w:eastAsia="Courier New" w:cs="Courier New"/>
                <w:color w:val="A8D8EA"/>
                <w:sz w:val="18"/>
                <w:szCs w:val="18"/>
              </w:rPr>
              <w:t xml:space="preserve">  name: apply-executor</w:t>
            </w:r>
          </w:p>
          <w:p w14:paraId="17A635E5">
            <w:pPr>
              <w:spacing w:before="20" w:after="20"/>
            </w:pPr>
            <w:r>
              <w:rPr>
                <w:rFonts w:ascii="Courier New" w:hAnsi="Courier New" w:eastAsia="Courier New" w:cs="Courier New"/>
                <w:color w:val="A8D8EA"/>
                <w:sz w:val="18"/>
                <w:szCs w:val="18"/>
              </w:rPr>
              <w:t xml:space="preserve">  annotations:</w:t>
            </w:r>
          </w:p>
          <w:p w14:paraId="4B4E0D04">
            <w:pPr>
              <w:spacing w:before="20" w:after="20"/>
            </w:pPr>
            <w:r>
              <w:rPr>
                <w:rFonts w:ascii="Courier New" w:hAnsi="Courier New" w:eastAsia="Courier New" w:cs="Courier New"/>
                <w:color w:val="A8D8EA"/>
                <w:sz w:val="18"/>
                <w:szCs w:val="18"/>
              </w:rPr>
              <w:t xml:space="preserve">    run.googleapis.com/ingress: internal   # Only reachable from VPC/n8n</w:t>
            </w:r>
          </w:p>
          <w:p w14:paraId="38A16404">
            <w:pPr>
              <w:spacing w:before="20" w:after="20"/>
            </w:pPr>
            <w:r>
              <w:rPr>
                <w:rFonts w:ascii="Courier New" w:hAnsi="Courier New" w:eastAsia="Courier New" w:cs="Courier New"/>
                <w:color w:val="A8D8EA"/>
                <w:sz w:val="18"/>
                <w:szCs w:val="18"/>
              </w:rPr>
              <w:t>spec:</w:t>
            </w:r>
          </w:p>
          <w:p w14:paraId="5251B245">
            <w:pPr>
              <w:spacing w:before="20" w:after="20"/>
            </w:pPr>
            <w:r>
              <w:rPr>
                <w:rFonts w:ascii="Courier New" w:hAnsi="Courier New" w:eastAsia="Courier New" w:cs="Courier New"/>
                <w:color w:val="A8D8EA"/>
                <w:sz w:val="18"/>
                <w:szCs w:val="18"/>
              </w:rPr>
              <w:t xml:space="preserve">  template:</w:t>
            </w:r>
          </w:p>
          <w:p w14:paraId="052DFAD1">
            <w:pPr>
              <w:spacing w:before="20" w:after="20"/>
            </w:pPr>
            <w:r>
              <w:rPr>
                <w:rFonts w:ascii="Courier New" w:hAnsi="Courier New" w:eastAsia="Courier New" w:cs="Courier New"/>
                <w:color w:val="A8D8EA"/>
                <w:sz w:val="18"/>
                <w:szCs w:val="18"/>
              </w:rPr>
              <w:t xml:space="preserve">    metadata:</w:t>
            </w:r>
          </w:p>
          <w:p w14:paraId="783C141B">
            <w:pPr>
              <w:spacing w:before="20" w:after="20"/>
            </w:pPr>
            <w:r>
              <w:rPr>
                <w:rFonts w:ascii="Courier New" w:hAnsi="Courier New" w:eastAsia="Courier New" w:cs="Courier New"/>
                <w:color w:val="A8D8EA"/>
                <w:sz w:val="18"/>
                <w:szCs w:val="18"/>
              </w:rPr>
              <w:t xml:space="preserve">      annotations:</w:t>
            </w:r>
          </w:p>
          <w:p w14:paraId="29890FF4">
            <w:pPr>
              <w:spacing w:before="20" w:after="20"/>
            </w:pPr>
            <w:r>
              <w:rPr>
                <w:rFonts w:ascii="Courier New" w:hAnsi="Courier New" w:eastAsia="Courier New" w:cs="Courier New"/>
                <w:color w:val="A8D8EA"/>
                <w:sz w:val="18"/>
                <w:szCs w:val="18"/>
              </w:rPr>
              <w:t xml:space="preserve">        autoscaling.knative.dev/minScale: "2"      # Tier-0: 2 warm instances</w:t>
            </w:r>
          </w:p>
          <w:p w14:paraId="16765F03">
            <w:pPr>
              <w:spacing w:before="20" w:after="20"/>
            </w:pPr>
            <w:r>
              <w:rPr>
                <w:rFonts w:ascii="Courier New" w:hAnsi="Courier New" w:eastAsia="Courier New" w:cs="Courier New"/>
                <w:color w:val="A8D8EA"/>
                <w:sz w:val="18"/>
                <w:szCs w:val="18"/>
              </w:rPr>
              <w:t xml:space="preserve">        autoscaling.knative.dev/maxScale: "50"     # Tier-3: 50 max concurrent</w:t>
            </w:r>
          </w:p>
          <w:p w14:paraId="552885F0">
            <w:pPr>
              <w:spacing w:before="20" w:after="20"/>
            </w:pPr>
            <w:r>
              <w:rPr>
                <w:rFonts w:ascii="Courier New" w:hAnsi="Courier New" w:eastAsia="Courier New" w:cs="Courier New"/>
                <w:color w:val="A8D8EA"/>
                <w:sz w:val="18"/>
                <w:szCs w:val="18"/>
              </w:rPr>
              <w:t xml:space="preserve">        run.googleapis.com/cpu-throttling: "false" # CPU always allocated (Chromium)</w:t>
            </w:r>
          </w:p>
          <w:p w14:paraId="2511726F">
            <w:pPr>
              <w:spacing w:before="20" w:after="20"/>
            </w:pPr>
            <w:r>
              <w:rPr>
                <w:rFonts w:ascii="Courier New" w:hAnsi="Courier New" w:eastAsia="Courier New" w:cs="Courier New"/>
                <w:color w:val="A8D8EA"/>
                <w:sz w:val="18"/>
                <w:szCs w:val="18"/>
              </w:rPr>
              <w:t xml:space="preserve">        run.googleapis.com/startup-cpu-boost: "true"</w:t>
            </w:r>
          </w:p>
          <w:p w14:paraId="22749FC5">
            <w:pPr>
              <w:spacing w:before="20" w:after="20"/>
            </w:pPr>
            <w:r>
              <w:rPr>
                <w:rFonts w:ascii="Courier New" w:hAnsi="Courier New" w:eastAsia="Courier New" w:cs="Courier New"/>
                <w:color w:val="A8D8EA"/>
                <w:sz w:val="18"/>
                <w:szCs w:val="18"/>
              </w:rPr>
              <w:t xml:space="preserve">    spec:</w:t>
            </w:r>
          </w:p>
          <w:p w14:paraId="01E15D82">
            <w:pPr>
              <w:spacing w:before="20" w:after="20"/>
            </w:pPr>
            <w:r>
              <w:rPr>
                <w:rFonts w:ascii="Courier New" w:hAnsi="Courier New" w:eastAsia="Courier New" w:cs="Courier New"/>
                <w:color w:val="A8D8EA"/>
                <w:sz w:val="18"/>
                <w:szCs w:val="18"/>
              </w:rPr>
              <w:t xml:space="preserve">      containerConcurrency: 1   # One Playwright session per container</w:t>
            </w:r>
          </w:p>
          <w:p w14:paraId="70705904">
            <w:pPr>
              <w:spacing w:before="20" w:after="20"/>
            </w:pPr>
            <w:r>
              <w:rPr>
                <w:rFonts w:ascii="Courier New" w:hAnsi="Courier New" w:eastAsia="Courier New" w:cs="Courier New"/>
                <w:color w:val="A8D8EA"/>
                <w:sz w:val="18"/>
                <w:szCs w:val="18"/>
              </w:rPr>
              <w:t xml:space="preserve">      timeoutSeconds: 300       # 5 min max per apply attempt</w:t>
            </w:r>
          </w:p>
          <w:p w14:paraId="6CE8390C">
            <w:pPr>
              <w:spacing w:before="20" w:after="20"/>
            </w:pPr>
            <w:r>
              <w:rPr>
                <w:rFonts w:ascii="Courier New" w:hAnsi="Courier New" w:eastAsia="Courier New" w:cs="Courier New"/>
                <w:color w:val="A8D8EA"/>
                <w:sz w:val="18"/>
                <w:szCs w:val="18"/>
              </w:rPr>
              <w:t xml:space="preserve">      containers:</w:t>
            </w:r>
          </w:p>
          <w:p w14:paraId="5952CEC6">
            <w:pPr>
              <w:spacing w:before="20" w:after="20"/>
            </w:pPr>
            <w:r>
              <w:rPr>
                <w:rFonts w:ascii="Courier New" w:hAnsi="Courier New" w:eastAsia="Courier New" w:cs="Courier New"/>
                <w:color w:val="A8D8EA"/>
                <w:sz w:val="18"/>
                <w:szCs w:val="18"/>
              </w:rPr>
              <w:t xml:space="preserve">        - image: gcr.io/benchsales/apply-executor:latest</w:t>
            </w:r>
          </w:p>
          <w:p w14:paraId="39A582D9">
            <w:pPr>
              <w:spacing w:before="20" w:after="20"/>
            </w:pPr>
            <w:r>
              <w:rPr>
                <w:rFonts w:ascii="Courier New" w:hAnsi="Courier New" w:eastAsia="Courier New" w:cs="Courier New"/>
                <w:color w:val="A8D8EA"/>
                <w:sz w:val="18"/>
                <w:szCs w:val="18"/>
              </w:rPr>
              <w:t xml:space="preserve">          resources:</w:t>
            </w:r>
          </w:p>
          <w:p w14:paraId="3E1D14DA">
            <w:pPr>
              <w:spacing w:before="20" w:after="20"/>
            </w:pPr>
            <w:r>
              <w:rPr>
                <w:rFonts w:ascii="Courier New" w:hAnsi="Courier New" w:eastAsia="Courier New" w:cs="Courier New"/>
                <w:color w:val="A8D8EA"/>
                <w:sz w:val="18"/>
                <w:szCs w:val="18"/>
              </w:rPr>
              <w:t xml:space="preserve">            limits:</w:t>
            </w:r>
          </w:p>
          <w:p w14:paraId="2EF07991">
            <w:pPr>
              <w:spacing w:before="20" w:after="20"/>
            </w:pPr>
            <w:r>
              <w:rPr>
                <w:rFonts w:ascii="Courier New" w:hAnsi="Courier New" w:eastAsia="Courier New" w:cs="Courier New"/>
                <w:color w:val="A8D8EA"/>
                <w:sz w:val="18"/>
                <w:szCs w:val="18"/>
              </w:rPr>
              <w:t xml:space="preserve">              cpu: "2"          # 2 vCPU per container</w:t>
            </w:r>
          </w:p>
          <w:p w14:paraId="1A20028E">
            <w:pPr>
              <w:spacing w:before="20" w:after="20"/>
            </w:pPr>
            <w:r>
              <w:rPr>
                <w:rFonts w:ascii="Courier New" w:hAnsi="Courier New" w:eastAsia="Courier New" w:cs="Courier New"/>
                <w:color w:val="A8D8EA"/>
                <w:sz w:val="18"/>
                <w:szCs w:val="18"/>
              </w:rPr>
              <w:t xml:space="preserve">              memory: "2Gi"     # 2 GB RAM for Chromium</w:t>
            </w:r>
          </w:p>
          <w:p w14:paraId="36EBAA37">
            <w:pPr>
              <w:spacing w:before="20" w:after="20"/>
            </w:pPr>
            <w:r>
              <w:rPr>
                <w:rFonts w:ascii="Courier New" w:hAnsi="Courier New" w:eastAsia="Courier New" w:cs="Courier New"/>
                <w:color w:val="A8D8EA"/>
                <w:sz w:val="18"/>
                <w:szCs w:val="18"/>
              </w:rPr>
              <w:t xml:space="preserve">          env:</w:t>
            </w:r>
          </w:p>
          <w:p w14:paraId="3039865D">
            <w:pPr>
              <w:spacing w:before="20" w:after="20"/>
            </w:pPr>
            <w:r>
              <w:rPr>
                <w:rFonts w:ascii="Courier New" w:hAnsi="Courier New" w:eastAsia="Courier New" w:cs="Courier New"/>
                <w:color w:val="A8D8EA"/>
                <w:sz w:val="18"/>
                <w:szCs w:val="18"/>
              </w:rPr>
              <w:t xml:space="preserve">            - name: PLAYWRIGHT_BROWSERS_PATH</w:t>
            </w:r>
          </w:p>
          <w:p w14:paraId="39C39554">
            <w:pPr>
              <w:spacing w:before="20" w:after="20"/>
            </w:pPr>
            <w:r>
              <w:rPr>
                <w:rFonts w:ascii="Courier New" w:hAnsi="Courier New" w:eastAsia="Courier New" w:cs="Courier New"/>
                <w:color w:val="A8D8EA"/>
                <w:sz w:val="18"/>
                <w:szCs w:val="18"/>
              </w:rPr>
              <w:t xml:space="preserve">              value: /home/pwuser/.cache/ms-playwright</w:t>
            </w:r>
          </w:p>
        </w:tc>
      </w:tr>
    </w:tbl>
    <w:p w14:paraId="6D73F8D5">
      <w:pPr>
        <w:spacing w:before="0" w:after="200"/>
      </w:pPr>
    </w:p>
    <w:p w14:paraId="3CC3B383">
      <w:pPr>
        <w:pStyle w:val="3"/>
        <w:spacing w:before="300" w:after="120"/>
      </w:pPr>
      <w:r>
        <w:rPr>
          <w:rFonts w:ascii="Arial" w:hAnsi="Arial" w:eastAsia="Arial" w:cs="Arial"/>
          <w:b/>
          <w:bCs/>
          <w:color w:val="1B3A5C"/>
          <w:sz w:val="26"/>
          <w:szCs w:val="26"/>
        </w:rPr>
        <w:t>4.2 Container Scaling Thresholds by Tier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400"/>
        <w:gridCol w:w="1400"/>
        <w:gridCol w:w="1600"/>
        <w:gridCol w:w="1900"/>
        <w:gridCol w:w="2160"/>
      </w:tblGrid>
      <w:tr w14:paraId="3661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E992786">
            <w:pPr>
              <w:jc w:val="left"/>
            </w:pPr>
            <w:r>
              <w:rPr>
                <w:rFonts w:ascii="Arial" w:hAnsi="Arial" w:eastAsia="Arial" w:cs="Arial"/>
                <w:b/>
                <w:bCs/>
                <w:color w:val="FFFFFF"/>
                <w:sz w:val="20"/>
                <w:szCs w:val="20"/>
              </w:rPr>
              <w:t>Tier</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B0E31B3">
            <w:pPr>
              <w:jc w:val="left"/>
            </w:pPr>
            <w:r>
              <w:rPr>
                <w:rFonts w:ascii="Arial" w:hAnsi="Arial" w:eastAsia="Arial" w:cs="Arial"/>
                <w:b/>
                <w:bCs/>
                <w:color w:val="FFFFFF"/>
                <w:sz w:val="20"/>
                <w:szCs w:val="20"/>
              </w:rPr>
              <w:t>Min Instances</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77E97C7">
            <w:pPr>
              <w:jc w:val="left"/>
            </w:pPr>
            <w:r>
              <w:rPr>
                <w:rFonts w:ascii="Arial" w:hAnsi="Arial" w:eastAsia="Arial" w:cs="Arial"/>
                <w:b/>
                <w:bCs/>
                <w:color w:val="FFFFFF"/>
                <w:sz w:val="20"/>
                <w:szCs w:val="20"/>
              </w:rPr>
              <w:t>Max Instances</w:t>
            </w:r>
          </w:p>
        </w:tc>
        <w:tc>
          <w:tcPr>
            <w:tcW w:w="1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02B0DBD">
            <w:pPr>
              <w:jc w:val="left"/>
            </w:pPr>
            <w:r>
              <w:rPr>
                <w:rFonts w:ascii="Arial" w:hAnsi="Arial" w:eastAsia="Arial" w:cs="Arial"/>
                <w:b/>
                <w:bCs/>
                <w:color w:val="FFFFFF"/>
                <w:sz w:val="20"/>
                <w:szCs w:val="20"/>
              </w:rPr>
              <w:t>Peak Jobs/Hour</w:t>
            </w:r>
          </w:p>
        </w:tc>
        <w:tc>
          <w:tcPr>
            <w:tcW w:w="19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60B31B8">
            <w:pPr>
              <w:jc w:val="left"/>
            </w:pPr>
            <w:r>
              <w:rPr>
                <w:rFonts w:ascii="Arial" w:hAnsi="Arial" w:eastAsia="Arial" w:cs="Arial"/>
                <w:b/>
                <w:bCs/>
                <w:color w:val="FFFFFF"/>
                <w:sz w:val="20"/>
                <w:szCs w:val="20"/>
              </w:rPr>
              <w:t>Avg Apply Duration</w:t>
            </w:r>
          </w:p>
        </w:tc>
        <w:tc>
          <w:tcPr>
            <w:tcW w:w="21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DACC02E">
            <w:pPr>
              <w:jc w:val="left"/>
            </w:pPr>
            <w:r>
              <w:rPr>
                <w:rFonts w:ascii="Arial" w:hAnsi="Arial" w:eastAsia="Arial" w:cs="Arial"/>
                <w:b/>
                <w:bCs/>
                <w:color w:val="FFFFFF"/>
                <w:sz w:val="20"/>
                <w:szCs w:val="20"/>
              </w:rPr>
              <w:t>Instance-Hours/Day</w:t>
            </w:r>
          </w:p>
        </w:tc>
      </w:tr>
      <w:tr w14:paraId="0477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647704">
            <w:r>
              <w:rPr>
                <w:rFonts w:ascii="Arial" w:hAnsi="Arial" w:eastAsia="Arial" w:cs="Arial"/>
                <w:color w:val="0D1B2A"/>
                <w:sz w:val="20"/>
                <w:szCs w:val="20"/>
              </w:rPr>
              <w:t>Tier-0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9E96D9">
            <w:r>
              <w:rPr>
                <w:rFonts w:ascii="Arial" w:hAnsi="Arial" w:eastAsia="Arial" w:cs="Arial"/>
                <w:color w:val="0D1B2A"/>
                <w:sz w:val="20"/>
                <w:szCs w:val="20"/>
              </w:rPr>
              <w:t>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316F063">
            <w:r>
              <w:rPr>
                <w:rFonts w:ascii="Arial" w:hAnsi="Arial" w:eastAsia="Arial" w:cs="Arial"/>
                <w:color w:val="0D1B2A"/>
                <w:sz w:val="20"/>
                <w:szCs w:val="20"/>
              </w:rPr>
              <w:t>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3CA51E">
            <w:r>
              <w:rPr>
                <w:rFonts w:ascii="Arial" w:hAnsi="Arial" w:eastAsia="Arial" w:cs="Arial"/>
                <w:color w:val="0D1B2A"/>
                <w:sz w:val="20"/>
                <w:szCs w:val="20"/>
              </w:rPr>
              <w:t>125</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73644F">
            <w:r>
              <w:rPr>
                <w:rFonts w:ascii="Arial" w:hAnsi="Arial" w:eastAsia="Arial" w:cs="Arial"/>
                <w:color w:val="0D1B2A"/>
                <w:sz w:val="20"/>
                <w:szCs w:val="20"/>
              </w:rPr>
              <w:t>90s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4FE838">
            <w:r>
              <w:rPr>
                <w:rFonts w:ascii="Arial" w:hAnsi="Arial" w:eastAsia="Arial" w:cs="Arial"/>
                <w:color w:val="0D1B2A"/>
                <w:sz w:val="20"/>
                <w:szCs w:val="20"/>
              </w:rPr>
              <w:t>~8 instance-hours</w:t>
            </w:r>
          </w:p>
        </w:tc>
      </w:tr>
      <w:tr w14:paraId="7D198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8C0474B">
            <w:r>
              <w:rPr>
                <w:rFonts w:ascii="Arial" w:hAnsi="Arial" w:eastAsia="Arial" w:cs="Arial"/>
                <w:color w:val="0D1B2A"/>
                <w:sz w:val="20"/>
                <w:szCs w:val="20"/>
              </w:rPr>
              <w:t>Tier-1</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142B172">
            <w:r>
              <w:rPr>
                <w:rFonts w:ascii="Arial" w:hAnsi="Arial" w:eastAsia="Arial" w:cs="Arial"/>
                <w:color w:val="0D1B2A"/>
                <w:sz w:val="20"/>
                <w:szCs w:val="20"/>
              </w:rPr>
              <w:t>2</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88A99E6">
            <w:r>
              <w:rPr>
                <w:rFonts w:ascii="Arial" w:hAnsi="Arial" w:eastAsia="Arial" w:cs="Arial"/>
                <w:color w:val="0D1B2A"/>
                <w:sz w:val="20"/>
                <w:szCs w:val="20"/>
              </w:rPr>
              <w:t>15</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AF178D9">
            <w:r>
              <w:rPr>
                <w:rFonts w:ascii="Arial" w:hAnsi="Arial" w:eastAsia="Arial" w:cs="Arial"/>
                <w:color w:val="0D1B2A"/>
                <w:sz w:val="20"/>
                <w:szCs w:val="20"/>
              </w:rPr>
              <w:t>1,250</w:t>
            </w:r>
          </w:p>
        </w:tc>
        <w:tc>
          <w:tcPr>
            <w:tcW w:w="1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40A3B83">
            <w:r>
              <w:rPr>
                <w:rFonts w:ascii="Arial" w:hAnsi="Arial" w:eastAsia="Arial" w:cs="Arial"/>
                <w:color w:val="0D1B2A"/>
                <w:sz w:val="20"/>
                <w:szCs w:val="20"/>
              </w:rPr>
              <w:t>90s</w:t>
            </w:r>
          </w:p>
        </w:tc>
        <w:tc>
          <w:tcPr>
            <w:tcW w:w="21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3150BFC">
            <w:r>
              <w:rPr>
                <w:rFonts w:ascii="Arial" w:hAnsi="Arial" w:eastAsia="Arial" w:cs="Arial"/>
                <w:color w:val="0D1B2A"/>
                <w:sz w:val="20"/>
                <w:szCs w:val="20"/>
              </w:rPr>
              <w:t>~52 instance-hours</w:t>
            </w:r>
          </w:p>
        </w:tc>
      </w:tr>
      <w:tr w14:paraId="74AF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62C58F8">
            <w:r>
              <w:rPr>
                <w:rFonts w:ascii="Arial" w:hAnsi="Arial" w:eastAsia="Arial" w:cs="Arial"/>
                <w:color w:val="0D1B2A"/>
                <w:sz w:val="20"/>
                <w:szCs w:val="20"/>
              </w:rPr>
              <w:t>Tier-2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1EAA1C">
            <w:r>
              <w:rPr>
                <w:rFonts w:ascii="Arial" w:hAnsi="Arial" w:eastAsia="Arial" w:cs="Arial"/>
                <w:color w:val="0D1B2A"/>
                <w:sz w:val="20"/>
                <w:szCs w:val="20"/>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CB536D">
            <w:r>
              <w:rPr>
                <w:rFonts w:ascii="Arial" w:hAnsi="Arial" w:eastAsia="Arial" w:cs="Arial"/>
                <w:color w:val="0D1B2A"/>
                <w:sz w:val="20"/>
                <w:szCs w:val="20"/>
              </w:rPr>
              <w:t>30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EEEF3C">
            <w:r>
              <w:rPr>
                <w:rFonts w:ascii="Arial" w:hAnsi="Arial" w:eastAsia="Arial" w:cs="Arial"/>
                <w:color w:val="0D1B2A"/>
                <w:sz w:val="20"/>
                <w:szCs w:val="20"/>
              </w:rPr>
              <w:t>6,250</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06B681">
            <w:r>
              <w:rPr>
                <w:rFonts w:ascii="Arial" w:hAnsi="Arial" w:eastAsia="Arial" w:cs="Arial"/>
                <w:color w:val="0D1B2A"/>
                <w:sz w:val="20"/>
                <w:szCs w:val="20"/>
              </w:rPr>
              <w:t>85s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1C73FF7">
            <w:r>
              <w:rPr>
                <w:rFonts w:ascii="Arial" w:hAnsi="Arial" w:eastAsia="Arial" w:cs="Arial"/>
                <w:color w:val="0D1B2A"/>
                <w:sz w:val="20"/>
                <w:szCs w:val="20"/>
              </w:rPr>
              <w:t>~222 instance-hours</w:t>
            </w:r>
          </w:p>
        </w:tc>
      </w:tr>
      <w:tr w14:paraId="0C5E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680DE05">
            <w:r>
              <w:rPr>
                <w:rFonts w:ascii="Arial" w:hAnsi="Arial" w:eastAsia="Arial" w:cs="Arial"/>
                <w:color w:val="0D1B2A"/>
                <w:sz w:val="20"/>
                <w:szCs w:val="20"/>
              </w:rPr>
              <w:t>Tier-3</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D23DD7E">
            <w:r>
              <w:rPr>
                <w:rFonts w:ascii="Arial" w:hAnsi="Arial" w:eastAsia="Arial" w:cs="Arial"/>
                <w:color w:val="0D1B2A"/>
                <w:sz w:val="20"/>
                <w:szCs w:val="20"/>
              </w:rPr>
              <w:t>5</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72684C4">
            <w:r>
              <w:rPr>
                <w:rFonts w:ascii="Arial" w:hAnsi="Arial" w:eastAsia="Arial" w:cs="Arial"/>
                <w:color w:val="0D1B2A"/>
                <w:sz w:val="20"/>
                <w:szCs w:val="20"/>
              </w:rPr>
              <w:t>50</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5C01C62">
            <w:r>
              <w:rPr>
                <w:rFonts w:ascii="Arial" w:hAnsi="Arial" w:eastAsia="Arial" w:cs="Arial"/>
                <w:color w:val="0D1B2A"/>
                <w:sz w:val="20"/>
                <w:szCs w:val="20"/>
              </w:rPr>
              <w:t>12,500</w:t>
            </w:r>
          </w:p>
        </w:tc>
        <w:tc>
          <w:tcPr>
            <w:tcW w:w="1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C0C61CB">
            <w:r>
              <w:rPr>
                <w:rFonts w:ascii="Arial" w:hAnsi="Arial" w:eastAsia="Arial" w:cs="Arial"/>
                <w:color w:val="0D1B2A"/>
                <w:sz w:val="20"/>
                <w:szCs w:val="20"/>
              </w:rPr>
              <w:t>80s</w:t>
            </w:r>
          </w:p>
        </w:tc>
        <w:tc>
          <w:tcPr>
            <w:tcW w:w="21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E1C6591">
            <w:r>
              <w:rPr>
                <w:rFonts w:ascii="Arial" w:hAnsi="Arial" w:eastAsia="Arial" w:cs="Arial"/>
                <w:color w:val="0D1B2A"/>
                <w:sz w:val="20"/>
                <w:szCs w:val="20"/>
              </w:rPr>
              <w:t>~417 instance-hours</w:t>
            </w:r>
          </w:p>
        </w:tc>
      </w:tr>
    </w:tbl>
    <w:p w14:paraId="56A0A584">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DA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75B6" w:sz="18" w:space="0"/>
              <w:bottom w:val="single" w:color="CCCCCC" w:sz="0" w:space="0"/>
              <w:right w:val="single" w:color="CCCCCC" w:sz="0" w:space="0"/>
            </w:tcBorders>
            <w:shd w:val="clear" w:color="auto" w:fill="E8EEF6"/>
            <w:tcMar>
              <w:top w:w="120" w:type="dxa"/>
              <w:left w:w="200" w:type="dxa"/>
              <w:bottom w:w="120" w:type="dxa"/>
              <w:right w:w="120" w:type="dxa"/>
            </w:tcMar>
          </w:tcPr>
          <w:p w14:paraId="1B4AD081">
            <w:pPr>
              <w:spacing w:before="40" w:after="40"/>
            </w:pPr>
            <w:r>
              <w:rPr>
                <w:rFonts w:ascii="Arial" w:hAnsi="Arial" w:eastAsia="Arial" w:cs="Arial"/>
                <w:b/>
                <w:bCs/>
                <w:color w:val="1B3A5C"/>
                <w:sz w:val="20"/>
                <w:szCs w:val="20"/>
              </w:rPr>
              <w:t>Cost Note: Cloud Run charges per 100ms of compute. At 2 vCPU / 2GB, cost is ~$0.00004800 per vCPU-second.</w:t>
            </w:r>
          </w:p>
          <w:p w14:paraId="613702E0">
            <w:pPr>
              <w:spacing w:before="40" w:after="40"/>
            </w:pPr>
            <w:r>
              <w:rPr>
                <w:rFonts w:ascii="Arial" w:hAnsi="Arial" w:eastAsia="Arial" w:cs="Arial"/>
                <w:b/>
                <w:bCs/>
                <w:color w:val="1B3A5C"/>
                <w:sz w:val="20"/>
                <w:szCs w:val="20"/>
              </w:rPr>
              <w:t>Tier-3 daily cost (apply executor only): 417 × 3600s × $0.000048 ≈ $72/day → $2,160/month.</w:t>
            </w:r>
          </w:p>
          <w:p w14:paraId="0C9C319A">
            <w:pPr>
              <w:spacing w:before="40" w:after="40"/>
            </w:pPr>
            <w:r>
              <w:rPr>
                <w:rFonts w:ascii="Arial" w:hAnsi="Arial" w:eastAsia="Arial" w:cs="Arial"/>
                <w:b/>
                <w:bCs/>
                <w:color w:val="1B3A5C"/>
                <w:sz w:val="20"/>
                <w:szCs w:val="20"/>
              </w:rPr>
              <w:t>Cold Start Mitigation: min-instances=2 at all tiers prevents cold start delays. CPU always allocated prevents CPU throttling mid-session.</w:t>
            </w:r>
          </w:p>
        </w:tc>
      </w:tr>
    </w:tbl>
    <w:p w14:paraId="4715AEBD">
      <w:pPr>
        <w:spacing w:before="0" w:after="200"/>
      </w:pPr>
    </w:p>
    <w:p w14:paraId="20F40621">
      <w:pPr>
        <w:pStyle w:val="3"/>
        <w:spacing w:before="300" w:after="120"/>
      </w:pPr>
      <w:r>
        <w:rPr>
          <w:rFonts w:ascii="Arial" w:hAnsi="Arial" w:eastAsia="Arial" w:cs="Arial"/>
          <w:b/>
          <w:bCs/>
          <w:color w:val="1B3A5C"/>
          <w:sz w:val="26"/>
          <w:szCs w:val="26"/>
        </w:rPr>
        <w:t>4.3 Cloud Functions Scaling</w:t>
      </w:r>
    </w:p>
    <w:p w14:paraId="685E30DC">
      <w:pPr>
        <w:spacing w:before="60" w:after="80"/>
      </w:pPr>
      <w:r>
        <w:rPr>
          <w:rFonts w:ascii="Arial" w:hAnsi="Arial" w:eastAsia="Arial" w:cs="Arial"/>
          <w:sz w:val="22"/>
          <w:szCs w:val="22"/>
        </w:rPr>
        <w:t>Cloud Functions (2nd gen) auto-scale independently per function. The following per-function limits are enforced to prevent runaway invocations:</w:t>
      </w: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2"/>
        <w:gridCol w:w="1385"/>
        <w:gridCol w:w="2381"/>
        <w:gridCol w:w="1077"/>
        <w:gridCol w:w="1145"/>
      </w:tblGrid>
      <w:tr w14:paraId="3CDA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D446F0E">
            <w:pPr>
              <w:jc w:val="left"/>
            </w:pPr>
            <w:r>
              <w:rPr>
                <w:rFonts w:ascii="Arial" w:hAnsi="Arial" w:eastAsia="Arial" w:cs="Arial"/>
                <w:b/>
                <w:bCs/>
                <w:color w:val="FFFFFF"/>
                <w:sz w:val="20"/>
                <w:szCs w:val="20"/>
              </w:rPr>
              <w:t>Function Group</w:t>
            </w:r>
          </w:p>
        </w:tc>
        <w:tc>
          <w:tcPr>
            <w:tcW w:w="1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77B01B7">
            <w:pPr>
              <w:jc w:val="left"/>
            </w:pPr>
            <w:r>
              <w:rPr>
                <w:rFonts w:ascii="Arial" w:hAnsi="Arial" w:eastAsia="Arial" w:cs="Arial"/>
                <w:b/>
                <w:bCs/>
                <w:color w:val="FFFFFF"/>
                <w:sz w:val="20"/>
                <w:szCs w:val="20"/>
              </w:rPr>
              <w:t>Max Instances</w:t>
            </w:r>
          </w:p>
        </w:tc>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D5AC312">
            <w:pPr>
              <w:jc w:val="left"/>
            </w:pPr>
            <w:r>
              <w:rPr>
                <w:rFonts w:ascii="Arial" w:hAnsi="Arial" w:eastAsia="Arial" w:cs="Arial"/>
                <w:b/>
                <w:bCs/>
                <w:color w:val="FFFFFF"/>
                <w:sz w:val="20"/>
                <w:szCs w:val="20"/>
              </w:rPr>
              <w:t>Concurrency/Instance</w:t>
            </w:r>
          </w:p>
        </w:tc>
        <w:tc>
          <w:tcPr>
            <w:tcW w:w="11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88AF8F0">
            <w:pPr>
              <w:jc w:val="left"/>
            </w:pPr>
            <w:r>
              <w:rPr>
                <w:rFonts w:ascii="Arial" w:hAnsi="Arial" w:eastAsia="Arial" w:cs="Arial"/>
                <w:b/>
                <w:bCs/>
                <w:color w:val="FFFFFF"/>
                <w:sz w:val="20"/>
                <w:szCs w:val="20"/>
              </w:rPr>
              <w:t>Timeout</w:t>
            </w:r>
          </w:p>
        </w:tc>
        <w:tc>
          <w:tcPr>
            <w:tcW w:w="12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B2D551C">
            <w:pPr>
              <w:jc w:val="left"/>
            </w:pPr>
            <w:r>
              <w:rPr>
                <w:rFonts w:ascii="Arial" w:hAnsi="Arial" w:eastAsia="Arial" w:cs="Arial"/>
                <w:b/>
                <w:bCs/>
                <w:color w:val="FFFFFF"/>
                <w:sz w:val="20"/>
                <w:szCs w:val="20"/>
              </w:rPr>
              <w:t>Memory</w:t>
            </w:r>
          </w:p>
        </w:tc>
      </w:tr>
      <w:tr w14:paraId="6503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0525D3">
            <w:r>
              <w:rPr>
                <w:rFonts w:ascii="Arial" w:hAnsi="Arial" w:eastAsia="Arial" w:cs="Arial"/>
                <w:color w:val="0D1B2A"/>
                <w:sz w:val="20"/>
                <w:szCs w:val="20"/>
              </w:rPr>
              <w:t>onApplicationStatusChange (Firestore trigger)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3CEBAB">
            <w:r>
              <w:rPr>
                <w:rFonts w:ascii="Arial" w:hAnsi="Arial" w:eastAsia="Arial" w:cs="Arial"/>
                <w:color w:val="0D1B2A"/>
                <w:sz w:val="20"/>
                <w:szCs w:val="20"/>
              </w:rPr>
              <w:t>50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920F9A">
            <w:r>
              <w:rPr>
                <w:rFonts w:ascii="Arial" w:hAnsi="Arial" w:eastAsia="Arial" w:cs="Arial"/>
                <w:color w:val="0D1B2A"/>
                <w:sz w:val="20"/>
                <w:szCs w:val="20"/>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FC5A801">
            <w:r>
              <w:rPr>
                <w:rFonts w:ascii="Arial" w:hAnsi="Arial" w:eastAsia="Arial" w:cs="Arial"/>
                <w:color w:val="0D1B2A"/>
                <w:sz w:val="20"/>
                <w:szCs w:val="20"/>
              </w:rPr>
              <w:t>60s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99B6717">
            <w:r>
              <w:rPr>
                <w:rFonts w:ascii="Arial" w:hAnsi="Arial" w:eastAsia="Arial" w:cs="Arial"/>
                <w:color w:val="0D1B2A"/>
                <w:sz w:val="20"/>
                <w:szCs w:val="20"/>
              </w:rPr>
              <w:t>512MB</w:t>
            </w:r>
          </w:p>
        </w:tc>
      </w:tr>
      <w:tr w14:paraId="50DB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6F66E1A">
            <w:r>
              <w:rPr>
                <w:rFonts w:ascii="Arial" w:hAnsi="Arial" w:eastAsia="Arial" w:cs="Arial"/>
                <w:color w:val="0D1B2A"/>
                <w:sz w:val="20"/>
                <w:szCs w:val="20"/>
              </w:rPr>
              <w:t>scheduleUserJobs (Pub/Sub trigger)</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B12ED21">
            <w:r>
              <w:rPr>
                <w:rFonts w:ascii="Arial" w:hAnsi="Arial" w:eastAsia="Arial" w:cs="Arial"/>
                <w:color w:val="0D1B2A"/>
                <w:sz w:val="20"/>
                <w:szCs w:val="20"/>
              </w:rPr>
              <w:t>100</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06243DE">
            <w:r>
              <w:rPr>
                <w:rFonts w:ascii="Arial" w:hAnsi="Arial" w:eastAsia="Arial" w:cs="Arial"/>
                <w:color w:val="0D1B2A"/>
                <w:sz w:val="20"/>
                <w:szCs w:val="20"/>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C2D685A">
            <w:r>
              <w:rPr>
                <w:rFonts w:ascii="Arial" w:hAnsi="Arial" w:eastAsia="Arial" w:cs="Arial"/>
                <w:color w:val="0D1B2A"/>
                <w:sz w:val="20"/>
                <w:szCs w:val="20"/>
              </w:rPr>
              <w:t>540s</w:t>
            </w:r>
          </w:p>
        </w:tc>
        <w:tc>
          <w:tcPr>
            <w:tcW w:w="12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98EA674">
            <w:r>
              <w:rPr>
                <w:rFonts w:ascii="Arial" w:hAnsi="Arial" w:eastAsia="Arial" w:cs="Arial"/>
                <w:color w:val="0D1B2A"/>
                <w:sz w:val="20"/>
                <w:szCs w:val="20"/>
              </w:rPr>
              <w:t>256MB</w:t>
            </w:r>
          </w:p>
        </w:tc>
      </w:tr>
      <w:tr w14:paraId="7DD5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0C156B">
            <w:r>
              <w:rPr>
                <w:rFonts w:ascii="Arial" w:hAnsi="Arial" w:eastAsia="Arial" w:cs="Arial"/>
                <w:color w:val="0D1B2A"/>
                <w:sz w:val="20"/>
                <w:szCs w:val="20"/>
              </w:rPr>
              <w:t>processJobBatch (callable)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6AE8AC">
            <w:r>
              <w:rPr>
                <w:rFonts w:ascii="Arial" w:hAnsi="Arial" w:eastAsia="Arial" w:cs="Arial"/>
                <w:color w:val="0D1B2A"/>
                <w:sz w:val="20"/>
                <w:szCs w:val="20"/>
              </w:rPr>
              <w:t>200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84FA4A0">
            <w:r>
              <w:rPr>
                <w:rFonts w:ascii="Arial" w:hAnsi="Arial" w:eastAsia="Arial" w:cs="Arial"/>
                <w:color w:val="0D1B2A"/>
                <w:sz w:val="20"/>
                <w:szCs w:val="20"/>
              </w:rPr>
              <w:t>10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85B3DA">
            <w:r>
              <w:rPr>
                <w:rFonts w:ascii="Arial" w:hAnsi="Arial" w:eastAsia="Arial" w:cs="Arial"/>
                <w:color w:val="0D1B2A"/>
                <w:sz w:val="20"/>
                <w:szCs w:val="20"/>
              </w:rPr>
              <w:t>60s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37D452">
            <w:r>
              <w:rPr>
                <w:rFonts w:ascii="Arial" w:hAnsi="Arial" w:eastAsia="Arial" w:cs="Arial"/>
                <w:color w:val="0D1B2A"/>
                <w:sz w:val="20"/>
                <w:szCs w:val="20"/>
              </w:rPr>
              <w:t>256MB</w:t>
            </w:r>
          </w:p>
        </w:tc>
      </w:tr>
      <w:tr w14:paraId="3F09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E405B93">
            <w:r>
              <w:rPr>
                <w:rFonts w:ascii="Arial" w:hAnsi="Arial" w:eastAsia="Arial" w:cs="Arial"/>
                <w:color w:val="0D1B2A"/>
                <w:sz w:val="20"/>
                <w:szCs w:val="20"/>
              </w:rPr>
              <w:t>generateDailyReport (scheduled)</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10BD47C">
            <w:r>
              <w:rPr>
                <w:rFonts w:ascii="Arial" w:hAnsi="Arial" w:eastAsia="Arial" w:cs="Arial"/>
                <w:color w:val="0D1B2A"/>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E6656EF">
            <w:r>
              <w:rPr>
                <w:rFonts w:ascii="Arial" w:hAnsi="Arial" w:eastAsia="Arial" w:cs="Arial"/>
                <w:color w:val="0D1B2A"/>
                <w:sz w:val="20"/>
                <w:szCs w:val="20"/>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EA8DF1C">
            <w:r>
              <w:rPr>
                <w:rFonts w:ascii="Arial" w:hAnsi="Arial" w:eastAsia="Arial" w:cs="Arial"/>
                <w:color w:val="0D1B2A"/>
                <w:sz w:val="20"/>
                <w:szCs w:val="20"/>
              </w:rPr>
              <w:t>540s</w:t>
            </w:r>
          </w:p>
        </w:tc>
        <w:tc>
          <w:tcPr>
            <w:tcW w:w="12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2A0AD99">
            <w:r>
              <w:rPr>
                <w:rFonts w:ascii="Arial" w:hAnsi="Arial" w:eastAsia="Arial" w:cs="Arial"/>
                <w:color w:val="0D1B2A"/>
                <w:sz w:val="20"/>
                <w:szCs w:val="20"/>
              </w:rPr>
              <w:t>1GB</w:t>
            </w:r>
          </w:p>
        </w:tc>
      </w:tr>
      <w:tr w14:paraId="3080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F73C42">
            <w:r>
              <w:rPr>
                <w:rFonts w:ascii="Arial" w:hAnsi="Arial" w:eastAsia="Arial" w:cs="Arial"/>
                <w:color w:val="0D1B2A"/>
                <w:sz w:val="20"/>
                <w:szCs w:val="20"/>
              </w:rPr>
              <w:t>stripeWebhook (HTTPS)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E288AB">
            <w:r>
              <w:rPr>
                <w:rFonts w:ascii="Arial" w:hAnsi="Arial" w:eastAsia="Arial" w:cs="Arial"/>
                <w:color w:val="0D1B2A"/>
                <w:sz w:val="20"/>
                <w:szCs w:val="20"/>
              </w:rPr>
              <w:t>20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7F66306">
            <w:r>
              <w:rPr>
                <w:rFonts w:ascii="Arial" w:hAnsi="Arial" w:eastAsia="Arial" w:cs="Arial"/>
                <w:color w:val="0D1B2A"/>
                <w:sz w:val="20"/>
                <w:szCs w:val="20"/>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BAC07D">
            <w:r>
              <w:rPr>
                <w:rFonts w:ascii="Arial" w:hAnsi="Arial" w:eastAsia="Arial" w:cs="Arial"/>
                <w:color w:val="0D1B2A"/>
                <w:sz w:val="20"/>
                <w:szCs w:val="20"/>
              </w:rPr>
              <w:t>30s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3B26F5">
            <w:r>
              <w:rPr>
                <w:rFonts w:ascii="Arial" w:hAnsi="Arial" w:eastAsia="Arial" w:cs="Arial"/>
                <w:color w:val="0D1B2A"/>
                <w:sz w:val="20"/>
                <w:szCs w:val="20"/>
              </w:rPr>
              <w:t>256MB</w:t>
            </w:r>
          </w:p>
        </w:tc>
      </w:tr>
      <w:tr w14:paraId="3B30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75842A2">
            <w:r>
              <w:rPr>
                <w:rFonts w:ascii="Arial" w:hAnsi="Arial" w:eastAsia="Arial" w:cs="Arial"/>
                <w:color w:val="0D1B2A"/>
                <w:sz w:val="20"/>
                <w:szCs w:val="20"/>
              </w:rPr>
              <w:t>fcmNotificationDispatch (Pub/Sub)</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75FF20F">
            <w:r>
              <w:rPr>
                <w:rFonts w:ascii="Arial" w:hAnsi="Arial" w:eastAsia="Arial" w:cs="Arial"/>
                <w:color w:val="0D1B2A"/>
                <w:sz w:val="20"/>
                <w:szCs w:val="20"/>
              </w:rPr>
              <w:t>100</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0F4B5EF">
            <w:r>
              <w:rPr>
                <w:rFonts w:ascii="Arial" w:hAnsi="Arial" w:eastAsia="Arial" w:cs="Arial"/>
                <w:color w:val="0D1B2A"/>
                <w:sz w:val="20"/>
                <w:szCs w:val="20"/>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C5E8750">
            <w:r>
              <w:rPr>
                <w:rFonts w:ascii="Arial" w:hAnsi="Arial" w:eastAsia="Arial" w:cs="Arial"/>
                <w:color w:val="0D1B2A"/>
                <w:sz w:val="20"/>
                <w:szCs w:val="20"/>
              </w:rPr>
              <w:t>30s</w:t>
            </w:r>
          </w:p>
        </w:tc>
        <w:tc>
          <w:tcPr>
            <w:tcW w:w="12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95296EB">
            <w:r>
              <w:rPr>
                <w:rFonts w:ascii="Arial" w:hAnsi="Arial" w:eastAsia="Arial" w:cs="Arial"/>
                <w:color w:val="0D1B2A"/>
                <w:sz w:val="20"/>
                <w:szCs w:val="20"/>
              </w:rPr>
              <w:t>256MB</w:t>
            </w:r>
          </w:p>
        </w:tc>
      </w:tr>
    </w:tbl>
    <w:p w14:paraId="0AE1E49A">
      <w:pPr>
        <w:spacing w:before="0" w:after="240"/>
      </w:pPr>
    </w:p>
    <w:p w14:paraId="25EFE39E">
      <w:pPr>
        <w:pStyle w:val="2"/>
        <w:spacing w:before="400" w:after="160"/>
      </w:pPr>
      <w:r>
        <w:rPr>
          <w:rFonts w:ascii="Arial" w:hAnsi="Arial" w:eastAsia="Arial" w:cs="Arial"/>
          <w:b/>
          <w:bCs/>
          <w:color w:val="0D1B2A"/>
          <w:sz w:val="32"/>
          <w:szCs w:val="32"/>
        </w:rPr>
        <w:t>5. Queue System Design at Scale</w:t>
      </w:r>
    </w:p>
    <w:p w14:paraId="2AC7F95D">
      <w:pPr>
        <w:spacing w:before="60" w:after="80"/>
      </w:pPr>
      <w:r>
        <w:rPr>
          <w:rFonts w:ascii="Arial" w:hAnsi="Arial" w:eastAsia="Arial" w:cs="Arial"/>
          <w:sz w:val="22"/>
          <w:szCs w:val="22"/>
        </w:rPr>
        <w:t>Bench Sales uses a two-tier queue architecture: Google Pub/Sub for durable, at-least-once delivery between Firebase and n8n, and Redis (via BullMQ inside n8n) for in-process job scheduling and concurrency control.</w:t>
      </w:r>
    </w:p>
    <w:p w14:paraId="4ADC9144">
      <w:pPr>
        <w:spacing w:before="0" w:after="160"/>
      </w:pPr>
    </w:p>
    <w:p w14:paraId="0EB61858">
      <w:pPr>
        <w:pStyle w:val="3"/>
        <w:spacing w:before="300" w:after="120"/>
      </w:pPr>
      <w:r>
        <w:rPr>
          <w:rFonts w:ascii="Arial" w:hAnsi="Arial" w:eastAsia="Arial" w:cs="Arial"/>
          <w:b/>
          <w:bCs/>
          <w:color w:val="1B3A5C"/>
          <w:sz w:val="26"/>
          <w:szCs w:val="26"/>
        </w:rPr>
        <w:t>5.1 Google Pub/Sub Topic Architecture</w:t>
      </w: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2"/>
        <w:gridCol w:w="1326"/>
        <w:gridCol w:w="1976"/>
        <w:gridCol w:w="1613"/>
        <w:gridCol w:w="1203"/>
        <w:gridCol w:w="2260"/>
      </w:tblGrid>
      <w:tr w14:paraId="6843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E0B8373">
            <w:pPr>
              <w:jc w:val="left"/>
            </w:pPr>
            <w:r>
              <w:rPr>
                <w:rFonts w:ascii="Arial" w:hAnsi="Arial" w:eastAsia="Arial" w:cs="Arial"/>
                <w:b/>
                <w:bCs/>
                <w:color w:val="FFFFFF"/>
                <w:sz w:val="20"/>
                <w:szCs w:val="20"/>
              </w:rPr>
              <w:t>Topic</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31BB0D8">
            <w:pPr>
              <w:jc w:val="left"/>
            </w:pPr>
            <w:r>
              <w:rPr>
                <w:rFonts w:ascii="Arial" w:hAnsi="Arial" w:eastAsia="Arial" w:cs="Arial"/>
                <w:b/>
                <w:bCs/>
                <w:color w:val="FFFFFF"/>
                <w:sz w:val="20"/>
                <w:szCs w:val="20"/>
              </w:rPr>
              <w:t>Publisher</w:t>
            </w:r>
          </w:p>
        </w:tc>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4C1E14C">
            <w:pPr>
              <w:jc w:val="left"/>
            </w:pPr>
            <w:r>
              <w:rPr>
                <w:rFonts w:ascii="Arial" w:hAnsi="Arial" w:eastAsia="Arial" w:cs="Arial"/>
                <w:b/>
                <w:bCs/>
                <w:color w:val="FFFFFF"/>
                <w:sz w:val="20"/>
                <w:szCs w:val="20"/>
              </w:rPr>
              <w:t>Subscriber(s)</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A1D5D0D">
            <w:pPr>
              <w:jc w:val="left"/>
            </w:pPr>
            <w:r>
              <w:rPr>
                <w:rFonts w:ascii="Arial" w:hAnsi="Arial" w:eastAsia="Arial" w:cs="Arial"/>
                <w:b/>
                <w:bCs/>
                <w:color w:val="FFFFFF"/>
                <w:sz w:val="20"/>
                <w:szCs w:val="20"/>
              </w:rPr>
              <w:t>Message Rate (Tier-3)</w:t>
            </w:r>
          </w:p>
        </w:tc>
        <w:tc>
          <w:tcPr>
            <w:tcW w:w="11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978075A">
            <w:pPr>
              <w:jc w:val="left"/>
            </w:pPr>
            <w:r>
              <w:rPr>
                <w:rFonts w:ascii="Arial" w:hAnsi="Arial" w:eastAsia="Arial" w:cs="Arial"/>
                <w:b/>
                <w:bCs/>
                <w:color w:val="FFFFFF"/>
                <w:sz w:val="20"/>
                <w:szCs w:val="20"/>
              </w:rPr>
              <w:t>Retention</w:t>
            </w:r>
          </w:p>
        </w:tc>
        <w:tc>
          <w:tcPr>
            <w:tcW w:w="20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F613C1E">
            <w:pPr>
              <w:jc w:val="left"/>
            </w:pPr>
            <w:r>
              <w:rPr>
                <w:rFonts w:ascii="Arial" w:hAnsi="Arial" w:eastAsia="Arial" w:cs="Arial"/>
                <w:b/>
                <w:bCs/>
                <w:color w:val="FFFFFF"/>
                <w:sz w:val="20"/>
                <w:szCs w:val="20"/>
              </w:rPr>
              <w:t>DLQ</w:t>
            </w:r>
          </w:p>
        </w:tc>
      </w:tr>
      <w:tr w14:paraId="6F705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4C2837">
            <w:r>
              <w:rPr>
                <w:rFonts w:ascii="Arial" w:hAnsi="Arial" w:eastAsia="Arial" w:cs="Arial"/>
                <w:color w:val="0D1B2A"/>
                <w:sz w:val="20"/>
                <w:szCs w:val="20"/>
              </w:rPr>
              <w:t>bench.user.events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4967DA">
            <w:r>
              <w:rPr>
                <w:rFonts w:ascii="Arial" w:hAnsi="Arial" w:eastAsia="Arial" w:cs="Arial"/>
                <w:color w:val="0D1B2A"/>
                <w:sz w:val="20"/>
                <w:szCs w:val="20"/>
              </w:rPr>
              <w:t>Cloud Functions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CAFDB07">
            <w:r>
              <w:rPr>
                <w:rFonts w:ascii="Arial" w:hAnsi="Arial" w:eastAsia="Arial" w:cs="Arial"/>
                <w:color w:val="0D1B2A"/>
                <w:sz w:val="20"/>
                <w:szCs w:val="20"/>
              </w:rPr>
              <w:t>n8n webhook (WF-002)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36DFA43">
            <w:r>
              <w:rPr>
                <w:rFonts w:ascii="Arial" w:hAnsi="Arial" w:eastAsia="Arial" w:cs="Arial"/>
                <w:color w:val="0D1B2A"/>
                <w:sz w:val="20"/>
                <w:szCs w:val="20"/>
              </w:rPr>
              <w:t>~100/min</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1E21C17">
            <w:r>
              <w:rPr>
                <w:rFonts w:ascii="Arial" w:hAnsi="Arial" w:eastAsia="Arial" w:cs="Arial"/>
                <w:color w:val="0D1B2A"/>
                <w:sz w:val="20"/>
                <w:szCs w:val="20"/>
              </w:rPr>
              <w:t>7 days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14B251">
            <w:r>
              <w:rPr>
                <w:rFonts w:ascii="Arial" w:hAnsi="Arial" w:eastAsia="Arial" w:cs="Arial"/>
                <w:color w:val="0D1B2A"/>
                <w:sz w:val="20"/>
                <w:szCs w:val="20"/>
              </w:rPr>
              <w:t>bench.user.events.dlq</w:t>
            </w:r>
          </w:p>
        </w:tc>
      </w:tr>
      <w:tr w14:paraId="411F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C794A28">
            <w:r>
              <w:rPr>
                <w:rFonts w:ascii="Arial" w:hAnsi="Arial" w:eastAsia="Arial" w:cs="Arial"/>
                <w:color w:val="0D1B2A"/>
                <w:sz w:val="20"/>
                <w:szCs w:val="20"/>
              </w:rPr>
              <w:t>bench.job.fetched</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B285CCE">
            <w:r>
              <w:rPr>
                <w:rFonts w:ascii="Arial" w:hAnsi="Arial" w:eastAsia="Arial" w:cs="Arial"/>
                <w:color w:val="0D1B2A"/>
                <w:sz w:val="20"/>
                <w:szCs w:val="20"/>
              </w:rPr>
              <w:t>n8n WF-001</w:t>
            </w:r>
          </w:p>
        </w:tc>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3BBD0CA">
            <w:r>
              <w:rPr>
                <w:rFonts w:ascii="Arial" w:hAnsi="Arial" w:eastAsia="Arial" w:cs="Arial"/>
                <w:color w:val="0D1B2A"/>
                <w:sz w:val="20"/>
                <w:szCs w:val="20"/>
              </w:rPr>
              <w:t>n8n WF-003 (fanout)</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6C1F803">
            <w:r>
              <w:rPr>
                <w:rFonts w:ascii="Arial" w:hAnsi="Arial" w:eastAsia="Arial" w:cs="Arial"/>
                <w:color w:val="0D1B2A"/>
                <w:sz w:val="20"/>
                <w:szCs w:val="20"/>
              </w:rPr>
              <w:t>~2,000/min burst</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AADB17C">
            <w:r>
              <w:rPr>
                <w:rFonts w:ascii="Arial" w:hAnsi="Arial" w:eastAsia="Arial" w:cs="Arial"/>
                <w:color w:val="0D1B2A"/>
                <w:sz w:val="20"/>
                <w:szCs w:val="20"/>
              </w:rPr>
              <w:t>1 day</w:t>
            </w:r>
          </w:p>
        </w:tc>
        <w:tc>
          <w:tcPr>
            <w:tcW w:w="2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9790F50">
            <w:r>
              <w:rPr>
                <w:rFonts w:ascii="Arial" w:hAnsi="Arial" w:eastAsia="Arial" w:cs="Arial"/>
                <w:color w:val="0D1B2A"/>
                <w:sz w:val="20"/>
                <w:szCs w:val="20"/>
              </w:rPr>
              <w:t>bench.job.fetched.dlq</w:t>
            </w:r>
          </w:p>
        </w:tc>
      </w:tr>
      <w:tr w14:paraId="2C5B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2428E54">
            <w:r>
              <w:rPr>
                <w:rFonts w:ascii="Arial" w:hAnsi="Arial" w:eastAsia="Arial" w:cs="Arial"/>
                <w:color w:val="0D1B2A"/>
                <w:sz w:val="20"/>
                <w:szCs w:val="20"/>
              </w:rPr>
              <w:t>bench.apply.trigger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CFDC40">
            <w:r>
              <w:rPr>
                <w:rFonts w:ascii="Arial" w:hAnsi="Arial" w:eastAsia="Arial" w:cs="Arial"/>
                <w:color w:val="0D1B2A"/>
                <w:sz w:val="20"/>
                <w:szCs w:val="20"/>
              </w:rPr>
              <w:t>n8n WF-003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3C1277B">
            <w:r>
              <w:rPr>
                <w:rFonts w:ascii="Arial" w:hAnsi="Arial" w:eastAsia="Arial" w:cs="Arial"/>
                <w:color w:val="0D1B2A"/>
                <w:sz w:val="20"/>
                <w:szCs w:val="20"/>
              </w:rPr>
              <w:t>n8n WF-004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C833054">
            <w:r>
              <w:rPr>
                <w:rFonts w:ascii="Arial" w:hAnsi="Arial" w:eastAsia="Arial" w:cs="Arial"/>
                <w:color w:val="0D1B2A"/>
                <w:sz w:val="20"/>
                <w:szCs w:val="20"/>
              </w:rPr>
              <w:t>~300/min</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25749F">
            <w:r>
              <w:rPr>
                <w:rFonts w:ascii="Arial" w:hAnsi="Arial" w:eastAsia="Arial" w:cs="Arial"/>
                <w:color w:val="0D1B2A"/>
                <w:sz w:val="20"/>
                <w:szCs w:val="20"/>
              </w:rPr>
              <w:t>6 hours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9C130B">
            <w:r>
              <w:rPr>
                <w:rFonts w:ascii="Arial" w:hAnsi="Arial" w:eastAsia="Arial" w:cs="Arial"/>
                <w:color w:val="0D1B2A"/>
                <w:sz w:val="20"/>
                <w:szCs w:val="20"/>
              </w:rPr>
              <w:t>bench.apply.dlq</w:t>
            </w:r>
          </w:p>
        </w:tc>
      </w:tr>
      <w:tr w14:paraId="3813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D43DE8C">
            <w:r>
              <w:rPr>
                <w:rFonts w:ascii="Arial" w:hAnsi="Arial" w:eastAsia="Arial" w:cs="Arial"/>
                <w:color w:val="0D1B2A"/>
                <w:sz w:val="20"/>
                <w:szCs w:val="20"/>
              </w:rPr>
              <w:t>bench.apply.result</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4A935EE">
            <w:r>
              <w:rPr>
                <w:rFonts w:ascii="Arial" w:hAnsi="Arial" w:eastAsia="Arial" w:cs="Arial"/>
                <w:color w:val="0D1B2A"/>
                <w:sz w:val="20"/>
                <w:szCs w:val="20"/>
              </w:rPr>
              <w:t>Cloud Run executor</w:t>
            </w:r>
          </w:p>
        </w:tc>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53B6A13">
            <w:r>
              <w:rPr>
                <w:rFonts w:ascii="Arial" w:hAnsi="Arial" w:eastAsia="Arial" w:cs="Arial"/>
                <w:color w:val="0D1B2A"/>
                <w:sz w:val="20"/>
                <w:szCs w:val="20"/>
              </w:rPr>
              <w:t>n8n WF-007, Cloud Functions</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05FC9C7">
            <w:r>
              <w:rPr>
                <w:rFonts w:ascii="Arial" w:hAnsi="Arial" w:eastAsia="Arial" w:cs="Arial"/>
                <w:color w:val="0D1B2A"/>
                <w:sz w:val="20"/>
                <w:szCs w:val="20"/>
              </w:rPr>
              <w:t>~300/min</w:t>
            </w:r>
          </w:p>
        </w:tc>
        <w:tc>
          <w:tcPr>
            <w:tcW w:w="1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CFACEB9">
            <w:r>
              <w:rPr>
                <w:rFonts w:ascii="Arial" w:hAnsi="Arial" w:eastAsia="Arial" w:cs="Arial"/>
                <w:color w:val="0D1B2A"/>
                <w:sz w:val="20"/>
                <w:szCs w:val="20"/>
              </w:rPr>
              <w:t>3 days</w:t>
            </w:r>
          </w:p>
        </w:tc>
        <w:tc>
          <w:tcPr>
            <w:tcW w:w="2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6AA40C4">
            <w:r>
              <w:rPr>
                <w:rFonts w:ascii="Arial" w:hAnsi="Arial" w:eastAsia="Arial" w:cs="Arial"/>
                <w:color w:val="0D1B2A"/>
                <w:sz w:val="20"/>
                <w:szCs w:val="20"/>
              </w:rPr>
              <w:t>bench.apply.result.dlq</w:t>
            </w:r>
          </w:p>
        </w:tc>
      </w:tr>
      <w:tr w14:paraId="24FF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191C728">
            <w:r>
              <w:rPr>
                <w:rFonts w:ascii="Arial" w:hAnsi="Arial" w:eastAsia="Arial" w:cs="Arial"/>
                <w:color w:val="0D1B2A"/>
                <w:sz w:val="20"/>
                <w:szCs w:val="20"/>
              </w:rPr>
              <w:t>bench.notifications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4A4EEA">
            <w:r>
              <w:rPr>
                <w:rFonts w:ascii="Arial" w:hAnsi="Arial" w:eastAsia="Arial" w:cs="Arial"/>
                <w:color w:val="0D1B2A"/>
                <w:sz w:val="20"/>
                <w:szCs w:val="20"/>
              </w:rPr>
              <w:t>Cloud Functions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6EC0BF">
            <w:r>
              <w:rPr>
                <w:rFonts w:ascii="Arial" w:hAnsi="Arial" w:eastAsia="Arial" w:cs="Arial"/>
                <w:color w:val="0D1B2A"/>
                <w:sz w:val="20"/>
                <w:szCs w:val="20"/>
              </w:rPr>
              <w:t>FCM dispatcher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966ADA">
            <w:r>
              <w:rPr>
                <w:rFonts w:ascii="Arial" w:hAnsi="Arial" w:eastAsia="Arial" w:cs="Arial"/>
                <w:color w:val="0D1B2A"/>
                <w:sz w:val="20"/>
                <w:szCs w:val="20"/>
              </w:rPr>
              <w:t>~500/min</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CF8B43C">
            <w:r>
              <w:rPr>
                <w:rFonts w:ascii="Arial" w:hAnsi="Arial" w:eastAsia="Arial" w:cs="Arial"/>
                <w:color w:val="0D1B2A"/>
                <w:sz w:val="20"/>
                <w:szCs w:val="20"/>
              </w:rPr>
              <w:t>1 day</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E5A012">
            <w:r>
              <w:rPr>
                <w:rFonts w:ascii="Arial" w:hAnsi="Arial" w:eastAsia="Arial" w:cs="Arial"/>
                <w:color w:val="0D1B2A"/>
                <w:sz w:val="20"/>
                <w:szCs w:val="20"/>
              </w:rPr>
              <w:t>bench.notifications.dlq</w:t>
            </w:r>
          </w:p>
        </w:tc>
      </w:tr>
    </w:tbl>
    <w:p w14:paraId="59BB27DA">
      <w:pPr>
        <w:spacing w:before="0" w:after="200"/>
      </w:pPr>
    </w:p>
    <w:p w14:paraId="4C25D013">
      <w:pPr>
        <w:pStyle w:val="3"/>
        <w:spacing w:before="300" w:after="120"/>
      </w:pPr>
      <w:r>
        <w:rPr>
          <w:rFonts w:ascii="Arial" w:hAnsi="Arial" w:eastAsia="Arial" w:cs="Arial"/>
          <w:b/>
          <w:bCs/>
          <w:color w:val="1B3A5C"/>
          <w:sz w:val="26"/>
          <w:szCs w:val="26"/>
        </w:rPr>
        <w:t>5.2 Pub/Sub Subscription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5C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A5070" w:sz="0" w:space="0"/>
              <w:left w:val="single" w:color="3A5070" w:sz="0" w:space="0"/>
              <w:bottom w:val="single" w:color="3A5070" w:sz="0" w:space="0"/>
              <w:right w:val="single" w:color="3A5070" w:sz="0" w:space="0"/>
            </w:tcBorders>
            <w:shd w:val="clear" w:color="auto" w:fill="1E2D3D"/>
            <w:tcMar>
              <w:top w:w="140" w:type="dxa"/>
              <w:left w:w="200" w:type="dxa"/>
              <w:bottom w:w="140" w:type="dxa"/>
              <w:right w:w="200" w:type="dxa"/>
            </w:tcMar>
          </w:tcPr>
          <w:p w14:paraId="782346AA">
            <w:pPr>
              <w:spacing w:before="20" w:after="20"/>
            </w:pPr>
            <w:r>
              <w:rPr>
                <w:rFonts w:ascii="Courier New" w:hAnsi="Courier New" w:eastAsia="Courier New" w:cs="Courier New"/>
                <w:color w:val="A8D8EA"/>
                <w:sz w:val="18"/>
                <w:szCs w:val="18"/>
              </w:rPr>
              <w:t># Terraform: Pub/Sub Subscription for apply trigger</w:t>
            </w:r>
          </w:p>
          <w:p w14:paraId="130DAB58">
            <w:pPr>
              <w:spacing w:before="20" w:after="20"/>
            </w:pPr>
            <w:r>
              <w:rPr>
                <w:rFonts w:ascii="Courier New" w:hAnsi="Courier New" w:eastAsia="Courier New" w:cs="Courier New"/>
                <w:color w:val="A8D8EA"/>
                <w:sz w:val="18"/>
                <w:szCs w:val="18"/>
              </w:rPr>
              <w:t>resource "google_pubsub_subscription" "apply_trigger_n8n" {</w:t>
            </w:r>
          </w:p>
          <w:p w14:paraId="74264E42">
            <w:pPr>
              <w:spacing w:before="20" w:after="20"/>
            </w:pPr>
            <w:r>
              <w:rPr>
                <w:rFonts w:ascii="Courier New" w:hAnsi="Courier New" w:eastAsia="Courier New" w:cs="Courier New"/>
                <w:color w:val="A8D8EA"/>
                <w:sz w:val="18"/>
                <w:szCs w:val="18"/>
              </w:rPr>
              <w:t xml:space="preserve">  name  = "bench-apply-trigger-n8n"</w:t>
            </w:r>
          </w:p>
          <w:p w14:paraId="7A29CC8F">
            <w:pPr>
              <w:spacing w:before="20" w:after="20"/>
            </w:pPr>
            <w:r>
              <w:rPr>
                <w:rFonts w:ascii="Courier New" w:hAnsi="Courier New" w:eastAsia="Courier New" w:cs="Courier New"/>
                <w:color w:val="A8D8EA"/>
                <w:sz w:val="18"/>
                <w:szCs w:val="18"/>
              </w:rPr>
              <w:t xml:space="preserve">  topic = google_pubsub_topic.apply_trigger.id</w:t>
            </w:r>
          </w:p>
          <w:p w14:paraId="13DE0A7D">
            <w:pPr>
              <w:spacing w:before="20" w:after="20"/>
            </w:pPr>
            <w:r>
              <w:rPr>
                <w:rFonts w:ascii="Courier New" w:hAnsi="Courier New" w:eastAsia="Courier New" w:cs="Courier New"/>
                <w:color w:val="A8D8EA"/>
                <w:sz w:val="18"/>
                <w:szCs w:val="18"/>
              </w:rPr>
              <w:t xml:space="preserve"> </w:t>
            </w:r>
          </w:p>
          <w:p w14:paraId="0013718A">
            <w:pPr>
              <w:spacing w:before="20" w:after="20"/>
            </w:pPr>
            <w:r>
              <w:rPr>
                <w:rFonts w:ascii="Courier New" w:hAnsi="Courier New" w:eastAsia="Courier New" w:cs="Courier New"/>
                <w:color w:val="A8D8EA"/>
                <w:sz w:val="18"/>
                <w:szCs w:val="18"/>
              </w:rPr>
              <w:t xml:space="preserve">  ack_deadline_seconds       = 60   # n8n must ack within 60s</w:t>
            </w:r>
          </w:p>
          <w:p w14:paraId="272352C3">
            <w:pPr>
              <w:spacing w:before="20" w:after="20"/>
            </w:pPr>
            <w:r>
              <w:rPr>
                <w:rFonts w:ascii="Courier New" w:hAnsi="Courier New" w:eastAsia="Courier New" w:cs="Courier New"/>
                <w:color w:val="A8D8EA"/>
                <w:sz w:val="18"/>
                <w:szCs w:val="18"/>
              </w:rPr>
              <w:t xml:space="preserve">  message_retention_duration = "21600s"  # 6 hours</w:t>
            </w:r>
          </w:p>
          <w:p w14:paraId="2AA4E6DB">
            <w:pPr>
              <w:spacing w:before="20" w:after="20"/>
            </w:pPr>
            <w:r>
              <w:rPr>
                <w:rFonts w:ascii="Courier New" w:hAnsi="Courier New" w:eastAsia="Courier New" w:cs="Courier New"/>
                <w:color w:val="A8D8EA"/>
                <w:sz w:val="18"/>
                <w:szCs w:val="18"/>
              </w:rPr>
              <w:t xml:space="preserve"> </w:t>
            </w:r>
          </w:p>
          <w:p w14:paraId="3BB7A45D">
            <w:pPr>
              <w:spacing w:before="20" w:after="20"/>
            </w:pPr>
            <w:r>
              <w:rPr>
                <w:rFonts w:ascii="Courier New" w:hAnsi="Courier New" w:eastAsia="Courier New" w:cs="Courier New"/>
                <w:color w:val="A8D8EA"/>
                <w:sz w:val="18"/>
                <w:szCs w:val="18"/>
              </w:rPr>
              <w:t xml:space="preserve">  retry_policy {</w:t>
            </w:r>
          </w:p>
          <w:p w14:paraId="774F0016">
            <w:pPr>
              <w:spacing w:before="20" w:after="20"/>
            </w:pPr>
            <w:r>
              <w:rPr>
                <w:rFonts w:ascii="Courier New" w:hAnsi="Courier New" w:eastAsia="Courier New" w:cs="Courier New"/>
                <w:color w:val="A8D8EA"/>
                <w:sz w:val="18"/>
                <w:szCs w:val="18"/>
              </w:rPr>
              <w:t xml:space="preserve">    minimum_backoff = "10s"</w:t>
            </w:r>
          </w:p>
          <w:p w14:paraId="672DA929">
            <w:pPr>
              <w:spacing w:before="20" w:after="20"/>
            </w:pPr>
            <w:r>
              <w:rPr>
                <w:rFonts w:ascii="Courier New" w:hAnsi="Courier New" w:eastAsia="Courier New" w:cs="Courier New"/>
                <w:color w:val="A8D8EA"/>
                <w:sz w:val="18"/>
                <w:szCs w:val="18"/>
              </w:rPr>
              <w:t xml:space="preserve">    maximum_backoff = "300s"</w:t>
            </w:r>
          </w:p>
          <w:p w14:paraId="11938FC4">
            <w:pPr>
              <w:spacing w:before="20" w:after="20"/>
            </w:pPr>
            <w:r>
              <w:rPr>
                <w:rFonts w:ascii="Courier New" w:hAnsi="Courier New" w:eastAsia="Courier New" w:cs="Courier New"/>
                <w:color w:val="A8D8EA"/>
                <w:sz w:val="18"/>
                <w:szCs w:val="18"/>
              </w:rPr>
              <w:t xml:space="preserve">  }</w:t>
            </w:r>
          </w:p>
          <w:p w14:paraId="15B612D3">
            <w:pPr>
              <w:spacing w:before="20" w:after="20"/>
            </w:pPr>
            <w:r>
              <w:rPr>
                <w:rFonts w:ascii="Courier New" w:hAnsi="Courier New" w:eastAsia="Courier New" w:cs="Courier New"/>
                <w:color w:val="A8D8EA"/>
                <w:sz w:val="18"/>
                <w:szCs w:val="18"/>
              </w:rPr>
              <w:t xml:space="preserve"> </w:t>
            </w:r>
          </w:p>
          <w:p w14:paraId="2FB433E0">
            <w:pPr>
              <w:spacing w:before="20" w:after="20"/>
            </w:pPr>
            <w:r>
              <w:rPr>
                <w:rFonts w:ascii="Courier New" w:hAnsi="Courier New" w:eastAsia="Courier New" w:cs="Courier New"/>
                <w:color w:val="A8D8EA"/>
                <w:sz w:val="18"/>
                <w:szCs w:val="18"/>
              </w:rPr>
              <w:t xml:space="preserve">  dead_letter_policy {</w:t>
            </w:r>
          </w:p>
          <w:p w14:paraId="75112D73">
            <w:pPr>
              <w:spacing w:before="20" w:after="20"/>
            </w:pPr>
            <w:r>
              <w:rPr>
                <w:rFonts w:ascii="Courier New" w:hAnsi="Courier New" w:eastAsia="Courier New" w:cs="Courier New"/>
                <w:color w:val="A8D8EA"/>
                <w:sz w:val="18"/>
                <w:szCs w:val="18"/>
              </w:rPr>
              <w:t xml:space="preserve">    dead_letter_topic     = google_pubsub_topic.apply_dlq.id</w:t>
            </w:r>
          </w:p>
          <w:p w14:paraId="35248E55">
            <w:pPr>
              <w:spacing w:before="20" w:after="20"/>
            </w:pPr>
            <w:r>
              <w:rPr>
                <w:rFonts w:ascii="Courier New" w:hAnsi="Courier New" w:eastAsia="Courier New" w:cs="Courier New"/>
                <w:color w:val="A8D8EA"/>
                <w:sz w:val="18"/>
                <w:szCs w:val="18"/>
              </w:rPr>
              <w:t xml:space="preserve">    max_delivery_attempts = 5</w:t>
            </w:r>
          </w:p>
          <w:p w14:paraId="7BB08BCD">
            <w:pPr>
              <w:spacing w:before="20" w:after="20"/>
            </w:pPr>
            <w:r>
              <w:rPr>
                <w:rFonts w:ascii="Courier New" w:hAnsi="Courier New" w:eastAsia="Courier New" w:cs="Courier New"/>
                <w:color w:val="A8D8EA"/>
                <w:sz w:val="18"/>
                <w:szCs w:val="18"/>
              </w:rPr>
              <w:t xml:space="preserve">  }</w:t>
            </w:r>
          </w:p>
          <w:p w14:paraId="012F935D">
            <w:pPr>
              <w:spacing w:before="20" w:after="20"/>
            </w:pPr>
            <w:r>
              <w:rPr>
                <w:rFonts w:ascii="Courier New" w:hAnsi="Courier New" w:eastAsia="Courier New" w:cs="Courier New"/>
                <w:color w:val="A8D8EA"/>
                <w:sz w:val="18"/>
                <w:szCs w:val="18"/>
              </w:rPr>
              <w:t xml:space="preserve"> </w:t>
            </w:r>
          </w:p>
          <w:p w14:paraId="5E9ED887">
            <w:pPr>
              <w:spacing w:before="20" w:after="20"/>
            </w:pPr>
            <w:r>
              <w:rPr>
                <w:rFonts w:ascii="Courier New" w:hAnsi="Courier New" w:eastAsia="Courier New" w:cs="Courier New"/>
                <w:color w:val="A8D8EA"/>
                <w:sz w:val="18"/>
                <w:szCs w:val="18"/>
              </w:rPr>
              <w:t xml:space="preserve">  expiration_policy { ttl = "" }  # Never expire subscription</w:t>
            </w:r>
          </w:p>
          <w:p w14:paraId="19D4AF51">
            <w:pPr>
              <w:spacing w:before="20" w:after="20"/>
            </w:pPr>
            <w:r>
              <w:rPr>
                <w:rFonts w:ascii="Courier New" w:hAnsi="Courier New" w:eastAsia="Courier New" w:cs="Courier New"/>
                <w:color w:val="A8D8EA"/>
                <w:sz w:val="18"/>
                <w:szCs w:val="18"/>
              </w:rPr>
              <w:t>}</w:t>
            </w:r>
          </w:p>
          <w:p w14:paraId="369F5385">
            <w:pPr>
              <w:spacing w:before="20" w:after="20"/>
            </w:pPr>
            <w:r>
              <w:rPr>
                <w:rFonts w:ascii="Courier New" w:hAnsi="Courier New" w:eastAsia="Courier New" w:cs="Courier New"/>
                <w:color w:val="A8D8EA"/>
                <w:sz w:val="18"/>
                <w:szCs w:val="18"/>
              </w:rPr>
              <w:t xml:space="preserve"> </w:t>
            </w:r>
          </w:p>
          <w:p w14:paraId="4BA33469">
            <w:pPr>
              <w:spacing w:before="20" w:after="20"/>
            </w:pPr>
            <w:r>
              <w:rPr>
                <w:rFonts w:ascii="Courier New" w:hAnsi="Courier New" w:eastAsia="Courier New" w:cs="Courier New"/>
                <w:color w:val="A8D8EA"/>
                <w:sz w:val="18"/>
                <w:szCs w:val="18"/>
              </w:rPr>
              <w:t># Push endpoint: n8n webhook on main instance</w:t>
            </w:r>
          </w:p>
          <w:p w14:paraId="45277346">
            <w:pPr>
              <w:spacing w:before="20" w:after="20"/>
            </w:pPr>
            <w:r>
              <w:rPr>
                <w:rFonts w:ascii="Courier New" w:hAnsi="Courier New" w:eastAsia="Courier New" w:cs="Courier New"/>
                <w:color w:val="A8D8EA"/>
                <w:sz w:val="18"/>
                <w:szCs w:val="18"/>
              </w:rPr>
              <w:t xml:space="preserve">  push_config {</w:t>
            </w:r>
          </w:p>
          <w:p w14:paraId="58347F97">
            <w:pPr>
              <w:spacing w:before="20" w:after="20"/>
            </w:pPr>
            <w:r>
              <w:rPr>
                <w:rFonts w:ascii="Courier New" w:hAnsi="Courier New" w:eastAsia="Courier New" w:cs="Courier New"/>
                <w:color w:val="A8D8EA"/>
                <w:sz w:val="18"/>
                <w:szCs w:val="18"/>
              </w:rPr>
              <w:t xml:space="preserve">    push_endpoint = "https://n8n-internal.benchsales.app/webhook/apply-trigger"</w:t>
            </w:r>
          </w:p>
          <w:p w14:paraId="0EE26676">
            <w:pPr>
              <w:spacing w:before="20" w:after="20"/>
            </w:pPr>
            <w:r>
              <w:rPr>
                <w:rFonts w:ascii="Courier New" w:hAnsi="Courier New" w:eastAsia="Courier New" w:cs="Courier New"/>
                <w:color w:val="A8D8EA"/>
                <w:sz w:val="18"/>
                <w:szCs w:val="18"/>
              </w:rPr>
              <w:t xml:space="preserve">    oidc_token {</w:t>
            </w:r>
          </w:p>
          <w:p w14:paraId="17AFB09B">
            <w:pPr>
              <w:spacing w:before="20" w:after="20"/>
            </w:pPr>
            <w:r>
              <w:rPr>
                <w:rFonts w:ascii="Courier New" w:hAnsi="Courier New" w:eastAsia="Courier New" w:cs="Courier New"/>
                <w:color w:val="A8D8EA"/>
                <w:sz w:val="18"/>
                <w:szCs w:val="18"/>
              </w:rPr>
              <w:t xml:space="preserve">      service_account_email = "pubsub-pusher@benchsales.iam.gserviceaccount.com"</w:t>
            </w:r>
          </w:p>
          <w:p w14:paraId="77DD6C12">
            <w:pPr>
              <w:spacing w:before="20" w:after="20"/>
            </w:pPr>
            <w:r>
              <w:rPr>
                <w:rFonts w:ascii="Courier New" w:hAnsi="Courier New" w:eastAsia="Courier New" w:cs="Courier New"/>
                <w:color w:val="A8D8EA"/>
                <w:sz w:val="18"/>
                <w:szCs w:val="18"/>
              </w:rPr>
              <w:t xml:space="preserve">    }</w:t>
            </w:r>
          </w:p>
          <w:p w14:paraId="2D0E6CB4">
            <w:pPr>
              <w:spacing w:before="20" w:after="20"/>
            </w:pPr>
            <w:r>
              <w:rPr>
                <w:rFonts w:ascii="Courier New" w:hAnsi="Courier New" w:eastAsia="Courier New" w:cs="Courier New"/>
                <w:color w:val="A8D8EA"/>
                <w:sz w:val="18"/>
                <w:szCs w:val="18"/>
              </w:rPr>
              <w:t xml:space="preserve">  }</w:t>
            </w:r>
          </w:p>
        </w:tc>
      </w:tr>
    </w:tbl>
    <w:p w14:paraId="4CE9CACE">
      <w:pPr>
        <w:spacing w:before="0" w:after="200"/>
      </w:pPr>
    </w:p>
    <w:p w14:paraId="4E5A0A05">
      <w:pPr>
        <w:pStyle w:val="3"/>
        <w:spacing w:before="300" w:after="120"/>
      </w:pPr>
      <w:r>
        <w:rPr>
          <w:rFonts w:ascii="Arial" w:hAnsi="Arial" w:eastAsia="Arial" w:cs="Arial"/>
          <w:b/>
          <w:bCs/>
          <w:color w:val="1B3A5C"/>
          <w:sz w:val="26"/>
          <w:szCs w:val="26"/>
        </w:rPr>
        <w:t>5.3 Redis Memory Sizing and Eviction Policy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1200"/>
        <w:gridCol w:w="2400"/>
        <w:gridCol w:w="2160"/>
      </w:tblGrid>
      <w:tr w14:paraId="2DC0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7D59556">
            <w:pPr>
              <w:jc w:val="left"/>
            </w:pPr>
            <w:r>
              <w:rPr>
                <w:rFonts w:ascii="Arial" w:hAnsi="Arial" w:eastAsia="Arial" w:cs="Arial"/>
                <w:b/>
                <w:bCs/>
                <w:color w:val="FFFFFF"/>
                <w:sz w:val="20"/>
                <w:szCs w:val="20"/>
              </w:rPr>
              <w:t>Tier</w:t>
            </w:r>
          </w:p>
        </w:tc>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FDD275C">
            <w:pPr>
              <w:jc w:val="left"/>
            </w:pPr>
            <w:r>
              <w:rPr>
                <w:rFonts w:ascii="Arial" w:hAnsi="Arial" w:eastAsia="Arial" w:cs="Arial"/>
                <w:b/>
                <w:bCs/>
                <w:color w:val="FFFFFF"/>
                <w:sz w:val="20"/>
                <w:szCs w:val="20"/>
              </w:rPr>
              <w:t>Redis Config</w:t>
            </w:r>
          </w:p>
        </w:tc>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DB6E050">
            <w:pPr>
              <w:jc w:val="left"/>
            </w:pPr>
            <w:r>
              <w:rPr>
                <w:rFonts w:ascii="Arial" w:hAnsi="Arial" w:eastAsia="Arial" w:cs="Arial"/>
                <w:b/>
                <w:bCs/>
                <w:color w:val="FFFFFF"/>
                <w:sz w:val="20"/>
                <w:szCs w:val="20"/>
              </w:rPr>
              <w:t>Memory</w:t>
            </w:r>
          </w:p>
        </w:tc>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16EE340">
            <w:pPr>
              <w:jc w:val="left"/>
            </w:pPr>
            <w:r>
              <w:rPr>
                <w:rFonts w:ascii="Arial" w:hAnsi="Arial" w:eastAsia="Arial" w:cs="Arial"/>
                <w:b/>
                <w:bCs/>
                <w:color w:val="FFFFFF"/>
                <w:sz w:val="20"/>
                <w:szCs w:val="20"/>
              </w:rPr>
              <w:t>Estimated Queue Depth (Peak)</w:t>
            </w:r>
          </w:p>
        </w:tc>
        <w:tc>
          <w:tcPr>
            <w:tcW w:w="21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A3A28E5">
            <w:pPr>
              <w:jc w:val="left"/>
            </w:pPr>
            <w:r>
              <w:rPr>
                <w:rFonts w:ascii="Arial" w:hAnsi="Arial" w:eastAsia="Arial" w:cs="Arial"/>
                <w:b/>
                <w:bCs/>
                <w:color w:val="FFFFFF"/>
                <w:sz w:val="20"/>
                <w:szCs w:val="20"/>
              </w:rPr>
              <w:t>Eviction Policy</w:t>
            </w:r>
          </w:p>
        </w:tc>
      </w:tr>
      <w:tr w14:paraId="7ADB4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82B187">
            <w:r>
              <w:rPr>
                <w:rFonts w:ascii="Arial" w:hAnsi="Arial" w:eastAsia="Arial" w:cs="Arial"/>
                <w:color w:val="0D1B2A"/>
                <w:sz w:val="20"/>
                <w:szCs w:val="20"/>
              </w:rPr>
              <w:t>Tier-0/1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91A72ED">
            <w:r>
              <w:rPr>
                <w:rFonts w:ascii="Arial" w:hAnsi="Arial" w:eastAsia="Arial" w:cs="Arial"/>
                <w:color w:val="0D1B2A"/>
                <w:sz w:val="20"/>
                <w:szCs w:val="20"/>
              </w:rPr>
              <w:t>Memorystore Basic</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D7C71CE">
            <w:r>
              <w:rPr>
                <w:rFonts w:ascii="Arial" w:hAnsi="Arial" w:eastAsia="Arial" w:cs="Arial"/>
                <w:color w:val="0D1B2A"/>
                <w:sz w:val="20"/>
                <w:szCs w:val="20"/>
              </w:rPr>
              <w:t>2 GB</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9BAA4F">
            <w:r>
              <w:rPr>
                <w:rFonts w:ascii="Arial" w:hAnsi="Arial" w:eastAsia="Arial" w:cs="Arial"/>
                <w:color w:val="0D1B2A"/>
                <w:sz w:val="20"/>
                <w:szCs w:val="20"/>
              </w:rPr>
              <w:t>~500 jobs max</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715BB1">
            <w:r>
              <w:rPr>
                <w:rFonts w:ascii="Arial" w:hAnsi="Arial" w:eastAsia="Arial" w:cs="Arial"/>
                <w:color w:val="0D1B2A"/>
                <w:sz w:val="20"/>
                <w:szCs w:val="20"/>
              </w:rPr>
              <w:t>allkeys-lru</w:t>
            </w:r>
          </w:p>
        </w:tc>
      </w:tr>
      <w:tr w14:paraId="09E9E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DAA9BF8">
            <w:r>
              <w:rPr>
                <w:rFonts w:ascii="Arial" w:hAnsi="Arial" w:eastAsia="Arial" w:cs="Arial"/>
                <w:color w:val="0D1B2A"/>
                <w:sz w:val="20"/>
                <w:szCs w:val="20"/>
              </w:rPr>
              <w:t>Tier-2</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551E98D">
            <w:r>
              <w:rPr>
                <w:rFonts w:ascii="Arial" w:hAnsi="Arial" w:eastAsia="Arial" w:cs="Arial"/>
                <w:color w:val="0D1B2A"/>
                <w:sz w:val="20"/>
                <w:szCs w:val="20"/>
              </w:rPr>
              <w:t>Memorystore Standard HA</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E72393F">
            <w:r>
              <w:rPr>
                <w:rFonts w:ascii="Arial" w:hAnsi="Arial" w:eastAsia="Arial" w:cs="Arial"/>
                <w:color w:val="0D1B2A"/>
                <w:sz w:val="20"/>
                <w:szCs w:val="20"/>
              </w:rPr>
              <w:t>4 GB</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1FFB923">
            <w:r>
              <w:rPr>
                <w:rFonts w:ascii="Arial" w:hAnsi="Arial" w:eastAsia="Arial" w:cs="Arial"/>
                <w:color w:val="0D1B2A"/>
                <w:sz w:val="20"/>
                <w:szCs w:val="20"/>
              </w:rPr>
              <w:t>~5,000 jobs max</w:t>
            </w:r>
          </w:p>
        </w:tc>
        <w:tc>
          <w:tcPr>
            <w:tcW w:w="21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C72887F">
            <w:r>
              <w:rPr>
                <w:rFonts w:ascii="Arial" w:hAnsi="Arial" w:eastAsia="Arial" w:cs="Arial"/>
                <w:color w:val="0D1B2A"/>
                <w:sz w:val="20"/>
                <w:szCs w:val="20"/>
              </w:rPr>
              <w:t>allkeys-lru</w:t>
            </w:r>
          </w:p>
        </w:tc>
      </w:tr>
      <w:tr w14:paraId="7030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EAAB50">
            <w:r>
              <w:rPr>
                <w:rFonts w:ascii="Arial" w:hAnsi="Arial" w:eastAsia="Arial" w:cs="Arial"/>
                <w:color w:val="0D1B2A"/>
                <w:sz w:val="20"/>
                <w:szCs w:val="20"/>
              </w:rPr>
              <w:t>Tier-3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C1AE74">
            <w:r>
              <w:rPr>
                <w:rFonts w:ascii="Arial" w:hAnsi="Arial" w:eastAsia="Arial" w:cs="Arial"/>
                <w:color w:val="0D1B2A"/>
                <w:sz w:val="20"/>
                <w:szCs w:val="20"/>
              </w:rPr>
              <w:t>Memorystore Standard HA</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DFB05DB">
            <w:r>
              <w:rPr>
                <w:rFonts w:ascii="Arial" w:hAnsi="Arial" w:eastAsia="Arial" w:cs="Arial"/>
                <w:color w:val="0D1B2A"/>
                <w:sz w:val="20"/>
                <w:szCs w:val="20"/>
              </w:rPr>
              <w:t>8 GB</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E9FE86">
            <w:r>
              <w:rPr>
                <w:rFonts w:ascii="Arial" w:hAnsi="Arial" w:eastAsia="Arial" w:cs="Arial"/>
                <w:color w:val="0D1B2A"/>
                <w:sz w:val="20"/>
                <w:szCs w:val="20"/>
              </w:rPr>
              <w:t>~15,000 jobs max</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8B1DB8">
            <w:r>
              <w:rPr>
                <w:rFonts w:ascii="Arial" w:hAnsi="Arial" w:eastAsia="Arial" w:cs="Arial"/>
                <w:color w:val="0D1B2A"/>
                <w:sz w:val="20"/>
                <w:szCs w:val="20"/>
              </w:rPr>
              <w:t>allkeys-lru</w:t>
            </w:r>
          </w:p>
        </w:tc>
      </w:tr>
    </w:tbl>
    <w:p w14:paraId="2548EE7D">
      <w:pPr>
        <w:spacing w:before="0" w:after="160"/>
      </w:pPr>
    </w:p>
    <w:p w14:paraId="6192A488">
      <w:pPr>
        <w:spacing w:before="60" w:after="80"/>
      </w:pPr>
      <w:r>
        <w:rPr>
          <w:rFonts w:ascii="Arial" w:hAnsi="Arial" w:eastAsia="Arial" w:cs="Arial"/>
          <w:sz w:val="22"/>
          <w:szCs w:val="22"/>
        </w:rPr>
        <w:t>Redis is used exclusively for BullMQ queue state. Cached data (e.g., dedup hashes) are stored in Firestore, not Redis, to avoid eviction data loss. Redis persistence (RDB snapshots every 15 min) is enabled at Tier-2+ to survive instance restarts without queue loss.</w:t>
      </w:r>
    </w:p>
    <w:p w14:paraId="288AE788">
      <w:pPr>
        <w:spacing w:before="0" w:after="240"/>
      </w:pPr>
    </w:p>
    <w:p w14:paraId="1AC404B5">
      <w:pPr>
        <w:pStyle w:val="3"/>
        <w:spacing w:before="300" w:after="120"/>
      </w:pPr>
      <w:r>
        <w:rPr>
          <w:rFonts w:ascii="Arial" w:hAnsi="Arial" w:eastAsia="Arial" w:cs="Arial"/>
          <w:b/>
          <w:bCs/>
          <w:color w:val="1B3A5C"/>
          <w:sz w:val="26"/>
          <w:szCs w:val="26"/>
        </w:rPr>
        <w:t>5.4 Dead Letter Queue Processing</w:t>
      </w:r>
    </w:p>
    <w:p w14:paraId="1B536CE8">
      <w:pPr>
        <w:spacing w:before="60" w:after="80"/>
      </w:pPr>
      <w:r>
        <w:rPr>
          <w:rFonts w:ascii="Arial" w:hAnsi="Arial" w:eastAsia="Arial" w:cs="Arial"/>
          <w:sz w:val="22"/>
          <w:szCs w:val="22"/>
        </w:rPr>
        <w:t>Failed messages across all Pub/Sub topics land in DLQ topics. A dedicated Cloud Function (processDLQ) runs every 15 minutes via Cloud Scheduler and handles DLQ items: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94B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A5070" w:sz="0" w:space="0"/>
              <w:left w:val="single" w:color="3A5070" w:sz="0" w:space="0"/>
              <w:bottom w:val="single" w:color="3A5070" w:sz="0" w:space="0"/>
              <w:right w:val="single" w:color="3A5070" w:sz="0" w:space="0"/>
            </w:tcBorders>
            <w:shd w:val="clear" w:color="auto" w:fill="1E2D3D"/>
            <w:tcMar>
              <w:top w:w="140" w:type="dxa"/>
              <w:left w:w="200" w:type="dxa"/>
              <w:bottom w:w="140" w:type="dxa"/>
              <w:right w:w="200" w:type="dxa"/>
            </w:tcMar>
          </w:tcPr>
          <w:p w14:paraId="1B09C1A5">
            <w:pPr>
              <w:spacing w:before="20" w:after="20"/>
            </w:pPr>
            <w:r>
              <w:rPr>
                <w:rFonts w:ascii="Courier New" w:hAnsi="Courier New" w:eastAsia="Courier New" w:cs="Courier New"/>
                <w:color w:val="A8D8EA"/>
                <w:sz w:val="18"/>
                <w:szCs w:val="18"/>
              </w:rPr>
              <w:t>// Cloud Function: processDLQ</w:t>
            </w:r>
          </w:p>
          <w:p w14:paraId="7F36DB14">
            <w:pPr>
              <w:spacing w:before="20" w:after="20"/>
            </w:pPr>
            <w:r>
              <w:rPr>
                <w:rFonts w:ascii="Courier New" w:hAnsi="Courier New" w:eastAsia="Courier New" w:cs="Courier New"/>
                <w:color w:val="A8D8EA"/>
                <w:sz w:val="18"/>
                <w:szCs w:val="18"/>
              </w:rPr>
              <w:t>// Runs on schedule: every 15 minutes</w:t>
            </w:r>
          </w:p>
          <w:p w14:paraId="4E72E690">
            <w:pPr>
              <w:spacing w:before="20" w:after="20"/>
            </w:pPr>
            <w:r>
              <w:rPr>
                <w:rFonts w:ascii="Courier New" w:hAnsi="Courier New" w:eastAsia="Courier New" w:cs="Courier New"/>
                <w:color w:val="A8D8EA"/>
                <w:sz w:val="18"/>
                <w:szCs w:val="18"/>
              </w:rPr>
              <w:t>exports.processDLQ = async () =&gt; {</w:t>
            </w:r>
          </w:p>
          <w:p w14:paraId="55FDADA7">
            <w:pPr>
              <w:spacing w:before="20" w:after="20"/>
            </w:pPr>
            <w:r>
              <w:rPr>
                <w:rFonts w:ascii="Courier New" w:hAnsi="Courier New" w:eastAsia="Courier New" w:cs="Courier New"/>
                <w:color w:val="A8D8EA"/>
                <w:sz w:val="18"/>
                <w:szCs w:val="18"/>
              </w:rPr>
              <w:t xml:space="preserve">  const dlqTopics = [</w:t>
            </w:r>
          </w:p>
          <w:p w14:paraId="1716894A">
            <w:pPr>
              <w:spacing w:before="20" w:after="20"/>
            </w:pPr>
            <w:r>
              <w:rPr>
                <w:rFonts w:ascii="Courier New" w:hAnsi="Courier New" w:eastAsia="Courier New" w:cs="Courier New"/>
                <w:color w:val="A8D8EA"/>
                <w:sz w:val="18"/>
                <w:szCs w:val="18"/>
              </w:rPr>
              <w:t xml:space="preserve">    "bench.apply.dlq",</w:t>
            </w:r>
          </w:p>
          <w:p w14:paraId="5534F90F">
            <w:pPr>
              <w:spacing w:before="20" w:after="20"/>
            </w:pPr>
            <w:r>
              <w:rPr>
                <w:rFonts w:ascii="Courier New" w:hAnsi="Courier New" w:eastAsia="Courier New" w:cs="Courier New"/>
                <w:color w:val="A8D8EA"/>
                <w:sz w:val="18"/>
                <w:szCs w:val="18"/>
              </w:rPr>
              <w:t xml:space="preserve">    "bench.job.fetched.dlq",</w:t>
            </w:r>
          </w:p>
          <w:p w14:paraId="34597DEF">
            <w:pPr>
              <w:spacing w:before="20" w:after="20"/>
            </w:pPr>
            <w:r>
              <w:rPr>
                <w:rFonts w:ascii="Courier New" w:hAnsi="Courier New" w:eastAsia="Courier New" w:cs="Courier New"/>
                <w:color w:val="A8D8EA"/>
                <w:sz w:val="18"/>
                <w:szCs w:val="18"/>
              </w:rPr>
              <w:t xml:space="preserve">    "bench.apply.result.dlq"</w:t>
            </w:r>
          </w:p>
          <w:p w14:paraId="770FCFBA">
            <w:pPr>
              <w:spacing w:before="20" w:after="20"/>
            </w:pPr>
            <w:r>
              <w:rPr>
                <w:rFonts w:ascii="Courier New" w:hAnsi="Courier New" w:eastAsia="Courier New" w:cs="Courier New"/>
                <w:color w:val="A8D8EA"/>
                <w:sz w:val="18"/>
                <w:szCs w:val="18"/>
              </w:rPr>
              <w:t xml:space="preserve">  ];</w:t>
            </w:r>
          </w:p>
          <w:p w14:paraId="1F4CDE65">
            <w:pPr>
              <w:spacing w:before="20" w:after="20"/>
            </w:pPr>
            <w:r>
              <w:rPr>
                <w:rFonts w:ascii="Courier New" w:hAnsi="Courier New" w:eastAsia="Courier New" w:cs="Courier New"/>
                <w:color w:val="A8D8EA"/>
                <w:sz w:val="18"/>
                <w:szCs w:val="18"/>
              </w:rPr>
              <w:t xml:space="preserve"> </w:t>
            </w:r>
          </w:p>
          <w:p w14:paraId="622AA81D">
            <w:pPr>
              <w:spacing w:before="20" w:after="20"/>
            </w:pPr>
            <w:r>
              <w:rPr>
                <w:rFonts w:ascii="Courier New" w:hAnsi="Courier New" w:eastAsia="Courier New" w:cs="Courier New"/>
                <w:color w:val="A8D8EA"/>
                <w:sz w:val="18"/>
                <w:szCs w:val="18"/>
              </w:rPr>
              <w:t xml:space="preserve">  for (const topic of dlqTopics) {</w:t>
            </w:r>
          </w:p>
          <w:p w14:paraId="3318FFB3">
            <w:pPr>
              <w:spacing w:before="20" w:after="20"/>
            </w:pPr>
            <w:r>
              <w:rPr>
                <w:rFonts w:ascii="Courier New" w:hAnsi="Courier New" w:eastAsia="Courier New" w:cs="Courier New"/>
                <w:color w:val="A8D8EA"/>
                <w:sz w:val="18"/>
                <w:szCs w:val="18"/>
              </w:rPr>
              <w:t xml:space="preserve">    const messages = await pullMessages(topic, { maxMessages: 100 });</w:t>
            </w:r>
          </w:p>
          <w:p w14:paraId="5B9F5B90">
            <w:pPr>
              <w:spacing w:before="20" w:after="20"/>
            </w:pPr>
            <w:r>
              <w:rPr>
                <w:rFonts w:ascii="Courier New" w:hAnsi="Courier New" w:eastAsia="Courier New" w:cs="Courier New"/>
                <w:color w:val="A8D8EA"/>
                <w:sz w:val="18"/>
                <w:szCs w:val="18"/>
              </w:rPr>
              <w:t xml:space="preserve"> </w:t>
            </w:r>
          </w:p>
          <w:p w14:paraId="1445755F">
            <w:pPr>
              <w:spacing w:before="20" w:after="20"/>
            </w:pPr>
            <w:r>
              <w:rPr>
                <w:rFonts w:ascii="Courier New" w:hAnsi="Courier New" w:eastAsia="Courier New" w:cs="Courier New"/>
                <w:color w:val="A8D8EA"/>
                <w:sz w:val="18"/>
                <w:szCs w:val="18"/>
              </w:rPr>
              <w:t xml:space="preserve">    for (const msg of messages) {</w:t>
            </w:r>
          </w:p>
          <w:p w14:paraId="369C5B68">
            <w:pPr>
              <w:spacing w:before="20" w:after="20"/>
            </w:pPr>
            <w:r>
              <w:rPr>
                <w:rFonts w:ascii="Courier New" w:hAnsi="Courier New" w:eastAsia="Courier New" w:cs="Courier New"/>
                <w:color w:val="A8D8EA"/>
                <w:sz w:val="18"/>
                <w:szCs w:val="18"/>
              </w:rPr>
              <w:t xml:space="preserve">      const payload = JSON.parse(msg.data.toString("base64"));</w:t>
            </w:r>
          </w:p>
          <w:p w14:paraId="51518FE6">
            <w:pPr>
              <w:spacing w:before="20" w:after="20"/>
            </w:pPr>
            <w:r>
              <w:rPr>
                <w:rFonts w:ascii="Courier New" w:hAnsi="Courier New" w:eastAsia="Courier New" w:cs="Courier New"/>
                <w:color w:val="A8D8EA"/>
                <w:sz w:val="18"/>
                <w:szCs w:val="18"/>
              </w:rPr>
              <w:t xml:space="preserve">      const failCount = msg.attributes.deliveryAttempt;</w:t>
            </w:r>
          </w:p>
          <w:p w14:paraId="1CB0C567">
            <w:pPr>
              <w:spacing w:before="20" w:after="20"/>
            </w:pPr>
            <w:r>
              <w:rPr>
                <w:rFonts w:ascii="Courier New" w:hAnsi="Courier New" w:eastAsia="Courier New" w:cs="Courier New"/>
                <w:color w:val="A8D8EA"/>
                <w:sz w:val="18"/>
                <w:szCs w:val="18"/>
              </w:rPr>
              <w:t xml:space="preserve"> </w:t>
            </w:r>
          </w:p>
          <w:p w14:paraId="6947ACC2">
            <w:pPr>
              <w:spacing w:before="20" w:after="20"/>
            </w:pPr>
            <w:r>
              <w:rPr>
                <w:rFonts w:ascii="Courier New" w:hAnsi="Courier New" w:eastAsia="Courier New" w:cs="Courier New"/>
                <w:color w:val="A8D8EA"/>
                <w:sz w:val="18"/>
                <w:szCs w:val="18"/>
              </w:rPr>
              <w:t xml:space="preserve">      if (failCount &gt;= 5) {</w:t>
            </w:r>
          </w:p>
          <w:p w14:paraId="7765B3D2">
            <w:pPr>
              <w:spacing w:before="20" w:after="20"/>
            </w:pPr>
            <w:r>
              <w:rPr>
                <w:rFonts w:ascii="Courier New" w:hAnsi="Courier New" w:eastAsia="Courier New" w:cs="Courier New"/>
                <w:color w:val="A8D8EA"/>
                <w:sz w:val="18"/>
                <w:szCs w:val="18"/>
              </w:rPr>
              <w:t xml:space="preserve">        // Write to Firestore for manual triage</w:t>
            </w:r>
          </w:p>
          <w:p w14:paraId="582ABDF4">
            <w:pPr>
              <w:spacing w:before="20" w:after="20"/>
            </w:pPr>
            <w:r>
              <w:rPr>
                <w:rFonts w:ascii="Courier New" w:hAnsi="Courier New" w:eastAsia="Courier New" w:cs="Courier New"/>
                <w:color w:val="A8D8EA"/>
                <w:sz w:val="18"/>
                <w:szCs w:val="18"/>
              </w:rPr>
              <w:t xml:space="preserve">        await db.collection("dlqItems").add({</w:t>
            </w:r>
          </w:p>
          <w:p w14:paraId="75CF2F7E">
            <w:pPr>
              <w:spacing w:before="20" w:after="20"/>
            </w:pPr>
            <w:r>
              <w:rPr>
                <w:rFonts w:ascii="Courier New" w:hAnsi="Courier New" w:eastAsia="Courier New" w:cs="Courier New"/>
                <w:color w:val="A8D8EA"/>
                <w:sz w:val="18"/>
                <w:szCs w:val="18"/>
              </w:rPr>
              <w:t xml:space="preserve">          topic, payload, failCount, receivedAt: FieldValue.serverTimestamp(),</w:t>
            </w:r>
          </w:p>
          <w:p w14:paraId="57D98A94">
            <w:pPr>
              <w:spacing w:before="20" w:after="20"/>
            </w:pPr>
            <w:r>
              <w:rPr>
                <w:rFonts w:ascii="Courier New" w:hAnsi="Courier New" w:eastAsia="Courier New" w:cs="Courier New"/>
                <w:color w:val="A8D8EA"/>
                <w:sz w:val="18"/>
                <w:szCs w:val="18"/>
              </w:rPr>
              <w:t xml:space="preserve">          status: "pending_triage"</w:t>
            </w:r>
          </w:p>
          <w:p w14:paraId="64E0F531">
            <w:pPr>
              <w:spacing w:before="20" w:after="20"/>
            </w:pPr>
            <w:r>
              <w:rPr>
                <w:rFonts w:ascii="Courier New" w:hAnsi="Courier New" w:eastAsia="Courier New" w:cs="Courier New"/>
                <w:color w:val="A8D8EA"/>
                <w:sz w:val="18"/>
                <w:szCs w:val="18"/>
              </w:rPr>
              <w:t xml:space="preserve">        });</w:t>
            </w:r>
          </w:p>
          <w:p w14:paraId="7208FA4F">
            <w:pPr>
              <w:spacing w:before="20" w:after="20"/>
            </w:pPr>
            <w:r>
              <w:rPr>
                <w:rFonts w:ascii="Courier New" w:hAnsi="Courier New" w:eastAsia="Courier New" w:cs="Courier New"/>
                <w:color w:val="A8D8EA"/>
                <w:sz w:val="18"/>
                <w:szCs w:val="18"/>
              </w:rPr>
              <w:t xml:space="preserve">        await sendSlackAlert(`DLQ: ${topic} item failed ${failCount} times`);</w:t>
            </w:r>
          </w:p>
          <w:p w14:paraId="14C7A8CC">
            <w:pPr>
              <w:spacing w:before="20" w:after="20"/>
            </w:pPr>
            <w:r>
              <w:rPr>
                <w:rFonts w:ascii="Courier New" w:hAnsi="Courier New" w:eastAsia="Courier New" w:cs="Courier New"/>
                <w:color w:val="A8D8EA"/>
                <w:sz w:val="18"/>
                <w:szCs w:val="18"/>
              </w:rPr>
              <w:t xml:space="preserve">      } else {</w:t>
            </w:r>
          </w:p>
          <w:p w14:paraId="1214B9DF">
            <w:pPr>
              <w:spacing w:before="20" w:after="20"/>
            </w:pPr>
            <w:r>
              <w:rPr>
                <w:rFonts w:ascii="Courier New" w:hAnsi="Courier New" w:eastAsia="Courier New" w:cs="Courier New"/>
                <w:color w:val="A8D8EA"/>
                <w:sz w:val="18"/>
                <w:szCs w:val="18"/>
              </w:rPr>
              <w:t xml:space="preserve">        // Retry with exponential backoff</w:t>
            </w:r>
          </w:p>
          <w:p w14:paraId="53D5C9D7">
            <w:pPr>
              <w:spacing w:before="20" w:after="20"/>
            </w:pPr>
            <w:r>
              <w:rPr>
                <w:rFonts w:ascii="Courier New" w:hAnsi="Courier New" w:eastAsia="Courier New" w:cs="Courier New"/>
                <w:color w:val="A8D8EA"/>
                <w:sz w:val="18"/>
                <w:szCs w:val="18"/>
              </w:rPr>
              <w:t xml:space="preserve">        await republish(topic.replace(".dlq", ""), payload);</w:t>
            </w:r>
          </w:p>
          <w:p w14:paraId="796B6578">
            <w:pPr>
              <w:spacing w:before="20" w:after="20"/>
            </w:pPr>
            <w:r>
              <w:rPr>
                <w:rFonts w:ascii="Courier New" w:hAnsi="Courier New" w:eastAsia="Courier New" w:cs="Courier New"/>
                <w:color w:val="A8D8EA"/>
                <w:sz w:val="18"/>
                <w:szCs w:val="18"/>
              </w:rPr>
              <w:t xml:space="preserve">      }</w:t>
            </w:r>
          </w:p>
          <w:p w14:paraId="32494261">
            <w:pPr>
              <w:spacing w:before="20" w:after="20"/>
            </w:pPr>
            <w:r>
              <w:rPr>
                <w:rFonts w:ascii="Courier New" w:hAnsi="Courier New" w:eastAsia="Courier New" w:cs="Courier New"/>
                <w:color w:val="A8D8EA"/>
                <w:sz w:val="18"/>
                <w:szCs w:val="18"/>
              </w:rPr>
              <w:t xml:space="preserve">      await msg.ack();</w:t>
            </w:r>
          </w:p>
          <w:p w14:paraId="4AF7E587">
            <w:pPr>
              <w:spacing w:before="20" w:after="20"/>
            </w:pPr>
            <w:r>
              <w:rPr>
                <w:rFonts w:ascii="Courier New" w:hAnsi="Courier New" w:eastAsia="Courier New" w:cs="Courier New"/>
                <w:color w:val="A8D8EA"/>
                <w:sz w:val="18"/>
                <w:szCs w:val="18"/>
              </w:rPr>
              <w:t xml:space="preserve">    }</w:t>
            </w:r>
          </w:p>
          <w:p w14:paraId="7734CE8A">
            <w:pPr>
              <w:spacing w:before="20" w:after="20"/>
            </w:pPr>
            <w:r>
              <w:rPr>
                <w:rFonts w:ascii="Courier New" w:hAnsi="Courier New" w:eastAsia="Courier New" w:cs="Courier New"/>
                <w:color w:val="A8D8EA"/>
                <w:sz w:val="18"/>
                <w:szCs w:val="18"/>
              </w:rPr>
              <w:t xml:space="preserve">  }</w:t>
            </w:r>
          </w:p>
          <w:p w14:paraId="2CE027BF">
            <w:pPr>
              <w:spacing w:before="20" w:after="20"/>
            </w:pPr>
            <w:r>
              <w:rPr>
                <w:rFonts w:ascii="Courier New" w:hAnsi="Courier New" w:eastAsia="Courier New" w:cs="Courier New"/>
                <w:color w:val="A8D8EA"/>
                <w:sz w:val="18"/>
                <w:szCs w:val="18"/>
              </w:rPr>
              <w:t>};</w:t>
            </w:r>
          </w:p>
        </w:tc>
      </w:tr>
    </w:tbl>
    <w:p w14:paraId="72848157">
      <w:pPr>
        <w:spacing w:before="0" w:after="240"/>
      </w:pPr>
    </w:p>
    <w:p w14:paraId="60DD298F">
      <w:pPr>
        <w:pStyle w:val="2"/>
        <w:spacing w:before="400" w:after="160"/>
      </w:pPr>
      <w:r>
        <w:rPr>
          <w:rFonts w:ascii="Arial" w:hAnsi="Arial" w:eastAsia="Arial" w:cs="Arial"/>
          <w:b/>
          <w:bCs/>
          <w:color w:val="0D1B2A"/>
          <w:sz w:val="32"/>
          <w:szCs w:val="32"/>
        </w:rPr>
        <w:t>6. Cost Projections Per Scale Tier</w:t>
      </w:r>
    </w:p>
    <w:p w14:paraId="70E3E52F">
      <w:pPr>
        <w:spacing w:before="60" w:after="80"/>
      </w:pPr>
      <w:r>
        <w:rPr>
          <w:rFonts w:ascii="Arial" w:hAnsi="Arial" w:eastAsia="Arial" w:cs="Arial"/>
          <w:sz w:val="22"/>
          <w:szCs w:val="22"/>
        </w:rPr>
        <w:t>All cost estimates are based on GCP list pricing (us-central1), Firebase Blaze plan, OpenAI API pricing (January 2026), and SendGrid Marketing tier. Stripe transaction fees are excluded as they are revenue-correlated. Estimates assume 30-day months.</w:t>
      </w:r>
    </w:p>
    <w:p w14:paraId="18082556">
      <w:pPr>
        <w:spacing w:before="0" w:after="160"/>
      </w:pPr>
    </w:p>
    <w:p w14:paraId="2622E1F6">
      <w:pPr>
        <w:pStyle w:val="3"/>
        <w:spacing w:before="300" w:after="120"/>
      </w:pPr>
      <w:r>
        <w:rPr>
          <w:rFonts w:ascii="Arial" w:hAnsi="Arial" w:eastAsia="Arial" w:cs="Arial"/>
          <w:b/>
          <w:bCs/>
          <w:color w:val="1B3A5C"/>
          <w:sz w:val="26"/>
          <w:szCs w:val="26"/>
        </w:rPr>
        <w:t>6.1 Tier-0: MVP (0–100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200"/>
        <w:gridCol w:w="1560"/>
      </w:tblGrid>
      <w:tr w14:paraId="1581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D4D84C1">
            <w:pPr>
              <w:jc w:val="left"/>
            </w:pPr>
            <w:r>
              <w:rPr>
                <w:rFonts w:ascii="Arial" w:hAnsi="Arial" w:eastAsia="Arial" w:cs="Arial"/>
                <w:b/>
                <w:bCs/>
                <w:color w:val="FFFFFF"/>
                <w:sz w:val="20"/>
                <w:szCs w:val="20"/>
              </w:rPr>
              <w:t>Service</w:t>
            </w:r>
          </w:p>
        </w:tc>
        <w:tc>
          <w:tcPr>
            <w:tcW w:w="4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8B9AC23">
            <w:pPr>
              <w:jc w:val="left"/>
            </w:pPr>
            <w:r>
              <w:rPr>
                <w:rFonts w:ascii="Arial" w:hAnsi="Arial" w:eastAsia="Arial" w:cs="Arial"/>
                <w:b/>
                <w:bCs/>
                <w:color w:val="FFFFFF"/>
                <w:sz w:val="20"/>
                <w:szCs w:val="20"/>
              </w:rPr>
              <w:t>Config/Volume</w:t>
            </w:r>
          </w:p>
        </w:tc>
        <w:tc>
          <w:tcPr>
            <w:tcW w:w="15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9CACCA2">
            <w:pPr>
              <w:jc w:val="left"/>
            </w:pPr>
            <w:r>
              <w:rPr>
                <w:rFonts w:ascii="Arial" w:hAnsi="Arial" w:eastAsia="Arial" w:cs="Arial"/>
                <w:b/>
                <w:bCs/>
                <w:color w:val="FFFFFF"/>
                <w:sz w:val="20"/>
                <w:szCs w:val="20"/>
              </w:rPr>
              <w:t>Monthly Cost (USD)</w:t>
            </w:r>
          </w:p>
        </w:tc>
      </w:tr>
      <w:tr w14:paraId="3C99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733DCC">
            <w:r>
              <w:rPr>
                <w:rFonts w:ascii="Arial" w:hAnsi="Arial" w:eastAsia="Arial" w:cs="Arial"/>
                <w:color w:val="0D1B2A"/>
                <w:sz w:val="20"/>
                <w:szCs w:val="20"/>
              </w:rPr>
              <w:t>Firebase Blaze (Firestore reads/writes/deletes)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52749F">
            <w:r>
              <w:rPr>
                <w:rFonts w:ascii="Arial" w:hAnsi="Arial" w:eastAsia="Arial" w:cs="Arial"/>
                <w:color w:val="0D1B2A"/>
                <w:sz w:val="20"/>
                <w:szCs w:val="20"/>
              </w:rPr>
              <w:t>~5M reads, ~2M writes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CD8421">
            <w:r>
              <w:rPr>
                <w:rFonts w:ascii="Arial" w:hAnsi="Arial" w:eastAsia="Arial" w:cs="Arial"/>
                <w:color w:val="0D1B2A"/>
                <w:sz w:val="20"/>
                <w:szCs w:val="20"/>
              </w:rPr>
              <w:t>$12</w:t>
            </w:r>
          </w:p>
        </w:tc>
      </w:tr>
      <w:tr w14:paraId="63E25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DEA258C">
            <w:r>
              <w:rPr>
                <w:rFonts w:ascii="Arial" w:hAnsi="Arial" w:eastAsia="Arial" w:cs="Arial"/>
                <w:color w:val="0D1B2A"/>
                <w:sz w:val="20"/>
                <w:szCs w:val="20"/>
              </w:rPr>
              <w:t>Firebase Auth</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CD25A33">
            <w:r>
              <w:rPr>
                <w:rFonts w:ascii="Arial" w:hAnsi="Arial" w:eastAsia="Arial" w:cs="Arial"/>
                <w:color w:val="0D1B2A"/>
                <w:sz w:val="20"/>
                <w:szCs w:val="20"/>
              </w:rPr>
              <w:t>Up to 10,000 MAU</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EDFE16A">
            <w:r>
              <w:rPr>
                <w:rFonts w:ascii="Arial" w:hAnsi="Arial" w:eastAsia="Arial" w:cs="Arial"/>
                <w:color w:val="0D1B2A"/>
                <w:sz w:val="20"/>
                <w:szCs w:val="20"/>
              </w:rPr>
              <w:t>$0 (free tier)</w:t>
            </w:r>
          </w:p>
        </w:tc>
      </w:tr>
      <w:tr w14:paraId="1E57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31A70C">
            <w:r>
              <w:rPr>
                <w:rFonts w:ascii="Arial" w:hAnsi="Arial" w:eastAsia="Arial" w:cs="Arial"/>
                <w:color w:val="0D1B2A"/>
                <w:sz w:val="20"/>
                <w:szCs w:val="20"/>
              </w:rPr>
              <w:t>Cloud Functions (2nd gen)</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C755C7">
            <w:r>
              <w:rPr>
                <w:rFonts w:ascii="Arial" w:hAnsi="Arial" w:eastAsia="Arial" w:cs="Arial"/>
                <w:color w:val="0D1B2A"/>
                <w:sz w:val="20"/>
                <w:szCs w:val="20"/>
              </w:rPr>
              <w:t>~500K invocations, 512MB</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BED415">
            <w:r>
              <w:rPr>
                <w:rFonts w:ascii="Arial" w:hAnsi="Arial" w:eastAsia="Arial" w:cs="Arial"/>
                <w:color w:val="0D1B2A"/>
                <w:sz w:val="20"/>
                <w:szCs w:val="20"/>
              </w:rPr>
              <w:t>$0 (free tier covers this)</w:t>
            </w:r>
          </w:p>
        </w:tc>
      </w:tr>
      <w:tr w14:paraId="264B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7FECEA1">
            <w:r>
              <w:rPr>
                <w:rFonts w:ascii="Arial" w:hAnsi="Arial" w:eastAsia="Arial" w:cs="Arial"/>
                <w:color w:val="0D1B2A"/>
                <w:sz w:val="20"/>
                <w:szCs w:val="20"/>
              </w:rPr>
              <w:t>Cloud Run (apply executor)</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A432518">
            <w:r>
              <w:rPr>
                <w:rFonts w:ascii="Arial" w:hAnsi="Arial" w:eastAsia="Arial" w:cs="Arial"/>
                <w:color w:val="0D1B2A"/>
                <w:sz w:val="20"/>
                <w:szCs w:val="20"/>
              </w:rPr>
              <w:t>2 min-instances, ~8 instance-hours/day</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9C88404">
            <w:r>
              <w:rPr>
                <w:rFonts w:ascii="Arial" w:hAnsi="Arial" w:eastAsia="Arial" w:cs="Arial"/>
                <w:color w:val="0D1B2A"/>
                <w:sz w:val="20"/>
                <w:szCs w:val="20"/>
              </w:rPr>
              <w:t>$28</w:t>
            </w:r>
          </w:p>
        </w:tc>
      </w:tr>
      <w:tr w14:paraId="44B6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86B228">
            <w:r>
              <w:rPr>
                <w:rFonts w:ascii="Arial" w:hAnsi="Arial" w:eastAsia="Arial" w:cs="Arial"/>
                <w:color w:val="0D1B2A"/>
                <w:sz w:val="20"/>
                <w:szCs w:val="20"/>
              </w:rPr>
              <w:t>n8n Main Instance (e2-standard-2)</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2D0965">
            <w:r>
              <w:rPr>
                <w:rFonts w:ascii="Arial" w:hAnsi="Arial" w:eastAsia="Arial" w:cs="Arial"/>
                <w:color w:val="0D1B2A"/>
                <w:sz w:val="20"/>
                <w:szCs w:val="20"/>
              </w:rPr>
              <w:t>1 instance, 24/7</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2B3DFA">
            <w:r>
              <w:rPr>
                <w:rFonts w:ascii="Arial" w:hAnsi="Arial" w:eastAsia="Arial" w:cs="Arial"/>
                <w:color w:val="0D1B2A"/>
                <w:sz w:val="20"/>
                <w:szCs w:val="20"/>
              </w:rPr>
              <w:t>$34</w:t>
            </w:r>
          </w:p>
        </w:tc>
      </w:tr>
      <w:tr w14:paraId="6472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07A73E2">
            <w:r>
              <w:rPr>
                <w:rFonts w:ascii="Arial" w:hAnsi="Arial" w:eastAsia="Arial" w:cs="Arial"/>
                <w:color w:val="0D1B2A"/>
                <w:sz w:val="20"/>
                <w:szCs w:val="20"/>
              </w:rPr>
              <w:t>n8n Worker (e2-standard-4)</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D98B323">
            <w:r>
              <w:rPr>
                <w:rFonts w:ascii="Arial" w:hAnsi="Arial" w:eastAsia="Arial" w:cs="Arial"/>
                <w:color w:val="0D1B2A"/>
                <w:sz w:val="20"/>
                <w:szCs w:val="20"/>
              </w:rPr>
              <w:t>1 instance, 24/7</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DC932F6">
            <w:r>
              <w:rPr>
                <w:rFonts w:ascii="Arial" w:hAnsi="Arial" w:eastAsia="Arial" w:cs="Arial"/>
                <w:color w:val="0D1B2A"/>
                <w:sz w:val="20"/>
                <w:szCs w:val="20"/>
              </w:rPr>
              <w:t>$67</w:t>
            </w:r>
          </w:p>
        </w:tc>
      </w:tr>
      <w:tr w14:paraId="3577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4C0D98">
            <w:r>
              <w:rPr>
                <w:rFonts w:ascii="Arial" w:hAnsi="Arial" w:eastAsia="Arial" w:cs="Arial"/>
                <w:color w:val="0D1B2A"/>
                <w:sz w:val="20"/>
                <w:szCs w:val="20"/>
              </w:rPr>
              <w:t>Memorystore Redis (2GB Basic)</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1FB0DA">
            <w:r>
              <w:rPr>
                <w:rFonts w:ascii="Arial" w:hAnsi="Arial" w:eastAsia="Arial" w:cs="Arial"/>
                <w:color w:val="0D1B2A"/>
                <w:sz w:val="20"/>
                <w:szCs w:val="20"/>
              </w:rPr>
              <w:t>us-central1</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0D85F59">
            <w:r>
              <w:rPr>
                <w:rFonts w:ascii="Arial" w:hAnsi="Arial" w:eastAsia="Arial" w:cs="Arial"/>
                <w:color w:val="0D1B2A"/>
                <w:sz w:val="20"/>
                <w:szCs w:val="20"/>
              </w:rPr>
              <w:t>$29</w:t>
            </w:r>
          </w:p>
        </w:tc>
      </w:tr>
      <w:tr w14:paraId="6E71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0454FBA">
            <w:r>
              <w:rPr>
                <w:rFonts w:ascii="Arial" w:hAnsi="Arial" w:eastAsia="Arial" w:cs="Arial"/>
                <w:color w:val="0D1B2A"/>
                <w:sz w:val="20"/>
                <w:szCs w:val="20"/>
              </w:rPr>
              <w:t>Pub/Sub</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1A00C6C">
            <w:r>
              <w:rPr>
                <w:rFonts w:ascii="Arial" w:hAnsi="Arial" w:eastAsia="Arial" w:cs="Arial"/>
                <w:color w:val="0D1B2A"/>
                <w:sz w:val="20"/>
                <w:szCs w:val="20"/>
              </w:rPr>
              <w:t>~10M messages/month</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3A93871">
            <w:r>
              <w:rPr>
                <w:rFonts w:ascii="Arial" w:hAnsi="Arial" w:eastAsia="Arial" w:cs="Arial"/>
                <w:color w:val="0D1B2A"/>
                <w:sz w:val="20"/>
                <w:szCs w:val="20"/>
              </w:rPr>
              <w:t>$4</w:t>
            </w:r>
          </w:p>
        </w:tc>
      </w:tr>
      <w:tr w14:paraId="4B5E3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2FC78E">
            <w:r>
              <w:rPr>
                <w:rFonts w:ascii="Arial" w:hAnsi="Arial" w:eastAsia="Arial" w:cs="Arial"/>
                <w:color w:val="0D1B2A"/>
                <w:sz w:val="20"/>
                <w:szCs w:val="20"/>
              </w:rPr>
              <w:t>OpenAI API (GPT-4o cover letters + GPT-4o-mini scoring)</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1F3007">
            <w:r>
              <w:rPr>
                <w:rFonts w:ascii="Arial" w:hAnsi="Arial" w:eastAsia="Arial" w:cs="Arial"/>
                <w:color w:val="0D1B2A"/>
                <w:sz w:val="20"/>
                <w:szCs w:val="20"/>
              </w:rPr>
              <w:t>~1,500 applications × avg $0.04</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58F6F1">
            <w:r>
              <w:rPr>
                <w:rFonts w:ascii="Arial" w:hAnsi="Arial" w:eastAsia="Arial" w:cs="Arial"/>
                <w:color w:val="0D1B2A"/>
                <w:sz w:val="20"/>
                <w:szCs w:val="20"/>
              </w:rPr>
              <w:t>$60</w:t>
            </w:r>
          </w:p>
        </w:tc>
      </w:tr>
      <w:tr w14:paraId="2931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5E0A011">
            <w:r>
              <w:rPr>
                <w:rFonts w:ascii="Arial" w:hAnsi="Arial" w:eastAsia="Arial" w:cs="Arial"/>
                <w:color w:val="0D1B2A"/>
                <w:sz w:val="20"/>
                <w:szCs w:val="20"/>
              </w:rPr>
              <w:t>SendGrid (email notifications)</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5597F80">
            <w:r>
              <w:rPr>
                <w:rFonts w:ascii="Arial" w:hAnsi="Arial" w:eastAsia="Arial" w:cs="Arial"/>
                <w:color w:val="0D1B2A"/>
                <w:sz w:val="20"/>
                <w:szCs w:val="20"/>
              </w:rPr>
              <w:t>~3,000 emails/month</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E6C22C7">
            <w:r>
              <w:rPr>
                <w:rFonts w:ascii="Arial" w:hAnsi="Arial" w:eastAsia="Arial" w:cs="Arial"/>
                <w:color w:val="0D1B2A"/>
                <w:sz w:val="20"/>
                <w:szCs w:val="20"/>
              </w:rPr>
              <w:t>$0 (free tier)</w:t>
            </w:r>
          </w:p>
        </w:tc>
      </w:tr>
      <w:tr w14:paraId="5EB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154C45">
            <w:r>
              <w:rPr>
                <w:rFonts w:ascii="Arial" w:hAnsi="Arial" w:eastAsia="Arial" w:cs="Arial"/>
                <w:color w:val="0D1B2A"/>
                <w:sz w:val="20"/>
                <w:szCs w:val="20"/>
              </w:rPr>
              <w:t>GCS Storage (resume files, logs)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18C719">
            <w:r>
              <w:rPr>
                <w:rFonts w:ascii="Arial" w:hAnsi="Arial" w:eastAsia="Arial" w:cs="Arial"/>
                <w:color w:val="0D1B2A"/>
                <w:sz w:val="20"/>
                <w:szCs w:val="20"/>
              </w:rPr>
              <w:t>~50 GB</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D59A75">
            <w:r>
              <w:rPr>
                <w:rFonts w:ascii="Arial" w:hAnsi="Arial" w:eastAsia="Arial" w:cs="Arial"/>
                <w:color w:val="0D1B2A"/>
                <w:sz w:val="20"/>
                <w:szCs w:val="20"/>
              </w:rPr>
              <w:t>$1</w:t>
            </w:r>
          </w:p>
        </w:tc>
      </w:tr>
      <w:tr w14:paraId="14B4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9880BAB">
            <w:r>
              <w:rPr>
                <w:rFonts w:ascii="Arial" w:hAnsi="Arial" w:eastAsia="Arial" w:cs="Arial"/>
                <w:color w:val="0D1B2A"/>
                <w:sz w:val="20"/>
                <w:szCs w:val="20"/>
              </w:rPr>
              <w:t>Network Egress</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58AFD5D">
            <w:r>
              <w:rPr>
                <w:rFonts w:ascii="Arial" w:hAnsi="Arial" w:eastAsia="Arial" w:cs="Arial"/>
                <w:color w:val="0D1B2A"/>
                <w:sz w:val="20"/>
                <w:szCs w:val="20"/>
              </w:rPr>
              <w:t>Minimal</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E0126EC">
            <w:r>
              <w:rPr>
                <w:rFonts w:ascii="Arial" w:hAnsi="Arial" w:eastAsia="Arial" w:cs="Arial"/>
                <w:color w:val="0D1B2A"/>
                <w:sz w:val="20"/>
                <w:szCs w:val="20"/>
              </w:rPr>
              <w:t>$5</w:t>
            </w:r>
          </w:p>
        </w:tc>
      </w:tr>
      <w:tr w14:paraId="2AAC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98B1C5">
            <w:r>
              <w:rPr>
                <w:rFonts w:ascii="Arial" w:hAnsi="Arial" w:eastAsia="Arial" w:cs="Arial"/>
                <w:color w:val="0D1B2A"/>
                <w:sz w:val="20"/>
                <w:szCs w:val="20"/>
              </w:rPr>
              <w:t>TOTAL ESTIMATE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70DB199"/>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FF9E3F">
            <w:r>
              <w:rPr>
                <w:rFonts w:ascii="Arial" w:hAnsi="Arial" w:eastAsia="Arial" w:cs="Arial"/>
                <w:color w:val="0D1B2A"/>
                <w:sz w:val="20"/>
                <w:szCs w:val="20"/>
              </w:rPr>
              <w:t>$240</w:t>
            </w:r>
          </w:p>
        </w:tc>
      </w:tr>
    </w:tbl>
    <w:p w14:paraId="53862E7F">
      <w:pPr>
        <w:spacing w:before="0" w:after="200"/>
      </w:pPr>
    </w:p>
    <w:p w14:paraId="70918B9E">
      <w:pPr>
        <w:pStyle w:val="3"/>
        <w:spacing w:before="300" w:after="120"/>
      </w:pPr>
      <w:r>
        <w:rPr>
          <w:rFonts w:ascii="Arial" w:hAnsi="Arial" w:eastAsia="Arial" w:cs="Arial"/>
          <w:b/>
          <w:bCs/>
          <w:color w:val="1B3A5C"/>
          <w:sz w:val="26"/>
          <w:szCs w:val="26"/>
        </w:rPr>
        <w:t>6.2 Tier-1: Growth (100–1,000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200"/>
        <w:gridCol w:w="1560"/>
      </w:tblGrid>
      <w:tr w14:paraId="5883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1023859">
            <w:pPr>
              <w:jc w:val="left"/>
            </w:pPr>
            <w:r>
              <w:rPr>
                <w:rFonts w:ascii="Arial" w:hAnsi="Arial" w:eastAsia="Arial" w:cs="Arial"/>
                <w:b/>
                <w:bCs/>
                <w:color w:val="FFFFFF"/>
                <w:sz w:val="20"/>
                <w:szCs w:val="20"/>
              </w:rPr>
              <w:t>Service</w:t>
            </w:r>
          </w:p>
        </w:tc>
        <w:tc>
          <w:tcPr>
            <w:tcW w:w="4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89BB4E9">
            <w:pPr>
              <w:jc w:val="left"/>
            </w:pPr>
            <w:r>
              <w:rPr>
                <w:rFonts w:ascii="Arial" w:hAnsi="Arial" w:eastAsia="Arial" w:cs="Arial"/>
                <w:b/>
                <w:bCs/>
                <w:color w:val="FFFFFF"/>
                <w:sz w:val="20"/>
                <w:szCs w:val="20"/>
              </w:rPr>
              <w:t>Config/Volume</w:t>
            </w:r>
          </w:p>
        </w:tc>
        <w:tc>
          <w:tcPr>
            <w:tcW w:w="15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9907CA8">
            <w:pPr>
              <w:jc w:val="left"/>
            </w:pPr>
            <w:r>
              <w:rPr>
                <w:rFonts w:ascii="Arial" w:hAnsi="Arial" w:eastAsia="Arial" w:cs="Arial"/>
                <w:b/>
                <w:bCs/>
                <w:color w:val="FFFFFF"/>
                <w:sz w:val="20"/>
                <w:szCs w:val="20"/>
              </w:rPr>
              <w:t>Monthly Cost (USD)</w:t>
            </w:r>
          </w:p>
        </w:tc>
      </w:tr>
      <w:tr w14:paraId="5BB94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DDEBFB">
            <w:r>
              <w:rPr>
                <w:rFonts w:ascii="Arial" w:hAnsi="Arial" w:eastAsia="Arial" w:cs="Arial"/>
                <w:color w:val="0D1B2A"/>
                <w:sz w:val="20"/>
                <w:szCs w:val="20"/>
              </w:rPr>
              <w:t>Firebase Blaze (Firestore)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4417FF">
            <w:r>
              <w:rPr>
                <w:rFonts w:ascii="Arial" w:hAnsi="Arial" w:eastAsia="Arial" w:cs="Arial"/>
                <w:color w:val="0D1B2A"/>
                <w:sz w:val="20"/>
                <w:szCs w:val="20"/>
              </w:rPr>
              <w:t>~50M reads, ~20M writes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E7F805">
            <w:r>
              <w:rPr>
                <w:rFonts w:ascii="Arial" w:hAnsi="Arial" w:eastAsia="Arial" w:cs="Arial"/>
                <w:color w:val="0D1B2A"/>
                <w:sz w:val="20"/>
                <w:szCs w:val="20"/>
              </w:rPr>
              <w:t>$108</w:t>
            </w:r>
          </w:p>
        </w:tc>
      </w:tr>
      <w:tr w14:paraId="4EBC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0045B23">
            <w:r>
              <w:rPr>
                <w:rFonts w:ascii="Arial" w:hAnsi="Arial" w:eastAsia="Arial" w:cs="Arial"/>
                <w:color w:val="0D1B2A"/>
                <w:sz w:val="20"/>
                <w:szCs w:val="20"/>
              </w:rPr>
              <w:t>Cloud Functions</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2EB1F50">
            <w:r>
              <w:rPr>
                <w:rFonts w:ascii="Arial" w:hAnsi="Arial" w:eastAsia="Arial" w:cs="Arial"/>
                <w:color w:val="0D1B2A"/>
                <w:sz w:val="20"/>
                <w:szCs w:val="20"/>
              </w:rPr>
              <w:t>~5M invocations</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8BC5D88">
            <w:r>
              <w:rPr>
                <w:rFonts w:ascii="Arial" w:hAnsi="Arial" w:eastAsia="Arial" w:cs="Arial"/>
                <w:color w:val="0D1B2A"/>
                <w:sz w:val="20"/>
                <w:szCs w:val="20"/>
              </w:rPr>
              <w:t>$4</w:t>
            </w:r>
          </w:p>
        </w:tc>
      </w:tr>
      <w:tr w14:paraId="28ED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D0125C0">
            <w:r>
              <w:rPr>
                <w:rFonts w:ascii="Arial" w:hAnsi="Arial" w:eastAsia="Arial" w:cs="Arial"/>
                <w:color w:val="0D1B2A"/>
                <w:sz w:val="20"/>
                <w:szCs w:val="20"/>
              </w:rPr>
              <w:t>Cloud Run (apply executor)</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86ABC50">
            <w:r>
              <w:rPr>
                <w:rFonts w:ascii="Arial" w:hAnsi="Arial" w:eastAsia="Arial" w:cs="Arial"/>
                <w:color w:val="0D1B2A"/>
                <w:sz w:val="20"/>
                <w:szCs w:val="20"/>
              </w:rPr>
              <w:t>2–15 instances, ~52 instance-hours/day</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49A638C">
            <w:r>
              <w:rPr>
                <w:rFonts w:ascii="Arial" w:hAnsi="Arial" w:eastAsia="Arial" w:cs="Arial"/>
                <w:color w:val="0D1B2A"/>
                <w:sz w:val="20"/>
                <w:szCs w:val="20"/>
              </w:rPr>
              <w:t>$220</w:t>
            </w:r>
          </w:p>
        </w:tc>
      </w:tr>
      <w:tr w14:paraId="20BE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A6C0A1B">
            <w:r>
              <w:rPr>
                <w:rFonts w:ascii="Arial" w:hAnsi="Arial" w:eastAsia="Arial" w:cs="Arial"/>
                <w:color w:val="0D1B2A"/>
                <w:sz w:val="20"/>
                <w:szCs w:val="20"/>
              </w:rPr>
              <w:t>n8n Main Instance</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7DAD63E">
            <w:r>
              <w:rPr>
                <w:rFonts w:ascii="Arial" w:hAnsi="Arial" w:eastAsia="Arial" w:cs="Arial"/>
                <w:color w:val="0D1B2A"/>
                <w:sz w:val="20"/>
                <w:szCs w:val="20"/>
              </w:rPr>
              <w:t>1 × e2-standard-2</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96BA976">
            <w:r>
              <w:rPr>
                <w:rFonts w:ascii="Arial" w:hAnsi="Arial" w:eastAsia="Arial" w:cs="Arial"/>
                <w:color w:val="0D1B2A"/>
                <w:sz w:val="20"/>
                <w:szCs w:val="20"/>
              </w:rPr>
              <w:t>$34</w:t>
            </w:r>
          </w:p>
        </w:tc>
      </w:tr>
      <w:tr w14:paraId="7B3D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E664C0">
            <w:r>
              <w:rPr>
                <w:rFonts w:ascii="Arial" w:hAnsi="Arial" w:eastAsia="Arial" w:cs="Arial"/>
                <w:color w:val="0D1B2A"/>
                <w:sz w:val="20"/>
                <w:szCs w:val="20"/>
              </w:rPr>
              <w:t>n8n Workers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BBCDE1">
            <w:r>
              <w:rPr>
                <w:rFonts w:ascii="Arial" w:hAnsi="Arial" w:eastAsia="Arial" w:cs="Arial"/>
                <w:color w:val="0D1B2A"/>
                <w:sz w:val="20"/>
                <w:szCs w:val="20"/>
              </w:rPr>
              <w:t>2 × e2-standard-4</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3EEF9DA">
            <w:r>
              <w:rPr>
                <w:rFonts w:ascii="Arial" w:hAnsi="Arial" w:eastAsia="Arial" w:cs="Arial"/>
                <w:color w:val="0D1B2A"/>
                <w:sz w:val="20"/>
                <w:szCs w:val="20"/>
              </w:rPr>
              <w:t>$134</w:t>
            </w:r>
          </w:p>
        </w:tc>
      </w:tr>
      <w:tr w14:paraId="7BCB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6EAEBE3">
            <w:r>
              <w:rPr>
                <w:rFonts w:ascii="Arial" w:hAnsi="Arial" w:eastAsia="Arial" w:cs="Arial"/>
                <w:color w:val="0D1B2A"/>
                <w:sz w:val="20"/>
                <w:szCs w:val="20"/>
              </w:rPr>
              <w:t>Memorystore Redis (2GB Basic)</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92CFF4C"/>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68BB039">
            <w:r>
              <w:rPr>
                <w:rFonts w:ascii="Arial" w:hAnsi="Arial" w:eastAsia="Arial" w:cs="Arial"/>
                <w:color w:val="0D1B2A"/>
                <w:sz w:val="20"/>
                <w:szCs w:val="20"/>
              </w:rPr>
              <w:t>$29</w:t>
            </w:r>
          </w:p>
        </w:tc>
      </w:tr>
      <w:tr w14:paraId="5DB2F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6BFC29C">
            <w:r>
              <w:rPr>
                <w:rFonts w:ascii="Arial" w:hAnsi="Arial" w:eastAsia="Arial" w:cs="Arial"/>
                <w:color w:val="0D1B2A"/>
                <w:sz w:val="20"/>
                <w:szCs w:val="20"/>
              </w:rPr>
              <w:t>Pub/Sub</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33C2B5F">
            <w:r>
              <w:rPr>
                <w:rFonts w:ascii="Arial" w:hAnsi="Arial" w:eastAsia="Arial" w:cs="Arial"/>
                <w:color w:val="0D1B2A"/>
                <w:sz w:val="20"/>
                <w:szCs w:val="20"/>
              </w:rPr>
              <w:t>~100M messages/month</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DBE329">
            <w:r>
              <w:rPr>
                <w:rFonts w:ascii="Arial" w:hAnsi="Arial" w:eastAsia="Arial" w:cs="Arial"/>
                <w:color w:val="0D1B2A"/>
                <w:sz w:val="20"/>
                <w:szCs w:val="20"/>
              </w:rPr>
              <w:t>$40</w:t>
            </w:r>
          </w:p>
        </w:tc>
      </w:tr>
      <w:tr w14:paraId="0B9CB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42EA1A3">
            <w:r>
              <w:rPr>
                <w:rFonts w:ascii="Arial" w:hAnsi="Arial" w:eastAsia="Arial" w:cs="Arial"/>
                <w:color w:val="0D1B2A"/>
                <w:sz w:val="20"/>
                <w:szCs w:val="20"/>
              </w:rPr>
              <w:t>OpenAI API</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12C251A">
            <w:r>
              <w:rPr>
                <w:rFonts w:ascii="Arial" w:hAnsi="Arial" w:eastAsia="Arial" w:cs="Arial"/>
                <w:color w:val="0D1B2A"/>
                <w:sz w:val="20"/>
                <w:szCs w:val="20"/>
              </w:rPr>
              <w:t>~15,000 applications × avg $0.04</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BA1626F">
            <w:r>
              <w:rPr>
                <w:rFonts w:ascii="Arial" w:hAnsi="Arial" w:eastAsia="Arial" w:cs="Arial"/>
                <w:color w:val="0D1B2A"/>
                <w:sz w:val="20"/>
                <w:szCs w:val="20"/>
              </w:rPr>
              <w:t>$600</w:t>
            </w:r>
          </w:p>
        </w:tc>
      </w:tr>
      <w:tr w14:paraId="17F66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DA7F45">
            <w:r>
              <w:rPr>
                <w:rFonts w:ascii="Arial" w:hAnsi="Arial" w:eastAsia="Arial" w:cs="Arial"/>
                <w:color w:val="0D1B2A"/>
                <w:sz w:val="20"/>
                <w:szCs w:val="20"/>
              </w:rPr>
              <w:t>SendGrid (Essentials 50K/month)</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F4342B4"/>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3801F96">
            <w:r>
              <w:rPr>
                <w:rFonts w:ascii="Arial" w:hAnsi="Arial" w:eastAsia="Arial" w:cs="Arial"/>
                <w:color w:val="0D1B2A"/>
                <w:sz w:val="20"/>
                <w:szCs w:val="20"/>
              </w:rPr>
              <w:t>$19</w:t>
            </w:r>
          </w:p>
        </w:tc>
      </w:tr>
      <w:tr w14:paraId="5800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447A01A">
            <w:r>
              <w:rPr>
                <w:rFonts w:ascii="Arial" w:hAnsi="Arial" w:eastAsia="Arial" w:cs="Arial"/>
                <w:color w:val="0D1B2A"/>
                <w:sz w:val="20"/>
                <w:szCs w:val="20"/>
              </w:rPr>
              <w:t>GCS Storage</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E65612F">
            <w:r>
              <w:rPr>
                <w:rFonts w:ascii="Arial" w:hAnsi="Arial" w:eastAsia="Arial" w:cs="Arial"/>
                <w:color w:val="0D1B2A"/>
                <w:sz w:val="20"/>
                <w:szCs w:val="20"/>
              </w:rPr>
              <w:t>~500 GB</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9DBCF4C">
            <w:r>
              <w:rPr>
                <w:rFonts w:ascii="Arial" w:hAnsi="Arial" w:eastAsia="Arial" w:cs="Arial"/>
                <w:color w:val="0D1B2A"/>
                <w:sz w:val="20"/>
                <w:szCs w:val="20"/>
              </w:rPr>
              <w:t>$11</w:t>
            </w:r>
          </w:p>
        </w:tc>
      </w:tr>
      <w:tr w14:paraId="59F58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27866F7">
            <w:r>
              <w:rPr>
                <w:rFonts w:ascii="Arial" w:hAnsi="Arial" w:eastAsia="Arial" w:cs="Arial"/>
                <w:color w:val="0D1B2A"/>
                <w:sz w:val="20"/>
                <w:szCs w:val="20"/>
              </w:rPr>
              <w:t>Network Egress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FC101B3">
            <w:r>
              <w:rPr>
                <w:rFonts w:ascii="Arial" w:hAnsi="Arial" w:eastAsia="Arial" w:cs="Arial"/>
                <w:color w:val="0D1B2A"/>
                <w:sz w:val="20"/>
                <w:szCs w:val="20"/>
              </w:rPr>
              <w:t>~50 GB</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74D8D43">
            <w:r>
              <w:rPr>
                <w:rFonts w:ascii="Arial" w:hAnsi="Arial" w:eastAsia="Arial" w:cs="Arial"/>
                <w:color w:val="0D1B2A"/>
                <w:sz w:val="20"/>
                <w:szCs w:val="20"/>
              </w:rPr>
              <w:t>$6</w:t>
            </w:r>
          </w:p>
        </w:tc>
      </w:tr>
      <w:tr w14:paraId="3E1F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B6205B6">
            <w:r>
              <w:rPr>
                <w:rFonts w:ascii="Arial" w:hAnsi="Arial" w:eastAsia="Arial" w:cs="Arial"/>
                <w:color w:val="0D1B2A"/>
                <w:sz w:val="20"/>
                <w:szCs w:val="20"/>
              </w:rPr>
              <w:t>TOTAL ESTIMATE</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9F94F96"/>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509DD28">
            <w:r>
              <w:rPr>
                <w:rFonts w:ascii="Arial" w:hAnsi="Arial" w:eastAsia="Arial" w:cs="Arial"/>
                <w:color w:val="0D1B2A"/>
                <w:sz w:val="20"/>
                <w:szCs w:val="20"/>
              </w:rPr>
              <w:t>$1,205</w:t>
            </w:r>
          </w:p>
        </w:tc>
      </w:tr>
    </w:tbl>
    <w:p w14:paraId="2861D278">
      <w:pPr>
        <w:spacing w:before="0" w:after="200"/>
      </w:pPr>
    </w:p>
    <w:p w14:paraId="71667BA7">
      <w:pPr>
        <w:pStyle w:val="3"/>
        <w:spacing w:before="300" w:after="120"/>
      </w:pPr>
      <w:r>
        <w:rPr>
          <w:rFonts w:ascii="Arial" w:hAnsi="Arial" w:eastAsia="Arial" w:cs="Arial"/>
          <w:b/>
          <w:bCs/>
          <w:color w:val="1B3A5C"/>
          <w:sz w:val="26"/>
          <w:szCs w:val="26"/>
        </w:rPr>
        <w:t>6.3 Tier-2: Scale (1,000–5,000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200"/>
        <w:gridCol w:w="1560"/>
      </w:tblGrid>
      <w:tr w14:paraId="357E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E5B17E5">
            <w:pPr>
              <w:jc w:val="left"/>
            </w:pPr>
            <w:r>
              <w:rPr>
                <w:rFonts w:ascii="Arial" w:hAnsi="Arial" w:eastAsia="Arial" w:cs="Arial"/>
                <w:b/>
                <w:bCs/>
                <w:color w:val="FFFFFF"/>
                <w:sz w:val="20"/>
                <w:szCs w:val="20"/>
              </w:rPr>
              <w:t>Service</w:t>
            </w:r>
          </w:p>
        </w:tc>
        <w:tc>
          <w:tcPr>
            <w:tcW w:w="4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F9A3F86">
            <w:pPr>
              <w:jc w:val="left"/>
            </w:pPr>
            <w:r>
              <w:rPr>
                <w:rFonts w:ascii="Arial" w:hAnsi="Arial" w:eastAsia="Arial" w:cs="Arial"/>
                <w:b/>
                <w:bCs/>
                <w:color w:val="FFFFFF"/>
                <w:sz w:val="20"/>
                <w:szCs w:val="20"/>
              </w:rPr>
              <w:t>Config/Volume</w:t>
            </w:r>
          </w:p>
        </w:tc>
        <w:tc>
          <w:tcPr>
            <w:tcW w:w="15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7B23DE7">
            <w:pPr>
              <w:jc w:val="left"/>
            </w:pPr>
            <w:r>
              <w:rPr>
                <w:rFonts w:ascii="Arial" w:hAnsi="Arial" w:eastAsia="Arial" w:cs="Arial"/>
                <w:b/>
                <w:bCs/>
                <w:color w:val="FFFFFF"/>
                <w:sz w:val="20"/>
                <w:szCs w:val="20"/>
              </w:rPr>
              <w:t>Monthly Cost (USD)</w:t>
            </w:r>
          </w:p>
        </w:tc>
      </w:tr>
      <w:tr w14:paraId="432D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4DC9CA">
            <w:r>
              <w:rPr>
                <w:rFonts w:ascii="Arial" w:hAnsi="Arial" w:eastAsia="Arial" w:cs="Arial"/>
                <w:color w:val="0D1B2A"/>
                <w:sz w:val="20"/>
                <w:szCs w:val="20"/>
              </w:rPr>
              <w:t>Firebase Blaze (Firestore)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77F165D">
            <w:r>
              <w:rPr>
                <w:rFonts w:ascii="Arial" w:hAnsi="Arial" w:eastAsia="Arial" w:cs="Arial"/>
                <w:color w:val="0D1B2A"/>
                <w:sz w:val="20"/>
                <w:szCs w:val="20"/>
              </w:rPr>
              <w:t>~250M reads, ~100M writes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501B61">
            <w:r>
              <w:rPr>
                <w:rFonts w:ascii="Arial" w:hAnsi="Arial" w:eastAsia="Arial" w:cs="Arial"/>
                <w:color w:val="0D1B2A"/>
                <w:sz w:val="20"/>
                <w:szCs w:val="20"/>
              </w:rPr>
              <w:t>$530</w:t>
            </w:r>
          </w:p>
        </w:tc>
      </w:tr>
      <w:tr w14:paraId="5F96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F638350">
            <w:r>
              <w:rPr>
                <w:rFonts w:ascii="Arial" w:hAnsi="Arial" w:eastAsia="Arial" w:cs="Arial"/>
                <w:color w:val="0D1B2A"/>
                <w:sz w:val="20"/>
                <w:szCs w:val="20"/>
              </w:rPr>
              <w:t>Cloud Functions</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976C3FB">
            <w:r>
              <w:rPr>
                <w:rFonts w:ascii="Arial" w:hAnsi="Arial" w:eastAsia="Arial" w:cs="Arial"/>
                <w:color w:val="0D1B2A"/>
                <w:sz w:val="20"/>
                <w:szCs w:val="20"/>
              </w:rPr>
              <w:t>~25M invocations</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1BB7024">
            <w:r>
              <w:rPr>
                <w:rFonts w:ascii="Arial" w:hAnsi="Arial" w:eastAsia="Arial" w:cs="Arial"/>
                <w:color w:val="0D1B2A"/>
                <w:sz w:val="20"/>
                <w:szCs w:val="20"/>
              </w:rPr>
              <w:t>$18</w:t>
            </w:r>
          </w:p>
        </w:tc>
      </w:tr>
      <w:tr w14:paraId="7812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71856F">
            <w:r>
              <w:rPr>
                <w:rFonts w:ascii="Arial" w:hAnsi="Arial" w:eastAsia="Arial" w:cs="Arial"/>
                <w:color w:val="0D1B2A"/>
                <w:sz w:val="20"/>
                <w:szCs w:val="20"/>
              </w:rPr>
              <w:t>Cloud Run (apply executor)</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A3805A">
            <w:r>
              <w:rPr>
                <w:rFonts w:ascii="Arial" w:hAnsi="Arial" w:eastAsia="Arial" w:cs="Arial"/>
                <w:color w:val="0D1B2A"/>
                <w:sz w:val="20"/>
                <w:szCs w:val="20"/>
              </w:rPr>
              <w:t>3–30 instances, ~222 instance-hours/day</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A7B07A">
            <w:r>
              <w:rPr>
                <w:rFonts w:ascii="Arial" w:hAnsi="Arial" w:eastAsia="Arial" w:cs="Arial"/>
                <w:color w:val="0D1B2A"/>
                <w:sz w:val="20"/>
                <w:szCs w:val="20"/>
              </w:rPr>
              <w:t>$890</w:t>
            </w:r>
          </w:p>
        </w:tc>
      </w:tr>
      <w:tr w14:paraId="24DC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9B48EB9">
            <w:r>
              <w:rPr>
                <w:rFonts w:ascii="Arial" w:hAnsi="Arial" w:eastAsia="Arial" w:cs="Arial"/>
                <w:color w:val="0D1B2A"/>
                <w:sz w:val="20"/>
                <w:szCs w:val="20"/>
              </w:rPr>
              <w:t>n8n Main Instance</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B053BF1">
            <w:r>
              <w:rPr>
                <w:rFonts w:ascii="Arial" w:hAnsi="Arial" w:eastAsia="Arial" w:cs="Arial"/>
                <w:color w:val="0D1B2A"/>
                <w:sz w:val="20"/>
                <w:szCs w:val="20"/>
              </w:rPr>
              <w:t>1 × e2-standard-4</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B1725FA">
            <w:r>
              <w:rPr>
                <w:rFonts w:ascii="Arial" w:hAnsi="Arial" w:eastAsia="Arial" w:cs="Arial"/>
                <w:color w:val="0D1B2A"/>
                <w:sz w:val="20"/>
                <w:szCs w:val="20"/>
              </w:rPr>
              <w:t>$67</w:t>
            </w:r>
          </w:p>
        </w:tc>
      </w:tr>
      <w:tr w14:paraId="73F6C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A953889">
            <w:r>
              <w:rPr>
                <w:rFonts w:ascii="Arial" w:hAnsi="Arial" w:eastAsia="Arial" w:cs="Arial"/>
                <w:color w:val="0D1B2A"/>
                <w:sz w:val="20"/>
                <w:szCs w:val="20"/>
              </w:rPr>
              <w:t>n8n Workers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AFA221">
            <w:r>
              <w:rPr>
                <w:rFonts w:ascii="Arial" w:hAnsi="Arial" w:eastAsia="Arial" w:cs="Arial"/>
                <w:color w:val="0D1B2A"/>
                <w:sz w:val="20"/>
                <w:szCs w:val="20"/>
              </w:rPr>
              <w:t>4 × e2-standard-4</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0A26373">
            <w:r>
              <w:rPr>
                <w:rFonts w:ascii="Arial" w:hAnsi="Arial" w:eastAsia="Arial" w:cs="Arial"/>
                <w:color w:val="0D1B2A"/>
                <w:sz w:val="20"/>
                <w:szCs w:val="20"/>
              </w:rPr>
              <w:t>$268</w:t>
            </w:r>
          </w:p>
        </w:tc>
      </w:tr>
      <w:tr w14:paraId="7AF45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4134A08">
            <w:r>
              <w:rPr>
                <w:rFonts w:ascii="Arial" w:hAnsi="Arial" w:eastAsia="Arial" w:cs="Arial"/>
                <w:color w:val="0D1B2A"/>
                <w:sz w:val="20"/>
                <w:szCs w:val="20"/>
              </w:rPr>
              <w:t>Memorystore Redis (4GB Standard HA)</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3C82FE6"/>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E0AE171">
            <w:r>
              <w:rPr>
                <w:rFonts w:ascii="Arial" w:hAnsi="Arial" w:eastAsia="Arial" w:cs="Arial"/>
                <w:color w:val="0D1B2A"/>
                <w:sz w:val="20"/>
                <w:szCs w:val="20"/>
              </w:rPr>
              <w:t>$130</w:t>
            </w:r>
          </w:p>
        </w:tc>
      </w:tr>
      <w:tr w14:paraId="45948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76E45E">
            <w:r>
              <w:rPr>
                <w:rFonts w:ascii="Arial" w:hAnsi="Arial" w:eastAsia="Arial" w:cs="Arial"/>
                <w:color w:val="0D1B2A"/>
                <w:sz w:val="20"/>
                <w:szCs w:val="20"/>
              </w:rPr>
              <w:t>Pub/Sub</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A18C22">
            <w:r>
              <w:rPr>
                <w:rFonts w:ascii="Arial" w:hAnsi="Arial" w:eastAsia="Arial" w:cs="Arial"/>
                <w:color w:val="0D1B2A"/>
                <w:sz w:val="20"/>
                <w:szCs w:val="20"/>
              </w:rPr>
              <w:t>~500M messages/month</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506099">
            <w:r>
              <w:rPr>
                <w:rFonts w:ascii="Arial" w:hAnsi="Arial" w:eastAsia="Arial" w:cs="Arial"/>
                <w:color w:val="0D1B2A"/>
                <w:sz w:val="20"/>
                <w:szCs w:val="20"/>
              </w:rPr>
              <w:t>$200</w:t>
            </w:r>
          </w:p>
        </w:tc>
      </w:tr>
      <w:tr w14:paraId="7E60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3B01F86">
            <w:r>
              <w:rPr>
                <w:rFonts w:ascii="Arial" w:hAnsi="Arial" w:eastAsia="Arial" w:cs="Arial"/>
                <w:color w:val="0D1B2A"/>
                <w:sz w:val="20"/>
                <w:szCs w:val="20"/>
              </w:rPr>
              <w:t>OpenAI API</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E3D9910">
            <w:r>
              <w:rPr>
                <w:rFonts w:ascii="Arial" w:hAnsi="Arial" w:eastAsia="Arial" w:cs="Arial"/>
                <w:color w:val="0D1B2A"/>
                <w:sz w:val="20"/>
                <w:szCs w:val="20"/>
              </w:rPr>
              <w:t>~75,000 applications × avg $0.04</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81C31B6">
            <w:r>
              <w:rPr>
                <w:rFonts w:ascii="Arial" w:hAnsi="Arial" w:eastAsia="Arial" w:cs="Arial"/>
                <w:color w:val="0D1B2A"/>
                <w:sz w:val="20"/>
                <w:szCs w:val="20"/>
              </w:rPr>
              <w:t>$3,000</w:t>
            </w:r>
          </w:p>
        </w:tc>
      </w:tr>
      <w:tr w14:paraId="2873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02CE3B">
            <w:r>
              <w:rPr>
                <w:rFonts w:ascii="Arial" w:hAnsi="Arial" w:eastAsia="Arial" w:cs="Arial"/>
                <w:color w:val="0D1B2A"/>
                <w:sz w:val="20"/>
                <w:szCs w:val="20"/>
              </w:rPr>
              <w:t>SendGrid (Pro 150K/month)</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8AECE9"/>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F9B5108">
            <w:r>
              <w:rPr>
                <w:rFonts w:ascii="Arial" w:hAnsi="Arial" w:eastAsia="Arial" w:cs="Arial"/>
                <w:color w:val="0D1B2A"/>
                <w:sz w:val="20"/>
                <w:szCs w:val="20"/>
              </w:rPr>
              <w:t>$89</w:t>
            </w:r>
          </w:p>
        </w:tc>
      </w:tr>
      <w:tr w14:paraId="1359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E02D0CE">
            <w:r>
              <w:rPr>
                <w:rFonts w:ascii="Arial" w:hAnsi="Arial" w:eastAsia="Arial" w:cs="Arial"/>
                <w:color w:val="0D1B2A"/>
                <w:sz w:val="20"/>
                <w:szCs w:val="20"/>
              </w:rPr>
              <w:t>GCS Storage</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C1CDCC1">
            <w:r>
              <w:rPr>
                <w:rFonts w:ascii="Arial" w:hAnsi="Arial" w:eastAsia="Arial" w:cs="Arial"/>
                <w:color w:val="0D1B2A"/>
                <w:sz w:val="20"/>
                <w:szCs w:val="20"/>
              </w:rPr>
              <w:t>~2 TB</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9F0CFFC">
            <w:r>
              <w:rPr>
                <w:rFonts w:ascii="Arial" w:hAnsi="Arial" w:eastAsia="Arial" w:cs="Arial"/>
                <w:color w:val="0D1B2A"/>
                <w:sz w:val="20"/>
                <w:szCs w:val="20"/>
              </w:rPr>
              <w:t>$41</w:t>
            </w:r>
          </w:p>
        </w:tc>
      </w:tr>
      <w:tr w14:paraId="5052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EA8F079">
            <w:r>
              <w:rPr>
                <w:rFonts w:ascii="Arial" w:hAnsi="Arial" w:eastAsia="Arial" w:cs="Arial"/>
                <w:color w:val="0D1B2A"/>
                <w:sz w:val="20"/>
                <w:szCs w:val="20"/>
              </w:rPr>
              <w:t>BigQuery (analytics export)</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C3F69B">
            <w:r>
              <w:rPr>
                <w:rFonts w:ascii="Arial" w:hAnsi="Arial" w:eastAsia="Arial" w:cs="Arial"/>
                <w:color w:val="0D1B2A"/>
                <w:sz w:val="20"/>
                <w:szCs w:val="20"/>
              </w:rPr>
              <w:t>~500 GB queries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B802EC5">
            <w:r>
              <w:rPr>
                <w:rFonts w:ascii="Arial" w:hAnsi="Arial" w:eastAsia="Arial" w:cs="Arial"/>
                <w:color w:val="0D1B2A"/>
                <w:sz w:val="20"/>
                <w:szCs w:val="20"/>
              </w:rPr>
              <w:t>$3</w:t>
            </w:r>
          </w:p>
        </w:tc>
      </w:tr>
      <w:tr w14:paraId="348D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FB3D80F">
            <w:r>
              <w:rPr>
                <w:rFonts w:ascii="Arial" w:hAnsi="Arial" w:eastAsia="Arial" w:cs="Arial"/>
                <w:color w:val="0D1B2A"/>
                <w:sz w:val="20"/>
                <w:szCs w:val="20"/>
              </w:rPr>
              <w:t>Network Egress</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DC7562C">
            <w:r>
              <w:rPr>
                <w:rFonts w:ascii="Arial" w:hAnsi="Arial" w:eastAsia="Arial" w:cs="Arial"/>
                <w:color w:val="0D1B2A"/>
                <w:sz w:val="20"/>
                <w:szCs w:val="20"/>
              </w:rPr>
              <w:t>~200 GB</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AC14C66">
            <w:r>
              <w:rPr>
                <w:rFonts w:ascii="Arial" w:hAnsi="Arial" w:eastAsia="Arial" w:cs="Arial"/>
                <w:color w:val="0D1B2A"/>
                <w:sz w:val="20"/>
                <w:szCs w:val="20"/>
              </w:rPr>
              <w:t>$24</w:t>
            </w:r>
          </w:p>
        </w:tc>
      </w:tr>
      <w:tr w14:paraId="3E731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ACB610">
            <w:r>
              <w:rPr>
                <w:rFonts w:ascii="Arial" w:hAnsi="Arial" w:eastAsia="Arial" w:cs="Arial"/>
                <w:color w:val="0D1B2A"/>
                <w:sz w:val="20"/>
                <w:szCs w:val="20"/>
              </w:rPr>
              <w:t>TOTAL ESTIMATE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E2F538"/>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B46C19">
            <w:r>
              <w:rPr>
                <w:rFonts w:ascii="Arial" w:hAnsi="Arial" w:eastAsia="Arial" w:cs="Arial"/>
                <w:color w:val="0D1B2A"/>
                <w:sz w:val="20"/>
                <w:szCs w:val="20"/>
              </w:rPr>
              <w:t>$5,260</w:t>
            </w:r>
          </w:p>
        </w:tc>
      </w:tr>
    </w:tbl>
    <w:p w14:paraId="2F6CAEC0">
      <w:pPr>
        <w:spacing w:before="0" w:after="200"/>
      </w:pPr>
    </w:p>
    <w:p w14:paraId="6E42275A">
      <w:pPr>
        <w:pStyle w:val="3"/>
        <w:spacing w:before="300" w:after="120"/>
      </w:pPr>
      <w:r>
        <w:rPr>
          <w:rFonts w:ascii="Arial" w:hAnsi="Arial" w:eastAsia="Arial" w:cs="Arial"/>
          <w:b/>
          <w:bCs/>
          <w:color w:val="1B3A5C"/>
          <w:sz w:val="26"/>
          <w:szCs w:val="26"/>
        </w:rPr>
        <w:t>6.4 Tier-3: Enterprise (5,000–10,000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200"/>
        <w:gridCol w:w="1560"/>
      </w:tblGrid>
      <w:tr w14:paraId="1F10C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8EC00D9">
            <w:pPr>
              <w:jc w:val="left"/>
            </w:pPr>
            <w:r>
              <w:rPr>
                <w:rFonts w:ascii="Arial" w:hAnsi="Arial" w:eastAsia="Arial" w:cs="Arial"/>
                <w:b/>
                <w:bCs/>
                <w:color w:val="FFFFFF"/>
                <w:sz w:val="20"/>
                <w:szCs w:val="20"/>
              </w:rPr>
              <w:t>Service</w:t>
            </w:r>
          </w:p>
        </w:tc>
        <w:tc>
          <w:tcPr>
            <w:tcW w:w="4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0A4469C">
            <w:pPr>
              <w:jc w:val="left"/>
            </w:pPr>
            <w:r>
              <w:rPr>
                <w:rFonts w:ascii="Arial" w:hAnsi="Arial" w:eastAsia="Arial" w:cs="Arial"/>
                <w:b/>
                <w:bCs/>
                <w:color w:val="FFFFFF"/>
                <w:sz w:val="20"/>
                <w:szCs w:val="20"/>
              </w:rPr>
              <w:t>Config/Volume</w:t>
            </w:r>
          </w:p>
        </w:tc>
        <w:tc>
          <w:tcPr>
            <w:tcW w:w="15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6344878">
            <w:pPr>
              <w:jc w:val="left"/>
            </w:pPr>
            <w:r>
              <w:rPr>
                <w:rFonts w:ascii="Arial" w:hAnsi="Arial" w:eastAsia="Arial" w:cs="Arial"/>
                <w:b/>
                <w:bCs/>
                <w:color w:val="FFFFFF"/>
                <w:sz w:val="20"/>
                <w:szCs w:val="20"/>
              </w:rPr>
              <w:t>Monthly Cost (USD)</w:t>
            </w:r>
          </w:p>
        </w:tc>
      </w:tr>
      <w:tr w14:paraId="4C65C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A64A5D">
            <w:r>
              <w:rPr>
                <w:rFonts w:ascii="Arial" w:hAnsi="Arial" w:eastAsia="Arial" w:cs="Arial"/>
                <w:color w:val="0D1B2A"/>
                <w:sz w:val="20"/>
                <w:szCs w:val="20"/>
              </w:rPr>
              <w:t>Firebase Blaze (Firestore)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C36DC69">
            <w:r>
              <w:rPr>
                <w:rFonts w:ascii="Arial" w:hAnsi="Arial" w:eastAsia="Arial" w:cs="Arial"/>
                <w:color w:val="0D1B2A"/>
                <w:sz w:val="20"/>
                <w:szCs w:val="20"/>
              </w:rPr>
              <w:t>~500M reads, ~200M writes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D98EE7">
            <w:r>
              <w:rPr>
                <w:rFonts w:ascii="Arial" w:hAnsi="Arial" w:eastAsia="Arial" w:cs="Arial"/>
                <w:color w:val="0D1B2A"/>
                <w:sz w:val="20"/>
                <w:szCs w:val="20"/>
              </w:rPr>
              <w:t>$1,060</w:t>
            </w:r>
          </w:p>
        </w:tc>
      </w:tr>
      <w:tr w14:paraId="564A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7A625AF">
            <w:r>
              <w:rPr>
                <w:rFonts w:ascii="Arial" w:hAnsi="Arial" w:eastAsia="Arial" w:cs="Arial"/>
                <w:color w:val="0D1B2A"/>
                <w:sz w:val="20"/>
                <w:szCs w:val="20"/>
              </w:rPr>
              <w:t>Cloud Functions</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2E0C34F">
            <w:r>
              <w:rPr>
                <w:rFonts w:ascii="Arial" w:hAnsi="Arial" w:eastAsia="Arial" w:cs="Arial"/>
                <w:color w:val="0D1B2A"/>
                <w:sz w:val="20"/>
                <w:szCs w:val="20"/>
              </w:rPr>
              <w:t>~50M invocations</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45A93D1">
            <w:r>
              <w:rPr>
                <w:rFonts w:ascii="Arial" w:hAnsi="Arial" w:eastAsia="Arial" w:cs="Arial"/>
                <w:color w:val="0D1B2A"/>
                <w:sz w:val="20"/>
                <w:szCs w:val="20"/>
              </w:rPr>
              <w:t>$35</w:t>
            </w:r>
          </w:p>
        </w:tc>
      </w:tr>
      <w:tr w14:paraId="72C8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E667250">
            <w:r>
              <w:rPr>
                <w:rFonts w:ascii="Arial" w:hAnsi="Arial" w:eastAsia="Arial" w:cs="Arial"/>
                <w:color w:val="0D1B2A"/>
                <w:sz w:val="20"/>
                <w:szCs w:val="20"/>
              </w:rPr>
              <w:t>Cloud Run (apply executor)</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A11EA7">
            <w:r>
              <w:rPr>
                <w:rFonts w:ascii="Arial" w:hAnsi="Arial" w:eastAsia="Arial" w:cs="Arial"/>
                <w:color w:val="0D1B2A"/>
                <w:sz w:val="20"/>
                <w:szCs w:val="20"/>
              </w:rPr>
              <w:t>5–50 instances, ~417 instance-hours/day</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78F7E2">
            <w:r>
              <w:rPr>
                <w:rFonts w:ascii="Arial" w:hAnsi="Arial" w:eastAsia="Arial" w:cs="Arial"/>
                <w:color w:val="0D1B2A"/>
                <w:sz w:val="20"/>
                <w:szCs w:val="20"/>
              </w:rPr>
              <w:t>$2,160</w:t>
            </w:r>
          </w:p>
        </w:tc>
      </w:tr>
      <w:tr w14:paraId="0A005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D2AFFFD">
            <w:r>
              <w:rPr>
                <w:rFonts w:ascii="Arial" w:hAnsi="Arial" w:eastAsia="Arial" w:cs="Arial"/>
                <w:color w:val="0D1B2A"/>
                <w:sz w:val="20"/>
                <w:szCs w:val="20"/>
              </w:rPr>
              <w:t>n8n Main Instance (HA pair)</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E828F38">
            <w:r>
              <w:rPr>
                <w:rFonts w:ascii="Arial" w:hAnsi="Arial" w:eastAsia="Arial" w:cs="Arial"/>
                <w:color w:val="0D1B2A"/>
                <w:sz w:val="20"/>
                <w:szCs w:val="20"/>
              </w:rPr>
              <w:t>2 × e2-standard-4</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2D434CC">
            <w:r>
              <w:rPr>
                <w:rFonts w:ascii="Arial" w:hAnsi="Arial" w:eastAsia="Arial" w:cs="Arial"/>
                <w:color w:val="0D1B2A"/>
                <w:sz w:val="20"/>
                <w:szCs w:val="20"/>
              </w:rPr>
              <w:t>$134</w:t>
            </w:r>
          </w:p>
        </w:tc>
      </w:tr>
      <w:tr w14:paraId="4604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348BF5">
            <w:r>
              <w:rPr>
                <w:rFonts w:ascii="Arial" w:hAnsi="Arial" w:eastAsia="Arial" w:cs="Arial"/>
                <w:color w:val="0D1B2A"/>
                <w:sz w:val="20"/>
                <w:szCs w:val="20"/>
              </w:rPr>
              <w:t>n8n Workers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EE3ECA">
            <w:r>
              <w:rPr>
                <w:rFonts w:ascii="Arial" w:hAnsi="Arial" w:eastAsia="Arial" w:cs="Arial"/>
                <w:color w:val="0D1B2A"/>
                <w:sz w:val="20"/>
                <w:szCs w:val="20"/>
              </w:rPr>
              <w:t>8 × e2-standard-8</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9B5457">
            <w:r>
              <w:rPr>
                <w:rFonts w:ascii="Arial" w:hAnsi="Arial" w:eastAsia="Arial" w:cs="Arial"/>
                <w:color w:val="0D1B2A"/>
                <w:sz w:val="20"/>
                <w:szCs w:val="20"/>
              </w:rPr>
              <w:t>$870</w:t>
            </w:r>
          </w:p>
        </w:tc>
      </w:tr>
      <w:tr w14:paraId="47FD7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752A045">
            <w:r>
              <w:rPr>
                <w:rFonts w:ascii="Arial" w:hAnsi="Arial" w:eastAsia="Arial" w:cs="Arial"/>
                <w:color w:val="0D1B2A"/>
                <w:sz w:val="20"/>
                <w:szCs w:val="20"/>
              </w:rPr>
              <w:t>Memorystore Redis (8GB Standard HA)</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879AEA7"/>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533C30D">
            <w:r>
              <w:rPr>
                <w:rFonts w:ascii="Arial" w:hAnsi="Arial" w:eastAsia="Arial" w:cs="Arial"/>
                <w:color w:val="0D1B2A"/>
                <w:sz w:val="20"/>
                <w:szCs w:val="20"/>
              </w:rPr>
              <w:t>$260</w:t>
            </w:r>
          </w:p>
        </w:tc>
      </w:tr>
      <w:tr w14:paraId="41C0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ADF513">
            <w:r>
              <w:rPr>
                <w:rFonts w:ascii="Arial" w:hAnsi="Arial" w:eastAsia="Arial" w:cs="Arial"/>
                <w:color w:val="0D1B2A"/>
                <w:sz w:val="20"/>
                <w:szCs w:val="20"/>
              </w:rPr>
              <w:t>Pub/Sub</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6ABA6D">
            <w:r>
              <w:rPr>
                <w:rFonts w:ascii="Arial" w:hAnsi="Arial" w:eastAsia="Arial" w:cs="Arial"/>
                <w:color w:val="0D1B2A"/>
                <w:sz w:val="20"/>
                <w:szCs w:val="20"/>
              </w:rPr>
              <w:t>~1B messages/month</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27F445">
            <w:r>
              <w:rPr>
                <w:rFonts w:ascii="Arial" w:hAnsi="Arial" w:eastAsia="Arial" w:cs="Arial"/>
                <w:color w:val="0D1B2A"/>
                <w:sz w:val="20"/>
                <w:szCs w:val="20"/>
              </w:rPr>
              <w:t>$400</w:t>
            </w:r>
          </w:p>
        </w:tc>
      </w:tr>
      <w:tr w14:paraId="44E1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74E09E2">
            <w:r>
              <w:rPr>
                <w:rFonts w:ascii="Arial" w:hAnsi="Arial" w:eastAsia="Arial" w:cs="Arial"/>
                <w:color w:val="0D1B2A"/>
                <w:sz w:val="20"/>
                <w:szCs w:val="20"/>
              </w:rPr>
              <w:t>OpenAI API</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690D4F8">
            <w:r>
              <w:rPr>
                <w:rFonts w:ascii="Arial" w:hAnsi="Arial" w:eastAsia="Arial" w:cs="Arial"/>
                <w:color w:val="0D1B2A"/>
                <w:sz w:val="20"/>
                <w:szCs w:val="20"/>
              </w:rPr>
              <w:t>~150,000 applications × avg $0.04</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94C1206">
            <w:r>
              <w:rPr>
                <w:rFonts w:ascii="Arial" w:hAnsi="Arial" w:eastAsia="Arial" w:cs="Arial"/>
                <w:color w:val="0D1B2A"/>
                <w:sz w:val="20"/>
                <w:szCs w:val="20"/>
              </w:rPr>
              <w:t>$6,000</w:t>
            </w:r>
          </w:p>
        </w:tc>
      </w:tr>
      <w:tr w14:paraId="7AE6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35B5EC">
            <w:r>
              <w:rPr>
                <w:rFonts w:ascii="Arial" w:hAnsi="Arial" w:eastAsia="Arial" w:cs="Arial"/>
                <w:color w:val="0D1B2A"/>
                <w:sz w:val="20"/>
                <w:szCs w:val="20"/>
              </w:rPr>
              <w:t>SendGrid (Pro 500K/month)</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02950AE"/>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7DEBB67">
            <w:r>
              <w:rPr>
                <w:rFonts w:ascii="Arial" w:hAnsi="Arial" w:eastAsia="Arial" w:cs="Arial"/>
                <w:color w:val="0D1B2A"/>
                <w:sz w:val="20"/>
                <w:szCs w:val="20"/>
              </w:rPr>
              <w:t>$249</w:t>
            </w:r>
          </w:p>
        </w:tc>
      </w:tr>
      <w:tr w14:paraId="5B726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3E7E8CC">
            <w:r>
              <w:rPr>
                <w:rFonts w:ascii="Arial" w:hAnsi="Arial" w:eastAsia="Arial" w:cs="Arial"/>
                <w:color w:val="0D1B2A"/>
                <w:sz w:val="20"/>
                <w:szCs w:val="20"/>
              </w:rPr>
              <w:t>GCS Storage</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A22F25D">
            <w:r>
              <w:rPr>
                <w:rFonts w:ascii="Arial" w:hAnsi="Arial" w:eastAsia="Arial" w:cs="Arial"/>
                <w:color w:val="0D1B2A"/>
                <w:sz w:val="20"/>
                <w:szCs w:val="20"/>
              </w:rPr>
              <w:t>~5 TB</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7517FE1">
            <w:r>
              <w:rPr>
                <w:rFonts w:ascii="Arial" w:hAnsi="Arial" w:eastAsia="Arial" w:cs="Arial"/>
                <w:color w:val="0D1B2A"/>
                <w:sz w:val="20"/>
                <w:szCs w:val="20"/>
              </w:rPr>
              <w:t>$103</w:t>
            </w:r>
          </w:p>
        </w:tc>
      </w:tr>
      <w:tr w14:paraId="23009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1E8077">
            <w:r>
              <w:rPr>
                <w:rFonts w:ascii="Arial" w:hAnsi="Arial" w:eastAsia="Arial" w:cs="Arial"/>
                <w:color w:val="0D1B2A"/>
                <w:sz w:val="20"/>
                <w:szCs w:val="20"/>
              </w:rPr>
              <w:t>BigQuery</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1EB583">
            <w:r>
              <w:rPr>
                <w:rFonts w:ascii="Arial" w:hAnsi="Arial" w:eastAsia="Arial" w:cs="Arial"/>
                <w:color w:val="0D1B2A"/>
                <w:sz w:val="20"/>
                <w:szCs w:val="20"/>
              </w:rPr>
              <w:t>~2 TB queries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88DC2F">
            <w:r>
              <w:rPr>
                <w:rFonts w:ascii="Arial" w:hAnsi="Arial" w:eastAsia="Arial" w:cs="Arial"/>
                <w:color w:val="0D1B2A"/>
                <w:sz w:val="20"/>
                <w:szCs w:val="20"/>
              </w:rPr>
              <w:t>$10</w:t>
            </w:r>
          </w:p>
        </w:tc>
      </w:tr>
      <w:tr w14:paraId="59CCE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F1F0AF3">
            <w:r>
              <w:rPr>
                <w:rFonts w:ascii="Arial" w:hAnsi="Arial" w:eastAsia="Arial" w:cs="Arial"/>
                <w:color w:val="0D1B2A"/>
                <w:sz w:val="20"/>
                <w:szCs w:val="20"/>
              </w:rPr>
              <w:t>Network Egress</w:t>
            </w:r>
          </w:p>
        </w:tc>
        <w:tc>
          <w:tcPr>
            <w:tcW w:w="4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8D03477">
            <w:r>
              <w:rPr>
                <w:rFonts w:ascii="Arial" w:hAnsi="Arial" w:eastAsia="Arial" w:cs="Arial"/>
                <w:color w:val="0D1B2A"/>
                <w:sz w:val="20"/>
                <w:szCs w:val="20"/>
              </w:rPr>
              <w:t>~500 GB</w:t>
            </w:r>
          </w:p>
        </w:tc>
        <w:tc>
          <w:tcPr>
            <w:tcW w:w="15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C58ABE1">
            <w:r>
              <w:rPr>
                <w:rFonts w:ascii="Arial" w:hAnsi="Arial" w:eastAsia="Arial" w:cs="Arial"/>
                <w:color w:val="0D1B2A"/>
                <w:sz w:val="20"/>
                <w:szCs w:val="20"/>
              </w:rPr>
              <w:t>$60</w:t>
            </w:r>
          </w:p>
        </w:tc>
      </w:tr>
      <w:tr w14:paraId="1180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00933C">
            <w:r>
              <w:rPr>
                <w:rFonts w:ascii="Arial" w:hAnsi="Arial" w:eastAsia="Arial" w:cs="Arial"/>
                <w:color w:val="0D1B2A"/>
                <w:sz w:val="20"/>
                <w:szCs w:val="20"/>
              </w:rPr>
              <w:t>TOTAL ESTIMATE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35F3E9"/>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4854BD3">
            <w:r>
              <w:rPr>
                <w:rFonts w:ascii="Arial" w:hAnsi="Arial" w:eastAsia="Arial" w:cs="Arial"/>
                <w:color w:val="0D1B2A"/>
                <w:sz w:val="20"/>
                <w:szCs w:val="20"/>
              </w:rPr>
              <w:t>$11,341</w:t>
            </w:r>
          </w:p>
        </w:tc>
      </w:tr>
    </w:tbl>
    <w:p w14:paraId="6AA8DF0D">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F9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75B6" w:sz="18" w:space="0"/>
              <w:bottom w:val="single" w:color="CCCCCC" w:sz="0" w:space="0"/>
              <w:right w:val="single" w:color="CCCCCC" w:sz="0" w:space="0"/>
            </w:tcBorders>
            <w:shd w:val="clear" w:color="auto" w:fill="E8EEF6"/>
            <w:tcMar>
              <w:top w:w="120" w:type="dxa"/>
              <w:left w:w="200" w:type="dxa"/>
              <w:bottom w:w="120" w:type="dxa"/>
              <w:right w:w="120" w:type="dxa"/>
            </w:tcMar>
          </w:tcPr>
          <w:p w14:paraId="69AA1E81">
            <w:pPr>
              <w:spacing w:before="40" w:after="40"/>
            </w:pPr>
            <w:r>
              <w:rPr>
                <w:rFonts w:ascii="Arial" w:hAnsi="Arial" w:eastAsia="Arial" w:cs="Arial"/>
                <w:b/>
                <w:bCs/>
                <w:color w:val="1B3A5C"/>
                <w:sz w:val="20"/>
                <w:szCs w:val="20"/>
              </w:rPr>
              <w:t>Cost Optimization Lever: OpenAI API costs represent 53–59% of total infrastructure spend at all tiers.</w:t>
            </w:r>
          </w:p>
          <w:p w14:paraId="7F7171A3">
            <w:pPr>
              <w:spacing w:before="40" w:after="40"/>
            </w:pPr>
            <w:r>
              <w:rPr>
                <w:rFonts w:ascii="Arial" w:hAnsi="Arial" w:eastAsia="Arial" w:cs="Arial"/>
                <w:b/>
                <w:bCs/>
                <w:color w:val="1B3A5C"/>
                <w:sz w:val="20"/>
                <w:szCs w:val="20"/>
              </w:rPr>
              <w:t>Optimization path: Route &gt;70-score match jobs directly to GPT-4o-mini for cover letters (saves ~60% vs GPT-4o).</w:t>
            </w:r>
          </w:p>
          <w:p w14:paraId="1FBA9C6F">
            <w:pPr>
              <w:spacing w:before="40" w:after="40"/>
            </w:pPr>
            <w:r>
              <w:rPr>
                <w:rFonts w:ascii="Arial" w:hAnsi="Arial" w:eastAsia="Arial" w:cs="Arial"/>
                <w:b/>
                <w:bCs/>
                <w:color w:val="1B3A5C"/>
                <w:sz w:val="20"/>
                <w:szCs w:val="20"/>
              </w:rPr>
              <w:t>Projected savings at Tier-3: $2,400/month by routing 60% of applications to GPT-4o-mini.</w:t>
            </w:r>
          </w:p>
        </w:tc>
      </w:tr>
    </w:tbl>
    <w:p w14:paraId="3FEAB72B">
      <w:pPr>
        <w:spacing w:before="0" w:after="240"/>
      </w:pPr>
    </w:p>
    <w:p w14:paraId="004B8D19">
      <w:pPr>
        <w:pStyle w:val="2"/>
        <w:spacing w:before="400" w:after="160"/>
      </w:pPr>
      <w:r>
        <w:rPr>
          <w:rFonts w:ascii="Arial" w:hAnsi="Arial" w:eastAsia="Arial" w:cs="Arial"/>
          <w:b/>
          <w:bCs/>
          <w:color w:val="0D1B2A"/>
          <w:sz w:val="32"/>
          <w:szCs w:val="32"/>
        </w:rPr>
        <w:t>7. Performance Benchmarks and SLA Targets</w:t>
      </w:r>
    </w:p>
    <w:p w14:paraId="4C81FCCA">
      <w:pPr>
        <w:spacing w:before="0" w:after="120"/>
      </w:pPr>
    </w:p>
    <w:p w14:paraId="563D25BA">
      <w:pPr>
        <w:pStyle w:val="3"/>
        <w:spacing w:before="300" w:after="120"/>
      </w:pPr>
      <w:r>
        <w:rPr>
          <w:rFonts w:ascii="Arial" w:hAnsi="Arial" w:eastAsia="Arial" w:cs="Arial"/>
          <w:b/>
          <w:bCs/>
          <w:color w:val="1B3A5C"/>
          <w:sz w:val="26"/>
          <w:szCs w:val="26"/>
        </w:rPr>
        <w:t>7.1 End-to-End Pipeline Latency Budget</w:t>
      </w:r>
    </w:p>
    <w:p w14:paraId="19993B17">
      <w:pPr>
        <w:spacing w:before="60" w:after="80"/>
      </w:pPr>
      <w:r>
        <w:rPr>
          <w:rFonts w:ascii="Arial" w:hAnsi="Arial" w:eastAsia="Arial" w:cs="Arial"/>
          <w:sz w:val="22"/>
          <w:szCs w:val="22"/>
        </w:rPr>
        <w:t>The full pipeline from job discovery to application submission has a target P95 completion time of 8 minutes per user per day. The following table breaks down the latency budget per stage:</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1200"/>
        <w:gridCol w:w="1200"/>
        <w:gridCol w:w="1360"/>
      </w:tblGrid>
      <w:tr w14:paraId="7F77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3B46F5A">
            <w:pPr>
              <w:jc w:val="left"/>
            </w:pPr>
            <w:r>
              <w:rPr>
                <w:rFonts w:ascii="Arial" w:hAnsi="Arial" w:eastAsia="Arial" w:cs="Arial"/>
                <w:b/>
                <w:bCs/>
                <w:color w:val="FFFFFF"/>
                <w:sz w:val="20"/>
                <w:szCs w:val="20"/>
              </w:rPr>
              <w:t>Pipeline Stage</w:t>
            </w:r>
          </w:p>
        </w:tc>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1686291">
            <w:pPr>
              <w:jc w:val="left"/>
            </w:pPr>
            <w:r>
              <w:rPr>
                <w:rFonts w:ascii="Arial" w:hAnsi="Arial" w:eastAsia="Arial" w:cs="Arial"/>
                <w:b/>
                <w:bCs/>
                <w:color w:val="FFFFFF"/>
                <w:sz w:val="20"/>
                <w:szCs w:val="20"/>
              </w:rPr>
              <w:t>Function/Service</w:t>
            </w:r>
          </w:p>
        </w:tc>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5945308">
            <w:pPr>
              <w:jc w:val="left"/>
            </w:pPr>
            <w:r>
              <w:rPr>
                <w:rFonts w:ascii="Arial" w:hAnsi="Arial" w:eastAsia="Arial" w:cs="Arial"/>
                <w:b/>
                <w:bCs/>
                <w:color w:val="FFFFFF"/>
                <w:sz w:val="20"/>
                <w:szCs w:val="20"/>
              </w:rPr>
              <w:t>P50 Target</w:t>
            </w:r>
          </w:p>
        </w:tc>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FA8B367">
            <w:pPr>
              <w:jc w:val="left"/>
            </w:pPr>
            <w:r>
              <w:rPr>
                <w:rFonts w:ascii="Arial" w:hAnsi="Arial" w:eastAsia="Arial" w:cs="Arial"/>
                <w:b/>
                <w:bCs/>
                <w:color w:val="FFFFFF"/>
                <w:sz w:val="20"/>
                <w:szCs w:val="20"/>
              </w:rPr>
              <w:t>P95 Target</w:t>
            </w:r>
          </w:p>
        </w:tc>
        <w:tc>
          <w:tcPr>
            <w:tcW w:w="13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575BB9E">
            <w:pPr>
              <w:jc w:val="left"/>
            </w:pPr>
            <w:r>
              <w:rPr>
                <w:rFonts w:ascii="Arial" w:hAnsi="Arial" w:eastAsia="Arial" w:cs="Arial"/>
                <w:b/>
                <w:bCs/>
                <w:color w:val="FFFFFF"/>
                <w:sz w:val="20"/>
                <w:szCs w:val="20"/>
              </w:rPr>
              <w:t>Timeout</w:t>
            </w:r>
          </w:p>
        </w:tc>
      </w:tr>
      <w:tr w14:paraId="3F46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174F775">
            <w:r>
              <w:rPr>
                <w:rFonts w:ascii="Arial" w:hAnsi="Arial" w:eastAsia="Arial" w:cs="Arial"/>
                <w:color w:val="0D1B2A"/>
                <w:sz w:val="20"/>
                <w:szCs w:val="20"/>
              </w:rPr>
              <w:t>Job fetch (all 5 sources)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1DA563">
            <w:r>
              <w:rPr>
                <w:rFonts w:ascii="Arial" w:hAnsi="Arial" w:eastAsia="Arial" w:cs="Arial"/>
                <w:color w:val="0D1B2A"/>
                <w:sz w:val="20"/>
                <w:szCs w:val="20"/>
              </w:rPr>
              <w:t>n8n WF-001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B9EF6A">
            <w:r>
              <w:rPr>
                <w:rFonts w:ascii="Arial" w:hAnsi="Arial" w:eastAsia="Arial" w:cs="Arial"/>
                <w:color w:val="0D1B2A"/>
                <w:sz w:val="20"/>
                <w:szCs w:val="20"/>
              </w:rPr>
              <w:t>45s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9F38C8">
            <w:r>
              <w:rPr>
                <w:rFonts w:ascii="Arial" w:hAnsi="Arial" w:eastAsia="Arial" w:cs="Arial"/>
                <w:color w:val="0D1B2A"/>
                <w:sz w:val="20"/>
                <w:szCs w:val="20"/>
              </w:rPr>
              <w:t>90s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D191A3">
            <w:r>
              <w:rPr>
                <w:rFonts w:ascii="Arial" w:hAnsi="Arial" w:eastAsia="Arial" w:cs="Arial"/>
                <w:color w:val="0D1B2A"/>
                <w:sz w:val="20"/>
                <w:szCs w:val="20"/>
              </w:rPr>
              <w:t>180s</w:t>
            </w:r>
          </w:p>
        </w:tc>
      </w:tr>
      <w:tr w14:paraId="2C137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3506FA0">
            <w:r>
              <w:rPr>
                <w:rFonts w:ascii="Arial" w:hAnsi="Arial" w:eastAsia="Arial" w:cs="Arial"/>
                <w:color w:val="0D1B2A"/>
                <w:sz w:val="20"/>
                <w:szCs w:val="20"/>
              </w:rPr>
              <w:t>Deduplication + storage</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7827E2F">
            <w:r>
              <w:rPr>
                <w:rFonts w:ascii="Arial" w:hAnsi="Arial" w:eastAsia="Arial" w:cs="Arial"/>
                <w:color w:val="0D1B2A"/>
                <w:sz w:val="20"/>
                <w:szCs w:val="20"/>
              </w:rPr>
              <w:t>n8n WF-001 + Firestore</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4F6F6A6">
            <w:r>
              <w:rPr>
                <w:rFonts w:ascii="Arial" w:hAnsi="Arial" w:eastAsia="Arial" w:cs="Arial"/>
                <w:color w:val="0D1B2A"/>
                <w:sz w:val="20"/>
                <w:szCs w:val="20"/>
              </w:rPr>
              <w:t>8s</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CC3E5B5">
            <w:r>
              <w:rPr>
                <w:rFonts w:ascii="Arial" w:hAnsi="Arial" w:eastAsia="Arial" w:cs="Arial"/>
                <w:color w:val="0D1B2A"/>
                <w:sz w:val="20"/>
                <w:szCs w:val="20"/>
              </w:rPr>
              <w:t>20s</w:t>
            </w:r>
          </w:p>
        </w:tc>
        <w:tc>
          <w:tcPr>
            <w:tcW w:w="1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F67E707">
            <w:r>
              <w:rPr>
                <w:rFonts w:ascii="Arial" w:hAnsi="Arial" w:eastAsia="Arial" w:cs="Arial"/>
                <w:color w:val="0D1B2A"/>
                <w:sz w:val="20"/>
                <w:szCs w:val="20"/>
              </w:rPr>
              <w:t>30s</w:t>
            </w:r>
          </w:p>
        </w:tc>
      </w:tr>
      <w:tr w14:paraId="7FE0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EF3FD0">
            <w:r>
              <w:rPr>
                <w:rFonts w:ascii="Arial" w:hAnsi="Arial" w:eastAsia="Arial" w:cs="Arial"/>
                <w:color w:val="0D1B2A"/>
                <w:sz w:val="20"/>
                <w:szCs w:val="20"/>
              </w:rPr>
              <w:t>Match scoring (per job batch)</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5B8279">
            <w:r>
              <w:rPr>
                <w:rFonts w:ascii="Arial" w:hAnsi="Arial" w:eastAsia="Arial" w:cs="Arial"/>
                <w:color w:val="0D1B2A"/>
                <w:sz w:val="20"/>
                <w:szCs w:val="20"/>
              </w:rPr>
              <w:t>GPT-4o-mini + WF-003</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D4E6946">
            <w:r>
              <w:rPr>
                <w:rFonts w:ascii="Arial" w:hAnsi="Arial" w:eastAsia="Arial" w:cs="Arial"/>
                <w:color w:val="0D1B2A"/>
                <w:sz w:val="20"/>
                <w:szCs w:val="20"/>
              </w:rPr>
              <w:t>12s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E81C194">
            <w:r>
              <w:rPr>
                <w:rFonts w:ascii="Arial" w:hAnsi="Arial" w:eastAsia="Arial" w:cs="Arial"/>
                <w:color w:val="0D1B2A"/>
                <w:sz w:val="20"/>
                <w:szCs w:val="20"/>
              </w:rPr>
              <w:t>30s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B19DBF">
            <w:r>
              <w:rPr>
                <w:rFonts w:ascii="Arial" w:hAnsi="Arial" w:eastAsia="Arial" w:cs="Arial"/>
                <w:color w:val="0D1B2A"/>
                <w:sz w:val="20"/>
                <w:szCs w:val="20"/>
              </w:rPr>
              <w:t>60s</w:t>
            </w:r>
          </w:p>
        </w:tc>
      </w:tr>
      <w:tr w14:paraId="0269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9756F13">
            <w:r>
              <w:rPr>
                <w:rFonts w:ascii="Arial" w:hAnsi="Arial" w:eastAsia="Arial" w:cs="Arial"/>
                <w:color w:val="0D1B2A"/>
                <w:sz w:val="20"/>
                <w:szCs w:val="20"/>
              </w:rPr>
              <w:t>Resume tailoring (per application)</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666B999">
            <w:r>
              <w:rPr>
                <w:rFonts w:ascii="Arial" w:hAnsi="Arial" w:eastAsia="Arial" w:cs="Arial"/>
                <w:color w:val="0D1B2A"/>
                <w:sz w:val="20"/>
                <w:szCs w:val="20"/>
              </w:rPr>
              <w:t>GPT-4o-mini + WF-003</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60FB11D">
            <w:r>
              <w:rPr>
                <w:rFonts w:ascii="Arial" w:hAnsi="Arial" w:eastAsia="Arial" w:cs="Arial"/>
                <w:color w:val="0D1B2A"/>
                <w:sz w:val="20"/>
                <w:szCs w:val="20"/>
              </w:rPr>
              <w:t>15s</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49EF58D">
            <w:r>
              <w:rPr>
                <w:rFonts w:ascii="Arial" w:hAnsi="Arial" w:eastAsia="Arial" w:cs="Arial"/>
                <w:color w:val="0D1B2A"/>
                <w:sz w:val="20"/>
                <w:szCs w:val="20"/>
              </w:rPr>
              <w:t>35s</w:t>
            </w:r>
          </w:p>
        </w:tc>
        <w:tc>
          <w:tcPr>
            <w:tcW w:w="1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A261C09">
            <w:r>
              <w:rPr>
                <w:rFonts w:ascii="Arial" w:hAnsi="Arial" w:eastAsia="Arial" w:cs="Arial"/>
                <w:color w:val="0D1B2A"/>
                <w:sz w:val="20"/>
                <w:szCs w:val="20"/>
              </w:rPr>
              <w:t>60s</w:t>
            </w:r>
          </w:p>
        </w:tc>
      </w:tr>
      <w:tr w14:paraId="1B7F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BC57295">
            <w:r>
              <w:rPr>
                <w:rFonts w:ascii="Arial" w:hAnsi="Arial" w:eastAsia="Arial" w:cs="Arial"/>
                <w:color w:val="0D1B2A"/>
                <w:sz w:val="20"/>
                <w:szCs w:val="20"/>
              </w:rPr>
              <w:t>Cover letter generation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9227CC">
            <w:r>
              <w:rPr>
                <w:rFonts w:ascii="Arial" w:hAnsi="Arial" w:eastAsia="Arial" w:cs="Arial"/>
                <w:color w:val="0D1B2A"/>
                <w:sz w:val="20"/>
                <w:szCs w:val="20"/>
              </w:rPr>
              <w:t>GPT-4o + WF-004</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349FB13">
            <w:r>
              <w:rPr>
                <w:rFonts w:ascii="Arial" w:hAnsi="Arial" w:eastAsia="Arial" w:cs="Arial"/>
                <w:color w:val="0D1B2A"/>
                <w:sz w:val="20"/>
                <w:szCs w:val="20"/>
              </w:rPr>
              <w:t>18s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9CDBE0">
            <w:r>
              <w:rPr>
                <w:rFonts w:ascii="Arial" w:hAnsi="Arial" w:eastAsia="Arial" w:cs="Arial"/>
                <w:color w:val="0D1B2A"/>
                <w:sz w:val="20"/>
                <w:szCs w:val="20"/>
              </w:rPr>
              <w:t>45s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9B0C0C">
            <w:r>
              <w:rPr>
                <w:rFonts w:ascii="Arial" w:hAnsi="Arial" w:eastAsia="Arial" w:cs="Arial"/>
                <w:color w:val="0D1B2A"/>
                <w:sz w:val="20"/>
                <w:szCs w:val="20"/>
              </w:rPr>
              <w:t>90s</w:t>
            </w:r>
          </w:p>
        </w:tc>
      </w:tr>
      <w:tr w14:paraId="139A7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C788B6C">
            <w:r>
              <w:rPr>
                <w:rFonts w:ascii="Arial" w:hAnsi="Arial" w:eastAsia="Arial" w:cs="Arial"/>
                <w:color w:val="0D1B2A"/>
                <w:sz w:val="20"/>
                <w:szCs w:val="20"/>
              </w:rPr>
              <w:t>Form fill + submission (Playwright)</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B0F5914">
            <w:r>
              <w:rPr>
                <w:rFonts w:ascii="Arial" w:hAnsi="Arial" w:eastAsia="Arial" w:cs="Arial"/>
                <w:color w:val="0D1B2A"/>
                <w:sz w:val="20"/>
                <w:szCs w:val="20"/>
              </w:rPr>
              <w:t>Cloud Run WF-004</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E9CA416">
            <w:r>
              <w:rPr>
                <w:rFonts w:ascii="Arial" w:hAnsi="Arial" w:eastAsia="Arial" w:cs="Arial"/>
                <w:color w:val="0D1B2A"/>
                <w:sz w:val="20"/>
                <w:szCs w:val="20"/>
              </w:rPr>
              <w:t>55s</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21084FF">
            <w:r>
              <w:rPr>
                <w:rFonts w:ascii="Arial" w:hAnsi="Arial" w:eastAsia="Arial" w:cs="Arial"/>
                <w:color w:val="0D1B2A"/>
                <w:sz w:val="20"/>
                <w:szCs w:val="20"/>
              </w:rPr>
              <w:t>120s</w:t>
            </w:r>
          </w:p>
        </w:tc>
        <w:tc>
          <w:tcPr>
            <w:tcW w:w="1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264E615">
            <w:r>
              <w:rPr>
                <w:rFonts w:ascii="Arial" w:hAnsi="Arial" w:eastAsia="Arial" w:cs="Arial"/>
                <w:color w:val="0D1B2A"/>
                <w:sz w:val="20"/>
                <w:szCs w:val="20"/>
              </w:rPr>
              <w:t>300s</w:t>
            </w:r>
          </w:p>
        </w:tc>
      </w:tr>
      <w:tr w14:paraId="33D5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8C147E">
            <w:r>
              <w:rPr>
                <w:rFonts w:ascii="Arial" w:hAnsi="Arial" w:eastAsia="Arial" w:cs="Arial"/>
                <w:color w:val="0D1B2A"/>
                <w:sz w:val="20"/>
                <w:szCs w:val="20"/>
              </w:rPr>
              <w:t>Status update + notification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5F8685">
            <w:r>
              <w:rPr>
                <w:rFonts w:ascii="Arial" w:hAnsi="Arial" w:eastAsia="Arial" w:cs="Arial"/>
                <w:color w:val="0D1B2A"/>
                <w:sz w:val="20"/>
                <w:szCs w:val="20"/>
              </w:rPr>
              <w:t>Cloud Functions + FCM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E8DEAB3">
            <w:r>
              <w:rPr>
                <w:rFonts w:ascii="Arial" w:hAnsi="Arial" w:eastAsia="Arial" w:cs="Arial"/>
                <w:color w:val="0D1B2A"/>
                <w:sz w:val="20"/>
                <w:szCs w:val="20"/>
              </w:rPr>
              <w:t>3s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4D6647">
            <w:r>
              <w:rPr>
                <w:rFonts w:ascii="Arial" w:hAnsi="Arial" w:eastAsia="Arial" w:cs="Arial"/>
                <w:color w:val="0D1B2A"/>
                <w:sz w:val="20"/>
                <w:szCs w:val="20"/>
              </w:rPr>
              <w:t>8s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A4C6A4E">
            <w:r>
              <w:rPr>
                <w:rFonts w:ascii="Arial" w:hAnsi="Arial" w:eastAsia="Arial" w:cs="Arial"/>
                <w:color w:val="0D1B2A"/>
                <w:sz w:val="20"/>
                <w:szCs w:val="20"/>
              </w:rPr>
              <w:t>30s</w:t>
            </w:r>
          </w:p>
        </w:tc>
      </w:tr>
      <w:tr w14:paraId="5FFA2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C8F3F8F">
            <w:r>
              <w:rPr>
                <w:rFonts w:ascii="Arial" w:hAnsi="Arial" w:eastAsia="Arial" w:cs="Arial"/>
                <w:color w:val="0D1B2A"/>
                <w:sz w:val="20"/>
                <w:szCs w:val="20"/>
              </w:rPr>
              <w:t>TOTAL (sequential, single user)</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4809567">
            <w:r>
              <w:rPr>
                <w:rFonts w:ascii="Arial" w:hAnsi="Arial" w:eastAsia="Arial" w:cs="Arial"/>
                <w:color w:val="0D1B2A"/>
                <w:sz w:val="20"/>
                <w:szCs w:val="20"/>
              </w:rPr>
              <w:t>Full pipeline</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AEEC234">
            <w:r>
              <w:rPr>
                <w:rFonts w:ascii="Arial" w:hAnsi="Arial" w:eastAsia="Arial" w:cs="Arial"/>
                <w:color w:val="0D1B2A"/>
                <w:sz w:val="20"/>
                <w:szCs w:val="20"/>
              </w:rPr>
              <w:t>156s</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44D2D6C">
            <w:r>
              <w:rPr>
                <w:rFonts w:ascii="Arial" w:hAnsi="Arial" w:eastAsia="Arial" w:cs="Arial"/>
                <w:color w:val="0D1B2A"/>
                <w:sz w:val="20"/>
                <w:szCs w:val="20"/>
              </w:rPr>
              <w:t>348s</w:t>
            </w:r>
          </w:p>
        </w:tc>
        <w:tc>
          <w:tcPr>
            <w:tcW w:w="1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F96DD6A">
            <w:r>
              <w:rPr>
                <w:rFonts w:ascii="Arial" w:hAnsi="Arial" w:eastAsia="Arial" w:cs="Arial"/>
                <w:color w:val="0D1B2A"/>
                <w:sz w:val="20"/>
                <w:szCs w:val="20"/>
              </w:rPr>
              <w:t>~6 min</w:t>
            </w:r>
          </w:p>
        </w:tc>
      </w:tr>
    </w:tbl>
    <w:p w14:paraId="03581A47">
      <w:pPr>
        <w:spacing w:before="0" w:after="200"/>
      </w:pPr>
    </w:p>
    <w:p w14:paraId="1F96C5BE">
      <w:pPr>
        <w:pStyle w:val="3"/>
        <w:spacing w:before="300" w:after="120"/>
      </w:pPr>
      <w:r>
        <w:rPr>
          <w:rFonts w:ascii="Arial" w:hAnsi="Arial" w:eastAsia="Arial" w:cs="Arial"/>
          <w:b/>
          <w:bCs/>
          <w:color w:val="1B3A5C"/>
          <w:sz w:val="26"/>
          <w:szCs w:val="26"/>
        </w:rPr>
        <w:t>7.2 API Endpoint SLA Targets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1500"/>
        <w:gridCol w:w="1500"/>
        <w:gridCol w:w="2060"/>
      </w:tblGrid>
      <w:tr w14:paraId="0AD8D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2198036">
            <w:pPr>
              <w:jc w:val="left"/>
            </w:pPr>
            <w:r>
              <w:rPr>
                <w:rFonts w:ascii="Arial" w:hAnsi="Arial" w:eastAsia="Arial" w:cs="Arial"/>
                <w:b/>
                <w:bCs/>
                <w:color w:val="FFFFFF"/>
                <w:sz w:val="20"/>
                <w:szCs w:val="20"/>
              </w:rPr>
              <w:t>Endpoint Category</w:t>
            </w:r>
          </w:p>
        </w:tc>
        <w:tc>
          <w:tcPr>
            <w:tcW w:w="15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A440793">
            <w:pPr>
              <w:jc w:val="left"/>
            </w:pPr>
            <w:r>
              <w:rPr>
                <w:rFonts w:ascii="Arial" w:hAnsi="Arial" w:eastAsia="Arial" w:cs="Arial"/>
                <w:b/>
                <w:bCs/>
                <w:color w:val="FFFFFF"/>
                <w:sz w:val="20"/>
                <w:szCs w:val="20"/>
              </w:rPr>
              <w:t>P50 Response</w:t>
            </w:r>
          </w:p>
        </w:tc>
        <w:tc>
          <w:tcPr>
            <w:tcW w:w="15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E76BB3F">
            <w:pPr>
              <w:jc w:val="left"/>
            </w:pPr>
            <w:r>
              <w:rPr>
                <w:rFonts w:ascii="Arial" w:hAnsi="Arial" w:eastAsia="Arial" w:cs="Arial"/>
                <w:b/>
                <w:bCs/>
                <w:color w:val="FFFFFF"/>
                <w:sz w:val="20"/>
                <w:szCs w:val="20"/>
              </w:rPr>
              <w:t>P95 Response</w:t>
            </w:r>
          </w:p>
        </w:tc>
        <w:tc>
          <w:tcPr>
            <w:tcW w:w="15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241CC9B">
            <w:pPr>
              <w:jc w:val="left"/>
            </w:pPr>
            <w:r>
              <w:rPr>
                <w:rFonts w:ascii="Arial" w:hAnsi="Arial" w:eastAsia="Arial" w:cs="Arial"/>
                <w:b/>
                <w:bCs/>
                <w:color w:val="FFFFFF"/>
                <w:sz w:val="20"/>
                <w:szCs w:val="20"/>
              </w:rPr>
              <w:t>P99 Response</w:t>
            </w:r>
          </w:p>
        </w:tc>
        <w:tc>
          <w:tcPr>
            <w:tcW w:w="20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7411ECD">
            <w:pPr>
              <w:jc w:val="left"/>
            </w:pPr>
            <w:r>
              <w:rPr>
                <w:rFonts w:ascii="Arial" w:hAnsi="Arial" w:eastAsia="Arial" w:cs="Arial"/>
                <w:b/>
                <w:bCs/>
                <w:color w:val="FFFFFF"/>
                <w:sz w:val="20"/>
                <w:szCs w:val="20"/>
              </w:rPr>
              <w:t>Availability SLA</w:t>
            </w:r>
          </w:p>
        </w:tc>
      </w:tr>
      <w:tr w14:paraId="59BA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383C35">
            <w:r>
              <w:rPr>
                <w:rFonts w:ascii="Arial" w:hAnsi="Arial" w:eastAsia="Arial" w:cs="Arial"/>
                <w:color w:val="0D1B2A"/>
                <w:sz w:val="20"/>
                <w:szCs w:val="20"/>
              </w:rPr>
              <w:t>User profile read (GET /api/users/{id})</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0CC31CF">
            <w:r>
              <w:rPr>
                <w:rFonts w:ascii="Arial" w:hAnsi="Arial" w:eastAsia="Arial" w:cs="Arial"/>
                <w:color w:val="0D1B2A"/>
                <w:sz w:val="20"/>
                <w:szCs w:val="20"/>
              </w:rPr>
              <w:t>45ms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2D124F3">
            <w:r>
              <w:rPr>
                <w:rFonts w:ascii="Arial" w:hAnsi="Arial" w:eastAsia="Arial" w:cs="Arial"/>
                <w:color w:val="0D1B2A"/>
                <w:sz w:val="20"/>
                <w:szCs w:val="20"/>
              </w:rPr>
              <w:t>120ms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9E93B10">
            <w:r>
              <w:rPr>
                <w:rFonts w:ascii="Arial" w:hAnsi="Arial" w:eastAsia="Arial" w:cs="Arial"/>
                <w:color w:val="0D1B2A"/>
                <w:sz w:val="20"/>
                <w:szCs w:val="20"/>
              </w:rPr>
              <w:t>250ms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32DB77">
            <w:r>
              <w:rPr>
                <w:rFonts w:ascii="Arial" w:hAnsi="Arial" w:eastAsia="Arial" w:cs="Arial"/>
                <w:color w:val="0D1B2A"/>
                <w:sz w:val="20"/>
                <w:szCs w:val="20"/>
              </w:rPr>
              <w:t>99.9%</w:t>
            </w:r>
          </w:p>
        </w:tc>
      </w:tr>
      <w:tr w14:paraId="48F0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D7823F5">
            <w:r>
              <w:rPr>
                <w:rFonts w:ascii="Arial" w:hAnsi="Arial" w:eastAsia="Arial" w:cs="Arial"/>
                <w:color w:val="0D1B2A"/>
                <w:sz w:val="20"/>
                <w:szCs w:val="20"/>
              </w:rPr>
              <w:t>Application list (GET /api/applications)</w:t>
            </w:r>
          </w:p>
        </w:tc>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779A3B8">
            <w:r>
              <w:rPr>
                <w:rFonts w:ascii="Arial" w:hAnsi="Arial" w:eastAsia="Arial" w:cs="Arial"/>
                <w:color w:val="0D1B2A"/>
                <w:sz w:val="20"/>
                <w:szCs w:val="20"/>
              </w:rPr>
              <w:t>80ms</w:t>
            </w:r>
          </w:p>
        </w:tc>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3061FA2">
            <w:r>
              <w:rPr>
                <w:rFonts w:ascii="Arial" w:hAnsi="Arial" w:eastAsia="Arial" w:cs="Arial"/>
                <w:color w:val="0D1B2A"/>
                <w:sz w:val="20"/>
                <w:szCs w:val="20"/>
              </w:rPr>
              <w:t>200ms</w:t>
            </w:r>
          </w:p>
        </w:tc>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77EFAE3">
            <w:r>
              <w:rPr>
                <w:rFonts w:ascii="Arial" w:hAnsi="Arial" w:eastAsia="Arial" w:cs="Arial"/>
                <w:color w:val="0D1B2A"/>
                <w:sz w:val="20"/>
                <w:szCs w:val="20"/>
              </w:rPr>
              <w:t>400ms</w:t>
            </w:r>
          </w:p>
        </w:tc>
        <w:tc>
          <w:tcPr>
            <w:tcW w:w="2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839046D">
            <w:r>
              <w:rPr>
                <w:rFonts w:ascii="Arial" w:hAnsi="Arial" w:eastAsia="Arial" w:cs="Arial"/>
                <w:color w:val="0D1B2A"/>
                <w:sz w:val="20"/>
                <w:szCs w:val="20"/>
              </w:rPr>
              <w:t>99.9%</w:t>
            </w:r>
          </w:p>
        </w:tc>
      </w:tr>
      <w:tr w14:paraId="511B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683B16">
            <w:r>
              <w:rPr>
                <w:rFonts w:ascii="Arial" w:hAnsi="Arial" w:eastAsia="Arial" w:cs="Arial"/>
                <w:color w:val="0D1B2A"/>
                <w:sz w:val="20"/>
                <w:szCs w:val="20"/>
              </w:rPr>
              <w:t>Job search (GET /api/jobs)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341AE6">
            <w:r>
              <w:rPr>
                <w:rFonts w:ascii="Arial" w:hAnsi="Arial" w:eastAsia="Arial" w:cs="Arial"/>
                <w:color w:val="0D1B2A"/>
                <w:sz w:val="20"/>
                <w:szCs w:val="20"/>
              </w:rPr>
              <w:t>120ms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8C9DE6">
            <w:r>
              <w:rPr>
                <w:rFonts w:ascii="Arial" w:hAnsi="Arial" w:eastAsia="Arial" w:cs="Arial"/>
                <w:color w:val="0D1B2A"/>
                <w:sz w:val="20"/>
                <w:szCs w:val="20"/>
              </w:rPr>
              <w:t>350ms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5F0EA3">
            <w:r>
              <w:rPr>
                <w:rFonts w:ascii="Arial" w:hAnsi="Arial" w:eastAsia="Arial" w:cs="Arial"/>
                <w:color w:val="0D1B2A"/>
                <w:sz w:val="20"/>
                <w:szCs w:val="20"/>
              </w:rPr>
              <w:t>700ms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14E026">
            <w:r>
              <w:rPr>
                <w:rFonts w:ascii="Arial" w:hAnsi="Arial" w:eastAsia="Arial" w:cs="Arial"/>
                <w:color w:val="0D1B2A"/>
                <w:sz w:val="20"/>
                <w:szCs w:val="20"/>
              </w:rPr>
              <w:t>99.5%</w:t>
            </w:r>
          </w:p>
        </w:tc>
      </w:tr>
      <w:tr w14:paraId="6B6E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EC35D49">
            <w:r>
              <w:rPr>
                <w:rFonts w:ascii="Arial" w:hAnsi="Arial" w:eastAsia="Arial" w:cs="Arial"/>
                <w:color w:val="0D1B2A"/>
                <w:sz w:val="20"/>
                <w:szCs w:val="20"/>
              </w:rPr>
              <w:t>Agent dashboard (GET /api/agent/dashboard)</w:t>
            </w:r>
          </w:p>
        </w:tc>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1309A8B">
            <w:r>
              <w:rPr>
                <w:rFonts w:ascii="Arial" w:hAnsi="Arial" w:eastAsia="Arial" w:cs="Arial"/>
                <w:color w:val="0D1B2A"/>
                <w:sz w:val="20"/>
                <w:szCs w:val="20"/>
              </w:rPr>
              <w:t>150ms</w:t>
            </w:r>
          </w:p>
        </w:tc>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0B8E2E3">
            <w:r>
              <w:rPr>
                <w:rFonts w:ascii="Arial" w:hAnsi="Arial" w:eastAsia="Arial" w:cs="Arial"/>
                <w:color w:val="0D1B2A"/>
                <w:sz w:val="20"/>
                <w:szCs w:val="20"/>
              </w:rPr>
              <w:t>400ms</w:t>
            </w:r>
          </w:p>
        </w:tc>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0DD51BE">
            <w:r>
              <w:rPr>
                <w:rFonts w:ascii="Arial" w:hAnsi="Arial" w:eastAsia="Arial" w:cs="Arial"/>
                <w:color w:val="0D1B2A"/>
                <w:sz w:val="20"/>
                <w:szCs w:val="20"/>
              </w:rPr>
              <w:t>800ms</w:t>
            </w:r>
          </w:p>
        </w:tc>
        <w:tc>
          <w:tcPr>
            <w:tcW w:w="2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988E27C">
            <w:r>
              <w:rPr>
                <w:rFonts w:ascii="Arial" w:hAnsi="Arial" w:eastAsia="Arial" w:cs="Arial"/>
                <w:color w:val="0D1B2A"/>
                <w:sz w:val="20"/>
                <w:szCs w:val="20"/>
              </w:rPr>
              <w:t>99.5%</w:t>
            </w:r>
          </w:p>
        </w:tc>
      </w:tr>
      <w:tr w14:paraId="5B53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7A7F7A">
            <w:r>
              <w:rPr>
                <w:rFonts w:ascii="Arial" w:hAnsi="Arial" w:eastAsia="Arial" w:cs="Arial"/>
                <w:color w:val="0D1B2A"/>
                <w:sz w:val="20"/>
                <w:szCs w:val="20"/>
              </w:rPr>
              <w:t>Admin analytics (GET /api/admin/analytics)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113E81">
            <w:r>
              <w:rPr>
                <w:rFonts w:ascii="Arial" w:hAnsi="Arial" w:eastAsia="Arial" w:cs="Arial"/>
                <w:color w:val="0D1B2A"/>
                <w:sz w:val="20"/>
                <w:szCs w:val="20"/>
              </w:rPr>
              <w:t>300ms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706030">
            <w:r>
              <w:rPr>
                <w:rFonts w:ascii="Arial" w:hAnsi="Arial" w:eastAsia="Arial" w:cs="Arial"/>
                <w:color w:val="0D1B2A"/>
                <w:sz w:val="20"/>
                <w:szCs w:val="20"/>
              </w:rPr>
              <w:t>800ms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35034C">
            <w:r>
              <w:rPr>
                <w:rFonts w:ascii="Arial" w:hAnsi="Arial" w:eastAsia="Arial" w:cs="Arial"/>
                <w:color w:val="0D1B2A"/>
                <w:sz w:val="20"/>
                <w:szCs w:val="20"/>
              </w:rPr>
              <w:t>2,000ms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BF173E">
            <w:r>
              <w:rPr>
                <w:rFonts w:ascii="Arial" w:hAnsi="Arial" w:eastAsia="Arial" w:cs="Arial"/>
                <w:color w:val="0D1B2A"/>
                <w:sz w:val="20"/>
                <w:szCs w:val="20"/>
              </w:rPr>
              <w:t>99.0%</w:t>
            </w:r>
          </w:p>
        </w:tc>
      </w:tr>
      <w:tr w14:paraId="5D64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A51A59C">
            <w:r>
              <w:rPr>
                <w:rFonts w:ascii="Arial" w:hAnsi="Arial" w:eastAsia="Arial" w:cs="Arial"/>
                <w:color w:val="0D1B2A"/>
                <w:sz w:val="20"/>
                <w:szCs w:val="20"/>
              </w:rPr>
              <w:t>Stripe webhook (POST /stripe/webhook)</w:t>
            </w:r>
          </w:p>
        </w:tc>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A465061">
            <w:r>
              <w:rPr>
                <w:rFonts w:ascii="Arial" w:hAnsi="Arial" w:eastAsia="Arial" w:cs="Arial"/>
                <w:color w:val="0D1B2A"/>
                <w:sz w:val="20"/>
                <w:szCs w:val="20"/>
              </w:rPr>
              <w:t>200ms</w:t>
            </w:r>
          </w:p>
        </w:tc>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5D946A1">
            <w:r>
              <w:rPr>
                <w:rFonts w:ascii="Arial" w:hAnsi="Arial" w:eastAsia="Arial" w:cs="Arial"/>
                <w:color w:val="0D1B2A"/>
                <w:sz w:val="20"/>
                <w:szCs w:val="20"/>
              </w:rPr>
              <w:t>500ms</w:t>
            </w:r>
          </w:p>
        </w:tc>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38CBC31">
            <w:r>
              <w:rPr>
                <w:rFonts w:ascii="Arial" w:hAnsi="Arial" w:eastAsia="Arial" w:cs="Arial"/>
                <w:color w:val="0D1B2A"/>
                <w:sz w:val="20"/>
                <w:szCs w:val="20"/>
              </w:rPr>
              <w:t>1,000ms</w:t>
            </w:r>
          </w:p>
        </w:tc>
        <w:tc>
          <w:tcPr>
            <w:tcW w:w="2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4113FA8">
            <w:r>
              <w:rPr>
                <w:rFonts w:ascii="Arial" w:hAnsi="Arial" w:eastAsia="Arial" w:cs="Arial"/>
                <w:color w:val="0D1B2A"/>
                <w:sz w:val="20"/>
                <w:szCs w:val="20"/>
              </w:rPr>
              <w:t>99.9%</w:t>
            </w:r>
          </w:p>
        </w:tc>
      </w:tr>
    </w:tbl>
    <w:p w14:paraId="416A21DF">
      <w:pPr>
        <w:spacing w:before="0" w:after="200"/>
      </w:pPr>
    </w:p>
    <w:p w14:paraId="7C3407E4">
      <w:pPr>
        <w:pStyle w:val="3"/>
        <w:spacing w:before="300" w:after="120"/>
      </w:pPr>
      <w:r>
        <w:rPr>
          <w:rFonts w:ascii="Arial" w:hAnsi="Arial" w:eastAsia="Arial" w:cs="Arial"/>
          <w:b/>
          <w:bCs/>
          <w:color w:val="1B3A5C"/>
          <w:sz w:val="26"/>
          <w:szCs w:val="26"/>
        </w:rPr>
        <w:t>7.3 Load Test Specifications</w:t>
      </w:r>
    </w:p>
    <w:p w14:paraId="539AF9E6">
      <w:pPr>
        <w:spacing w:before="60" w:after="80"/>
      </w:pPr>
      <w:r>
        <w:rPr>
          <w:rFonts w:ascii="Arial" w:hAnsi="Arial" w:eastAsia="Arial" w:cs="Arial"/>
          <w:sz w:val="22"/>
          <w:szCs w:val="22"/>
        </w:rPr>
        <w:t>Load tests are executed using k6 against the staging environment before each major release. The following test configurations validate Tier-1 readiness: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E3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A5070" w:sz="0" w:space="0"/>
              <w:left w:val="single" w:color="3A5070" w:sz="0" w:space="0"/>
              <w:bottom w:val="single" w:color="3A5070" w:sz="0" w:space="0"/>
              <w:right w:val="single" w:color="3A5070" w:sz="0" w:space="0"/>
            </w:tcBorders>
            <w:shd w:val="clear" w:color="auto" w:fill="1E2D3D"/>
            <w:tcMar>
              <w:top w:w="140" w:type="dxa"/>
              <w:left w:w="200" w:type="dxa"/>
              <w:bottom w:w="140" w:type="dxa"/>
              <w:right w:w="200" w:type="dxa"/>
            </w:tcMar>
          </w:tcPr>
          <w:p w14:paraId="29EED487">
            <w:pPr>
              <w:spacing w:before="20" w:after="20"/>
            </w:pPr>
            <w:r>
              <w:rPr>
                <w:rFonts w:ascii="Courier New" w:hAnsi="Courier New" w:eastAsia="Courier New" w:cs="Courier New"/>
                <w:color w:val="A8D8EA"/>
                <w:sz w:val="18"/>
                <w:szCs w:val="18"/>
              </w:rPr>
              <w:t>// k6 load test: Tier-1 readiness check</w:t>
            </w:r>
          </w:p>
          <w:p w14:paraId="6E2F64EC">
            <w:pPr>
              <w:spacing w:before="20" w:after="20"/>
            </w:pPr>
            <w:r>
              <w:rPr>
                <w:rFonts w:ascii="Courier New" w:hAnsi="Courier New" w:eastAsia="Courier New" w:cs="Courier New"/>
                <w:color w:val="A8D8EA"/>
                <w:sz w:val="18"/>
                <w:szCs w:val="18"/>
              </w:rPr>
              <w:t>// File: tests/load/tier1-readiness.js</w:t>
            </w:r>
          </w:p>
          <w:p w14:paraId="0DE86F7A">
            <w:pPr>
              <w:spacing w:before="20" w:after="20"/>
            </w:pPr>
            <w:r>
              <w:rPr>
                <w:rFonts w:ascii="Courier New" w:hAnsi="Courier New" w:eastAsia="Courier New" w:cs="Courier New"/>
                <w:color w:val="A8D8EA"/>
                <w:sz w:val="18"/>
                <w:szCs w:val="18"/>
              </w:rPr>
              <w:t xml:space="preserve"> </w:t>
            </w:r>
          </w:p>
          <w:p w14:paraId="317221F8">
            <w:pPr>
              <w:spacing w:before="20" w:after="20"/>
            </w:pPr>
            <w:r>
              <w:rPr>
                <w:rFonts w:ascii="Courier New" w:hAnsi="Courier New" w:eastAsia="Courier New" w:cs="Courier New"/>
                <w:color w:val="A8D8EA"/>
                <w:sz w:val="18"/>
                <w:szCs w:val="18"/>
              </w:rPr>
              <w:t>import http from "k6/http";</w:t>
            </w:r>
          </w:p>
          <w:p w14:paraId="3B751435">
            <w:pPr>
              <w:spacing w:before="20" w:after="20"/>
            </w:pPr>
            <w:r>
              <w:rPr>
                <w:rFonts w:ascii="Courier New" w:hAnsi="Courier New" w:eastAsia="Courier New" w:cs="Courier New"/>
                <w:color w:val="A8D8EA"/>
                <w:sz w:val="18"/>
                <w:szCs w:val="18"/>
              </w:rPr>
              <w:t>import { check, sleep } from "k6";</w:t>
            </w:r>
          </w:p>
          <w:p w14:paraId="033800B1">
            <w:pPr>
              <w:spacing w:before="20" w:after="20"/>
            </w:pPr>
            <w:r>
              <w:rPr>
                <w:rFonts w:ascii="Courier New" w:hAnsi="Courier New" w:eastAsia="Courier New" w:cs="Courier New"/>
                <w:color w:val="A8D8EA"/>
                <w:sz w:val="18"/>
                <w:szCs w:val="18"/>
              </w:rPr>
              <w:t xml:space="preserve"> </w:t>
            </w:r>
          </w:p>
          <w:p w14:paraId="2F46B87F">
            <w:pPr>
              <w:spacing w:before="20" w:after="20"/>
            </w:pPr>
            <w:r>
              <w:rPr>
                <w:rFonts w:ascii="Courier New" w:hAnsi="Courier New" w:eastAsia="Courier New" w:cs="Courier New"/>
                <w:color w:val="A8D8EA"/>
                <w:sz w:val="18"/>
                <w:szCs w:val="18"/>
              </w:rPr>
              <w:t>export const options = {</w:t>
            </w:r>
          </w:p>
          <w:p w14:paraId="4632993B">
            <w:pPr>
              <w:spacing w:before="20" w:after="20"/>
            </w:pPr>
            <w:r>
              <w:rPr>
                <w:rFonts w:ascii="Courier New" w:hAnsi="Courier New" w:eastAsia="Courier New" w:cs="Courier New"/>
                <w:color w:val="A8D8EA"/>
                <w:sz w:val="18"/>
                <w:szCs w:val="18"/>
              </w:rPr>
              <w:t xml:space="preserve">  stages: [</w:t>
            </w:r>
          </w:p>
          <w:p w14:paraId="49F6CC63">
            <w:pPr>
              <w:spacing w:before="20" w:after="20"/>
            </w:pPr>
            <w:r>
              <w:rPr>
                <w:rFonts w:ascii="Courier New" w:hAnsi="Courier New" w:eastAsia="Courier New" w:cs="Courier New"/>
                <w:color w:val="A8D8EA"/>
                <w:sz w:val="18"/>
                <w:szCs w:val="18"/>
              </w:rPr>
              <w:t xml:space="preserve">    { duration: "2m", target: 100 },   // Ramp up to 100 VUs</w:t>
            </w:r>
          </w:p>
          <w:p w14:paraId="4447D67C">
            <w:pPr>
              <w:spacing w:before="20" w:after="20"/>
            </w:pPr>
            <w:r>
              <w:rPr>
                <w:rFonts w:ascii="Courier New" w:hAnsi="Courier New" w:eastAsia="Courier New" w:cs="Courier New"/>
                <w:color w:val="A8D8EA"/>
                <w:sz w:val="18"/>
                <w:szCs w:val="18"/>
              </w:rPr>
              <w:t xml:space="preserve">    { duration: "5m", target: 1000 },  // Spike to 1000 VUs</w:t>
            </w:r>
          </w:p>
          <w:p w14:paraId="4C202C77">
            <w:pPr>
              <w:spacing w:before="20" w:after="20"/>
            </w:pPr>
            <w:r>
              <w:rPr>
                <w:rFonts w:ascii="Courier New" w:hAnsi="Courier New" w:eastAsia="Courier New" w:cs="Courier New"/>
                <w:color w:val="A8D8EA"/>
                <w:sz w:val="18"/>
                <w:szCs w:val="18"/>
              </w:rPr>
              <w:t xml:space="preserve">    { duration: "10m", target: 500 },  // Sustained load</w:t>
            </w:r>
          </w:p>
          <w:p w14:paraId="58811AB3">
            <w:pPr>
              <w:spacing w:before="20" w:after="20"/>
            </w:pPr>
            <w:r>
              <w:rPr>
                <w:rFonts w:ascii="Courier New" w:hAnsi="Courier New" w:eastAsia="Courier New" w:cs="Courier New"/>
                <w:color w:val="A8D8EA"/>
                <w:sz w:val="18"/>
                <w:szCs w:val="18"/>
              </w:rPr>
              <w:t xml:space="preserve">    { duration: "2m", target: 0 },     // Ramp down</w:t>
            </w:r>
          </w:p>
          <w:p w14:paraId="302DD7C0">
            <w:pPr>
              <w:spacing w:before="20" w:after="20"/>
            </w:pPr>
            <w:r>
              <w:rPr>
                <w:rFonts w:ascii="Courier New" w:hAnsi="Courier New" w:eastAsia="Courier New" w:cs="Courier New"/>
                <w:color w:val="A8D8EA"/>
                <w:sz w:val="18"/>
                <w:szCs w:val="18"/>
              </w:rPr>
              <w:t xml:space="preserve">  ],</w:t>
            </w:r>
          </w:p>
          <w:p w14:paraId="2A9B1709">
            <w:pPr>
              <w:spacing w:before="20" w:after="20"/>
            </w:pPr>
            <w:r>
              <w:rPr>
                <w:rFonts w:ascii="Courier New" w:hAnsi="Courier New" w:eastAsia="Courier New" w:cs="Courier New"/>
                <w:color w:val="A8D8EA"/>
                <w:sz w:val="18"/>
                <w:szCs w:val="18"/>
              </w:rPr>
              <w:t xml:space="preserve">  thresholds: {</w:t>
            </w:r>
          </w:p>
          <w:p w14:paraId="0325E5DE">
            <w:pPr>
              <w:spacing w:before="20" w:after="20"/>
            </w:pPr>
            <w:r>
              <w:rPr>
                <w:rFonts w:ascii="Courier New" w:hAnsi="Courier New" w:eastAsia="Courier New" w:cs="Courier New"/>
                <w:color w:val="A8D8EA"/>
                <w:sz w:val="18"/>
                <w:szCs w:val="18"/>
              </w:rPr>
              <w:t xml:space="preserve">    http_req_duration: ["p(95)&lt;400"],  // P95 &lt; 400ms</w:t>
            </w:r>
          </w:p>
          <w:p w14:paraId="2FAAB61D">
            <w:pPr>
              <w:spacing w:before="20" w:after="20"/>
            </w:pPr>
            <w:r>
              <w:rPr>
                <w:rFonts w:ascii="Courier New" w:hAnsi="Courier New" w:eastAsia="Courier New" w:cs="Courier New"/>
                <w:color w:val="A8D8EA"/>
                <w:sz w:val="18"/>
                <w:szCs w:val="18"/>
              </w:rPr>
              <w:t xml:space="preserve">    http_req_failed: ["rate&lt;0.01"],    // Error rate &lt; 1%</w:t>
            </w:r>
          </w:p>
          <w:p w14:paraId="787E6C9E">
            <w:pPr>
              <w:spacing w:before="20" w:after="20"/>
            </w:pPr>
            <w:r>
              <w:rPr>
                <w:rFonts w:ascii="Courier New" w:hAnsi="Courier New" w:eastAsia="Courier New" w:cs="Courier New"/>
                <w:color w:val="A8D8EA"/>
                <w:sz w:val="18"/>
                <w:szCs w:val="18"/>
              </w:rPr>
              <w:t xml:space="preserve">    "http_req_duration{name:dashboard}": ["p(95)&lt;800"],</w:t>
            </w:r>
          </w:p>
          <w:p w14:paraId="14612664">
            <w:pPr>
              <w:spacing w:before="20" w:after="20"/>
            </w:pPr>
            <w:r>
              <w:rPr>
                <w:rFonts w:ascii="Courier New" w:hAnsi="Courier New" w:eastAsia="Courier New" w:cs="Courier New"/>
                <w:color w:val="A8D8EA"/>
                <w:sz w:val="18"/>
                <w:szCs w:val="18"/>
              </w:rPr>
              <w:t xml:space="preserve">  },</w:t>
            </w:r>
          </w:p>
          <w:p w14:paraId="4E888267">
            <w:pPr>
              <w:spacing w:before="20" w:after="20"/>
            </w:pPr>
            <w:r>
              <w:rPr>
                <w:rFonts w:ascii="Courier New" w:hAnsi="Courier New" w:eastAsia="Courier New" w:cs="Courier New"/>
                <w:color w:val="A8D8EA"/>
                <w:sz w:val="18"/>
                <w:szCs w:val="18"/>
              </w:rPr>
              <w:t>};</w:t>
            </w:r>
          </w:p>
          <w:p w14:paraId="68921185">
            <w:pPr>
              <w:spacing w:before="20" w:after="20"/>
            </w:pPr>
            <w:r>
              <w:rPr>
                <w:rFonts w:ascii="Courier New" w:hAnsi="Courier New" w:eastAsia="Courier New" w:cs="Courier New"/>
                <w:color w:val="A8D8EA"/>
                <w:sz w:val="18"/>
                <w:szCs w:val="18"/>
              </w:rPr>
              <w:t xml:space="preserve"> </w:t>
            </w:r>
          </w:p>
          <w:p w14:paraId="138F8548">
            <w:pPr>
              <w:spacing w:before="20" w:after="20"/>
            </w:pPr>
            <w:r>
              <w:rPr>
                <w:rFonts w:ascii="Courier New" w:hAnsi="Courier New" w:eastAsia="Courier New" w:cs="Courier New"/>
                <w:color w:val="A8D8EA"/>
                <w:sz w:val="18"/>
                <w:szCs w:val="18"/>
              </w:rPr>
              <w:t>export default function () {</w:t>
            </w:r>
          </w:p>
          <w:p w14:paraId="30F047E8">
            <w:pPr>
              <w:spacing w:before="20" w:after="20"/>
            </w:pPr>
            <w:r>
              <w:rPr>
                <w:rFonts w:ascii="Courier New" w:hAnsi="Courier New" w:eastAsia="Courier New" w:cs="Courier New"/>
                <w:color w:val="A8D8EA"/>
                <w:sz w:val="18"/>
                <w:szCs w:val="18"/>
              </w:rPr>
              <w:t xml:space="preserve">  const params = { headers: { Authorization: `Bearer ${__ENV.TEST_TOKEN}` } };</w:t>
            </w:r>
          </w:p>
          <w:p w14:paraId="36294066">
            <w:pPr>
              <w:spacing w:before="20" w:after="20"/>
            </w:pPr>
            <w:r>
              <w:rPr>
                <w:rFonts w:ascii="Courier New" w:hAnsi="Courier New" w:eastAsia="Courier New" w:cs="Courier New"/>
                <w:color w:val="A8D8EA"/>
                <w:sz w:val="18"/>
                <w:szCs w:val="18"/>
              </w:rPr>
              <w:t xml:space="preserve"> </w:t>
            </w:r>
          </w:p>
          <w:p w14:paraId="624B7FFD">
            <w:pPr>
              <w:spacing w:before="20" w:after="20"/>
            </w:pPr>
            <w:r>
              <w:rPr>
                <w:rFonts w:ascii="Courier New" w:hAnsi="Courier New" w:eastAsia="Courier New" w:cs="Courier New"/>
                <w:color w:val="A8D8EA"/>
                <w:sz w:val="18"/>
                <w:szCs w:val="18"/>
              </w:rPr>
              <w:t xml:space="preserve">  const dashboardRes = http.get("https://api-staging.benchsales.app/api/agent/dashboard",</w:t>
            </w:r>
          </w:p>
          <w:p w14:paraId="0DEB0C3B">
            <w:pPr>
              <w:spacing w:before="20" w:after="20"/>
            </w:pPr>
            <w:r>
              <w:rPr>
                <w:rFonts w:ascii="Courier New" w:hAnsi="Courier New" w:eastAsia="Courier New" w:cs="Courier New"/>
                <w:color w:val="A8D8EA"/>
                <w:sz w:val="18"/>
                <w:szCs w:val="18"/>
              </w:rPr>
              <w:t xml:space="preserve">    { ...params, tags: { name: "dashboard" } });</w:t>
            </w:r>
          </w:p>
          <w:p w14:paraId="1C6FE485">
            <w:pPr>
              <w:spacing w:before="20" w:after="20"/>
            </w:pPr>
            <w:r>
              <w:rPr>
                <w:rFonts w:ascii="Courier New" w:hAnsi="Courier New" w:eastAsia="Courier New" w:cs="Courier New"/>
                <w:color w:val="A8D8EA"/>
                <w:sz w:val="18"/>
                <w:szCs w:val="18"/>
              </w:rPr>
              <w:t xml:space="preserve">  check(dashboardRes, { "dashboard 200": (r) =&gt; r.status === 200 });</w:t>
            </w:r>
          </w:p>
          <w:p w14:paraId="1C509D58">
            <w:pPr>
              <w:spacing w:before="20" w:after="20"/>
            </w:pPr>
            <w:r>
              <w:rPr>
                <w:rFonts w:ascii="Courier New" w:hAnsi="Courier New" w:eastAsia="Courier New" w:cs="Courier New"/>
                <w:color w:val="A8D8EA"/>
                <w:sz w:val="18"/>
                <w:szCs w:val="18"/>
              </w:rPr>
              <w:t xml:space="preserve"> </w:t>
            </w:r>
          </w:p>
          <w:p w14:paraId="0E6BD7F9">
            <w:pPr>
              <w:spacing w:before="20" w:after="20"/>
            </w:pPr>
            <w:r>
              <w:rPr>
                <w:rFonts w:ascii="Courier New" w:hAnsi="Courier New" w:eastAsia="Courier New" w:cs="Courier New"/>
                <w:color w:val="A8D8EA"/>
                <w:sz w:val="18"/>
                <w:szCs w:val="18"/>
              </w:rPr>
              <w:t xml:space="preserve">  http.get("https://api-staging.benchsales.app/api/applications?limit=20", params);</w:t>
            </w:r>
          </w:p>
          <w:p w14:paraId="5511759A">
            <w:pPr>
              <w:spacing w:before="20" w:after="20"/>
            </w:pPr>
            <w:r>
              <w:rPr>
                <w:rFonts w:ascii="Courier New" w:hAnsi="Courier New" w:eastAsia="Courier New" w:cs="Courier New"/>
                <w:color w:val="A8D8EA"/>
                <w:sz w:val="18"/>
                <w:szCs w:val="18"/>
              </w:rPr>
              <w:t xml:space="preserve">  sleep(1);</w:t>
            </w:r>
          </w:p>
          <w:p w14:paraId="44838732">
            <w:pPr>
              <w:spacing w:before="20" w:after="20"/>
            </w:pPr>
            <w:r>
              <w:rPr>
                <w:rFonts w:ascii="Courier New" w:hAnsi="Courier New" w:eastAsia="Courier New" w:cs="Courier New"/>
                <w:color w:val="A8D8EA"/>
                <w:sz w:val="18"/>
                <w:szCs w:val="18"/>
              </w:rPr>
              <w:t>}</w:t>
            </w:r>
          </w:p>
        </w:tc>
      </w:tr>
    </w:tbl>
    <w:p w14:paraId="4F181628">
      <w:pPr>
        <w:spacing w:before="0" w:after="240"/>
      </w:pPr>
    </w:p>
    <w:p w14:paraId="203ABCE6">
      <w:pPr>
        <w:pStyle w:val="3"/>
        <w:spacing w:before="300" w:after="120"/>
      </w:pPr>
      <w:r>
        <w:rPr>
          <w:rFonts w:ascii="Arial" w:hAnsi="Arial" w:eastAsia="Arial" w:cs="Arial"/>
          <w:b/>
          <w:bCs/>
          <w:color w:val="1B3A5C"/>
          <w:sz w:val="26"/>
          <w:szCs w:val="26"/>
        </w:rPr>
        <w:t>7.4 Chromium / Playwright Performance Benchmarks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1400"/>
        <w:gridCol w:w="2100"/>
        <w:gridCol w:w="2060"/>
      </w:tblGrid>
      <w:tr w14:paraId="0852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5CF2441">
            <w:pPr>
              <w:jc w:val="left"/>
            </w:pPr>
            <w:r>
              <w:rPr>
                <w:rFonts w:ascii="Arial" w:hAnsi="Arial" w:eastAsia="Arial" w:cs="Arial"/>
                <w:b/>
                <w:bCs/>
                <w:color w:val="FFFFFF"/>
                <w:sz w:val="20"/>
                <w:szCs w:val="20"/>
              </w:rPr>
              <w:t>ATS Platform</w:t>
            </w:r>
          </w:p>
        </w:tc>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C816FAD">
            <w:pPr>
              <w:jc w:val="left"/>
            </w:pPr>
            <w:r>
              <w:rPr>
                <w:rFonts w:ascii="Arial" w:hAnsi="Arial" w:eastAsia="Arial" w:cs="Arial"/>
                <w:b/>
                <w:bCs/>
                <w:color w:val="FFFFFF"/>
                <w:sz w:val="20"/>
                <w:szCs w:val="20"/>
              </w:rPr>
              <w:t>Avg Form Fill Time</w:t>
            </w:r>
          </w:p>
        </w:tc>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AE59311">
            <w:pPr>
              <w:jc w:val="left"/>
            </w:pPr>
            <w:r>
              <w:rPr>
                <w:rFonts w:ascii="Arial" w:hAnsi="Arial" w:eastAsia="Arial" w:cs="Arial"/>
                <w:b/>
                <w:bCs/>
                <w:color w:val="FFFFFF"/>
                <w:sz w:val="20"/>
                <w:szCs w:val="20"/>
              </w:rPr>
              <w:t>Field Count</w:t>
            </w:r>
          </w:p>
        </w:tc>
        <w:tc>
          <w:tcPr>
            <w:tcW w:w="21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E25FC1D">
            <w:pPr>
              <w:jc w:val="left"/>
            </w:pPr>
            <w:r>
              <w:rPr>
                <w:rFonts w:ascii="Arial" w:hAnsi="Arial" w:eastAsia="Arial" w:cs="Arial"/>
                <w:b/>
                <w:bCs/>
                <w:color w:val="FFFFFF"/>
                <w:sz w:val="20"/>
                <w:szCs w:val="20"/>
              </w:rPr>
              <w:t>CAPTCHA Frequency</w:t>
            </w:r>
          </w:p>
        </w:tc>
        <w:tc>
          <w:tcPr>
            <w:tcW w:w="20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0B5A185">
            <w:pPr>
              <w:jc w:val="left"/>
            </w:pPr>
            <w:r>
              <w:rPr>
                <w:rFonts w:ascii="Arial" w:hAnsi="Arial" w:eastAsia="Arial" w:cs="Arial"/>
                <w:b/>
                <w:bCs/>
                <w:color w:val="FFFFFF"/>
                <w:sz w:val="20"/>
                <w:szCs w:val="20"/>
              </w:rPr>
              <w:t>Success Rate (Benchmark)</w:t>
            </w:r>
          </w:p>
        </w:tc>
      </w:tr>
      <w:tr w14:paraId="719E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2973D6">
            <w:r>
              <w:rPr>
                <w:rFonts w:ascii="Arial" w:hAnsi="Arial" w:eastAsia="Arial" w:cs="Arial"/>
                <w:color w:val="0D1B2A"/>
                <w:sz w:val="20"/>
                <w:szCs w:val="20"/>
              </w:rPr>
              <w:t>Greenhouse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0474CE">
            <w:r>
              <w:rPr>
                <w:rFonts w:ascii="Arial" w:hAnsi="Arial" w:eastAsia="Arial" w:cs="Arial"/>
                <w:color w:val="0D1B2A"/>
                <w:sz w:val="20"/>
                <w:szCs w:val="20"/>
              </w:rPr>
              <w:t>38s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09B1EF">
            <w:r>
              <w:rPr>
                <w:rFonts w:ascii="Arial" w:hAnsi="Arial" w:eastAsia="Arial" w:cs="Arial"/>
                <w:color w:val="0D1B2A"/>
                <w:sz w:val="20"/>
                <w:szCs w:val="20"/>
              </w:rPr>
              <w:t>12–18 fields</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85C7AE">
            <w:r>
              <w:rPr>
                <w:rFonts w:ascii="Arial" w:hAnsi="Arial" w:eastAsia="Arial" w:cs="Arial"/>
                <w:color w:val="0D1B2A"/>
                <w:sz w:val="20"/>
                <w:szCs w:val="20"/>
              </w:rPr>
              <w:t>Low (&lt;5%)</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0C3C9C">
            <w:r>
              <w:rPr>
                <w:rFonts w:ascii="Arial" w:hAnsi="Arial" w:eastAsia="Arial" w:cs="Arial"/>
                <w:color w:val="0D1B2A"/>
                <w:sz w:val="20"/>
                <w:szCs w:val="20"/>
              </w:rPr>
              <w:t>97.2%</w:t>
            </w:r>
          </w:p>
        </w:tc>
      </w:tr>
      <w:tr w14:paraId="4500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6E47B97">
            <w:r>
              <w:rPr>
                <w:rFonts w:ascii="Arial" w:hAnsi="Arial" w:eastAsia="Arial" w:cs="Arial"/>
                <w:color w:val="0D1B2A"/>
                <w:sz w:val="20"/>
                <w:szCs w:val="20"/>
              </w:rPr>
              <w:t>Lever</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9637804">
            <w:r>
              <w:rPr>
                <w:rFonts w:ascii="Arial" w:hAnsi="Arial" w:eastAsia="Arial" w:cs="Arial"/>
                <w:color w:val="0D1B2A"/>
                <w:sz w:val="20"/>
                <w:szCs w:val="20"/>
              </w:rPr>
              <w:t>42s</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497EE10">
            <w:r>
              <w:rPr>
                <w:rFonts w:ascii="Arial" w:hAnsi="Arial" w:eastAsia="Arial" w:cs="Arial"/>
                <w:color w:val="0D1B2A"/>
                <w:sz w:val="20"/>
                <w:szCs w:val="20"/>
              </w:rPr>
              <w:t>10–15 fields</w:t>
            </w:r>
          </w:p>
        </w:tc>
        <w:tc>
          <w:tcPr>
            <w:tcW w:w="2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058DB2E">
            <w:r>
              <w:rPr>
                <w:rFonts w:ascii="Arial" w:hAnsi="Arial" w:eastAsia="Arial" w:cs="Arial"/>
                <w:color w:val="0D1B2A"/>
                <w:sz w:val="20"/>
                <w:szCs w:val="20"/>
              </w:rPr>
              <w:t>Low (&lt;5%)</w:t>
            </w:r>
          </w:p>
        </w:tc>
        <w:tc>
          <w:tcPr>
            <w:tcW w:w="2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BDEC037">
            <w:r>
              <w:rPr>
                <w:rFonts w:ascii="Arial" w:hAnsi="Arial" w:eastAsia="Arial" w:cs="Arial"/>
                <w:color w:val="0D1B2A"/>
                <w:sz w:val="20"/>
                <w:szCs w:val="20"/>
              </w:rPr>
              <w:t>96.8%</w:t>
            </w:r>
          </w:p>
        </w:tc>
      </w:tr>
      <w:tr w14:paraId="07F0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A4402C">
            <w:r>
              <w:rPr>
                <w:rFonts w:ascii="Arial" w:hAnsi="Arial" w:eastAsia="Arial" w:cs="Arial"/>
                <w:color w:val="0D1B2A"/>
                <w:sz w:val="20"/>
                <w:szCs w:val="20"/>
              </w:rPr>
              <w:t>Workday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9EC5C2">
            <w:r>
              <w:rPr>
                <w:rFonts w:ascii="Arial" w:hAnsi="Arial" w:eastAsia="Arial" w:cs="Arial"/>
                <w:color w:val="0D1B2A"/>
                <w:sz w:val="20"/>
                <w:szCs w:val="20"/>
              </w:rPr>
              <w:t>95s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4CAC294">
            <w:r>
              <w:rPr>
                <w:rFonts w:ascii="Arial" w:hAnsi="Arial" w:eastAsia="Arial" w:cs="Arial"/>
                <w:color w:val="0D1B2A"/>
                <w:sz w:val="20"/>
                <w:szCs w:val="20"/>
              </w:rPr>
              <w:t>25–40 fields</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B9DDA9A">
            <w:r>
              <w:rPr>
                <w:rFonts w:ascii="Arial" w:hAnsi="Arial" w:eastAsia="Arial" w:cs="Arial"/>
                <w:color w:val="0D1B2A"/>
                <w:sz w:val="20"/>
                <w:szCs w:val="20"/>
              </w:rPr>
              <w:t>Medium (15%)</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D15797B">
            <w:r>
              <w:rPr>
                <w:rFonts w:ascii="Arial" w:hAnsi="Arial" w:eastAsia="Arial" w:cs="Arial"/>
                <w:color w:val="0D1B2A"/>
                <w:sz w:val="20"/>
                <w:szCs w:val="20"/>
              </w:rPr>
              <w:t>91.4%</w:t>
            </w:r>
          </w:p>
        </w:tc>
      </w:tr>
      <w:tr w14:paraId="39D9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894BA80">
            <w:r>
              <w:rPr>
                <w:rFonts w:ascii="Arial" w:hAnsi="Arial" w:eastAsia="Arial" w:cs="Arial"/>
                <w:color w:val="0D1B2A"/>
                <w:sz w:val="20"/>
                <w:szCs w:val="20"/>
              </w:rPr>
              <w:t>iCIMS</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6D56589">
            <w:r>
              <w:rPr>
                <w:rFonts w:ascii="Arial" w:hAnsi="Arial" w:eastAsia="Arial" w:cs="Arial"/>
                <w:color w:val="0D1B2A"/>
                <w:sz w:val="20"/>
                <w:szCs w:val="20"/>
              </w:rPr>
              <w:t>68s</w:t>
            </w:r>
          </w:p>
        </w:tc>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5E53903">
            <w:r>
              <w:rPr>
                <w:rFonts w:ascii="Arial" w:hAnsi="Arial" w:eastAsia="Arial" w:cs="Arial"/>
                <w:color w:val="0D1B2A"/>
                <w:sz w:val="20"/>
                <w:szCs w:val="20"/>
              </w:rPr>
              <w:t>20–30 fields</w:t>
            </w:r>
          </w:p>
        </w:tc>
        <w:tc>
          <w:tcPr>
            <w:tcW w:w="2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A4A62CA">
            <w:r>
              <w:rPr>
                <w:rFonts w:ascii="Arial" w:hAnsi="Arial" w:eastAsia="Arial" w:cs="Arial"/>
                <w:color w:val="0D1B2A"/>
                <w:sz w:val="20"/>
                <w:szCs w:val="20"/>
              </w:rPr>
              <w:t>Low (&lt;8%)</w:t>
            </w:r>
          </w:p>
        </w:tc>
        <w:tc>
          <w:tcPr>
            <w:tcW w:w="2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4D8E58C">
            <w:r>
              <w:rPr>
                <w:rFonts w:ascii="Arial" w:hAnsi="Arial" w:eastAsia="Arial" w:cs="Arial"/>
                <w:color w:val="0D1B2A"/>
                <w:sz w:val="20"/>
                <w:szCs w:val="20"/>
              </w:rPr>
              <w:t>94.1%</w:t>
            </w:r>
          </w:p>
        </w:tc>
      </w:tr>
      <w:tr w14:paraId="4FE1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72FB30">
            <w:r>
              <w:rPr>
                <w:rFonts w:ascii="Arial" w:hAnsi="Arial" w:eastAsia="Arial" w:cs="Arial"/>
                <w:color w:val="0D1B2A"/>
                <w:sz w:val="20"/>
                <w:szCs w:val="20"/>
              </w:rPr>
              <w:t>Taleo</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DEF9A6">
            <w:r>
              <w:rPr>
                <w:rFonts w:ascii="Arial" w:hAnsi="Arial" w:eastAsia="Arial" w:cs="Arial"/>
                <w:color w:val="0D1B2A"/>
                <w:sz w:val="20"/>
                <w:szCs w:val="20"/>
              </w:rPr>
              <w:t>88s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7CFFDC">
            <w:r>
              <w:rPr>
                <w:rFonts w:ascii="Arial" w:hAnsi="Arial" w:eastAsia="Arial" w:cs="Arial"/>
                <w:color w:val="0D1B2A"/>
                <w:sz w:val="20"/>
                <w:szCs w:val="20"/>
              </w:rPr>
              <w:t>30–45 fields</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88BDDF">
            <w:r>
              <w:rPr>
                <w:rFonts w:ascii="Arial" w:hAnsi="Arial" w:eastAsia="Arial" w:cs="Arial"/>
                <w:color w:val="0D1B2A"/>
                <w:sz w:val="20"/>
                <w:szCs w:val="20"/>
              </w:rPr>
              <w:t>High (25%)</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70D6D7">
            <w:r>
              <w:rPr>
                <w:rFonts w:ascii="Arial" w:hAnsi="Arial" w:eastAsia="Arial" w:cs="Arial"/>
                <w:color w:val="0D1B2A"/>
                <w:sz w:val="20"/>
                <w:szCs w:val="20"/>
              </w:rPr>
              <w:t>87.6%</w:t>
            </w:r>
          </w:p>
        </w:tc>
      </w:tr>
    </w:tbl>
    <w:p w14:paraId="1107B4BD">
      <w:pPr>
        <w:spacing w:before="0" w:after="240"/>
      </w:pPr>
    </w:p>
    <w:p w14:paraId="11C23706">
      <w:pPr>
        <w:pStyle w:val="2"/>
        <w:spacing w:before="400" w:after="160"/>
      </w:pPr>
      <w:r>
        <w:rPr>
          <w:rFonts w:ascii="Arial" w:hAnsi="Arial" w:eastAsia="Arial" w:cs="Arial"/>
          <w:b/>
          <w:bCs/>
          <w:color w:val="0D1B2A"/>
          <w:sz w:val="32"/>
          <w:szCs w:val="32"/>
        </w:rPr>
        <w:t>8. OpenAI API Throughput Management</w:t>
      </w:r>
    </w:p>
    <w:p w14:paraId="08B22587">
      <w:pPr>
        <w:spacing w:before="60" w:after="80"/>
      </w:pPr>
      <w:r>
        <w:rPr>
          <w:rFonts w:ascii="Arial" w:hAnsi="Arial" w:eastAsia="Arial" w:cs="Arial"/>
          <w:sz w:val="22"/>
          <w:szCs w:val="22"/>
        </w:rPr>
        <w:t>OpenAI enforces rate limits at the organization level — both requests per minute (RPM) and tokens per minute (TPM). Without active management, burst application windows will hit rate limits and degrade pipeline throughput.</w:t>
      </w:r>
    </w:p>
    <w:p w14:paraId="415C93ED">
      <w:pPr>
        <w:spacing w:before="0" w:after="160"/>
      </w:pPr>
    </w:p>
    <w:p w14:paraId="2EE14997">
      <w:pPr>
        <w:pStyle w:val="3"/>
        <w:spacing w:before="300" w:after="120"/>
      </w:pPr>
      <w:r>
        <w:rPr>
          <w:rFonts w:ascii="Arial" w:hAnsi="Arial" w:eastAsia="Arial" w:cs="Arial"/>
          <w:b/>
          <w:bCs/>
          <w:color w:val="1B3A5C"/>
          <w:sz w:val="26"/>
          <w:szCs w:val="26"/>
        </w:rPr>
        <w:t>8.1 Rate Limit Tiers and Tier Upgrade Path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200"/>
        <w:gridCol w:w="1200"/>
        <w:gridCol w:w="1800"/>
        <w:gridCol w:w="1800"/>
        <w:gridCol w:w="1860"/>
      </w:tblGrid>
      <w:tr w14:paraId="3B5B5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B891C69">
            <w:pPr>
              <w:jc w:val="left"/>
            </w:pPr>
            <w:r>
              <w:rPr>
                <w:rFonts w:ascii="Arial" w:hAnsi="Arial" w:eastAsia="Arial" w:cs="Arial"/>
                <w:b/>
                <w:bCs/>
                <w:color w:val="FFFFFF"/>
                <w:sz w:val="20"/>
                <w:szCs w:val="20"/>
              </w:rPr>
              <w:t>OpenAI Tier</w:t>
            </w:r>
          </w:p>
        </w:tc>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B9D2962">
            <w:pPr>
              <w:jc w:val="left"/>
            </w:pPr>
            <w:r>
              <w:rPr>
                <w:rFonts w:ascii="Arial" w:hAnsi="Arial" w:eastAsia="Arial" w:cs="Arial"/>
                <w:b/>
                <w:bCs/>
                <w:color w:val="FFFFFF"/>
                <w:sz w:val="20"/>
                <w:szCs w:val="20"/>
              </w:rPr>
              <w:t>GPT-4o RPM</w:t>
            </w:r>
          </w:p>
        </w:tc>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FE4AC25">
            <w:pPr>
              <w:jc w:val="left"/>
            </w:pPr>
            <w:r>
              <w:rPr>
                <w:rFonts w:ascii="Arial" w:hAnsi="Arial" w:eastAsia="Arial" w:cs="Arial"/>
                <w:b/>
                <w:bCs/>
                <w:color w:val="FFFFFF"/>
                <w:sz w:val="20"/>
                <w:szCs w:val="20"/>
              </w:rPr>
              <w:t>GPT-4o TPM</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EFB6FA1">
            <w:pPr>
              <w:jc w:val="left"/>
            </w:pPr>
            <w:r>
              <w:rPr>
                <w:rFonts w:ascii="Arial" w:hAnsi="Arial" w:eastAsia="Arial" w:cs="Arial"/>
                <w:b/>
                <w:bCs/>
                <w:color w:val="FFFFFF"/>
                <w:sz w:val="20"/>
                <w:szCs w:val="20"/>
              </w:rPr>
              <w:t>GPT-4o-mini RPM</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DC32CC8">
            <w:pPr>
              <w:jc w:val="left"/>
            </w:pPr>
            <w:r>
              <w:rPr>
                <w:rFonts w:ascii="Arial" w:hAnsi="Arial" w:eastAsia="Arial" w:cs="Arial"/>
                <w:b/>
                <w:bCs/>
                <w:color w:val="FFFFFF"/>
                <w:sz w:val="20"/>
                <w:szCs w:val="20"/>
              </w:rPr>
              <w:t>GPT-4o-mini TPM</w:t>
            </w:r>
          </w:p>
        </w:tc>
        <w:tc>
          <w:tcPr>
            <w:tcW w:w="18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AFA0B8F">
            <w:pPr>
              <w:jc w:val="left"/>
            </w:pPr>
            <w:r>
              <w:rPr>
                <w:rFonts w:ascii="Arial" w:hAnsi="Arial" w:eastAsia="Arial" w:cs="Arial"/>
                <w:b/>
                <w:bCs/>
                <w:color w:val="FFFFFF"/>
                <w:sz w:val="20"/>
                <w:szCs w:val="20"/>
              </w:rPr>
              <w:t>Bench Sales Tier</w:t>
            </w:r>
          </w:p>
        </w:tc>
      </w:tr>
      <w:tr w14:paraId="2125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ACF02C">
            <w:r>
              <w:rPr>
                <w:rFonts w:ascii="Arial" w:hAnsi="Arial" w:eastAsia="Arial" w:cs="Arial"/>
                <w:color w:val="0D1B2A"/>
                <w:sz w:val="20"/>
                <w:szCs w:val="20"/>
              </w:rPr>
              <w:t>Usage Tier 1 (default)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AD514E">
            <w:r>
              <w:rPr>
                <w:rFonts w:ascii="Arial" w:hAnsi="Arial" w:eastAsia="Arial" w:cs="Arial"/>
                <w:color w:val="0D1B2A"/>
                <w:sz w:val="20"/>
                <w:szCs w:val="20"/>
              </w:rPr>
              <w:t>500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F9929E6">
            <w:r>
              <w:rPr>
                <w:rFonts w:ascii="Arial" w:hAnsi="Arial" w:eastAsia="Arial" w:cs="Arial"/>
                <w:color w:val="0D1B2A"/>
                <w:sz w:val="20"/>
                <w:szCs w:val="20"/>
              </w:rPr>
              <w:t>30,000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FED5A8">
            <w:r>
              <w:rPr>
                <w:rFonts w:ascii="Arial" w:hAnsi="Arial" w:eastAsia="Arial" w:cs="Arial"/>
                <w:color w:val="0D1B2A"/>
                <w:sz w:val="20"/>
                <w:szCs w:val="20"/>
              </w:rPr>
              <w:t>500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346C35">
            <w:r>
              <w:rPr>
                <w:rFonts w:ascii="Arial" w:hAnsi="Arial" w:eastAsia="Arial" w:cs="Arial"/>
                <w:color w:val="0D1B2A"/>
                <w:sz w:val="20"/>
                <w:szCs w:val="20"/>
              </w:rPr>
              <w:t>200,000</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2DEED88">
            <w:r>
              <w:rPr>
                <w:rFonts w:ascii="Arial" w:hAnsi="Arial" w:eastAsia="Arial" w:cs="Arial"/>
                <w:color w:val="0D1B2A"/>
                <w:sz w:val="20"/>
                <w:szCs w:val="20"/>
              </w:rPr>
              <w:t>Tier-0</w:t>
            </w:r>
          </w:p>
        </w:tc>
      </w:tr>
      <w:tr w14:paraId="6E0B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38C7DC0">
            <w:r>
              <w:rPr>
                <w:rFonts w:ascii="Arial" w:hAnsi="Arial" w:eastAsia="Arial" w:cs="Arial"/>
                <w:color w:val="0D1B2A"/>
                <w:sz w:val="20"/>
                <w:szCs w:val="20"/>
              </w:rPr>
              <w:t>Usage Tier 2 ($50 spend)</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EDD297A">
            <w:r>
              <w:rPr>
                <w:rFonts w:ascii="Arial" w:hAnsi="Arial" w:eastAsia="Arial" w:cs="Arial"/>
                <w:color w:val="0D1B2A"/>
                <w:sz w:val="20"/>
                <w:szCs w:val="20"/>
              </w:rPr>
              <w:t>5,000</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446C406">
            <w:r>
              <w:rPr>
                <w:rFonts w:ascii="Arial" w:hAnsi="Arial" w:eastAsia="Arial" w:cs="Arial"/>
                <w:color w:val="0D1B2A"/>
                <w:sz w:val="20"/>
                <w:szCs w:val="20"/>
              </w:rPr>
              <w:t>450,000</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1C11FFD">
            <w:r>
              <w:rPr>
                <w:rFonts w:ascii="Arial" w:hAnsi="Arial" w:eastAsia="Arial" w:cs="Arial"/>
                <w:color w:val="0D1B2A"/>
                <w:sz w:val="20"/>
                <w:szCs w:val="20"/>
              </w:rPr>
              <w:t>5,000</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EE37621">
            <w:r>
              <w:rPr>
                <w:rFonts w:ascii="Arial" w:hAnsi="Arial" w:eastAsia="Arial" w:cs="Arial"/>
                <w:color w:val="0D1B2A"/>
                <w:sz w:val="20"/>
                <w:szCs w:val="20"/>
              </w:rPr>
              <w:t>2,000,000</w:t>
            </w:r>
          </w:p>
        </w:tc>
        <w:tc>
          <w:tcPr>
            <w:tcW w:w="18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D1BD883">
            <w:r>
              <w:rPr>
                <w:rFonts w:ascii="Arial" w:hAnsi="Arial" w:eastAsia="Arial" w:cs="Arial"/>
                <w:color w:val="0D1B2A"/>
                <w:sz w:val="20"/>
                <w:szCs w:val="20"/>
              </w:rPr>
              <w:t>Tier-1</w:t>
            </w:r>
          </w:p>
        </w:tc>
      </w:tr>
      <w:tr w14:paraId="55F0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1E13391">
            <w:r>
              <w:rPr>
                <w:rFonts w:ascii="Arial" w:hAnsi="Arial" w:eastAsia="Arial" w:cs="Arial"/>
                <w:color w:val="0D1B2A"/>
                <w:sz w:val="20"/>
                <w:szCs w:val="20"/>
              </w:rPr>
              <w:t>Usage Tier 3 ($100 spend)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CA6DC3">
            <w:r>
              <w:rPr>
                <w:rFonts w:ascii="Arial" w:hAnsi="Arial" w:eastAsia="Arial" w:cs="Arial"/>
                <w:color w:val="0D1B2A"/>
                <w:sz w:val="20"/>
                <w:szCs w:val="20"/>
              </w:rPr>
              <w:t>10,000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601B00">
            <w:r>
              <w:rPr>
                <w:rFonts w:ascii="Arial" w:hAnsi="Arial" w:eastAsia="Arial" w:cs="Arial"/>
                <w:color w:val="0D1B2A"/>
                <w:sz w:val="20"/>
                <w:szCs w:val="20"/>
              </w:rPr>
              <w:t>800,000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78834F">
            <w:r>
              <w:rPr>
                <w:rFonts w:ascii="Arial" w:hAnsi="Arial" w:eastAsia="Arial" w:cs="Arial"/>
                <w:color w:val="0D1B2A"/>
                <w:sz w:val="20"/>
                <w:szCs w:val="20"/>
              </w:rPr>
              <w:t>10,000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2CA6E0">
            <w:r>
              <w:rPr>
                <w:rFonts w:ascii="Arial" w:hAnsi="Arial" w:eastAsia="Arial" w:cs="Arial"/>
                <w:color w:val="0D1B2A"/>
                <w:sz w:val="20"/>
                <w:szCs w:val="20"/>
              </w:rPr>
              <w:t>4,000,000</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B45533">
            <w:r>
              <w:rPr>
                <w:rFonts w:ascii="Arial" w:hAnsi="Arial" w:eastAsia="Arial" w:cs="Arial"/>
                <w:color w:val="0D1B2A"/>
                <w:sz w:val="20"/>
                <w:szCs w:val="20"/>
              </w:rPr>
              <w:t>Tier-2</w:t>
            </w:r>
          </w:p>
        </w:tc>
      </w:tr>
      <w:tr w14:paraId="7316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EDB2D64">
            <w:r>
              <w:rPr>
                <w:rFonts w:ascii="Arial" w:hAnsi="Arial" w:eastAsia="Arial" w:cs="Arial"/>
                <w:color w:val="0D1B2A"/>
                <w:sz w:val="20"/>
                <w:szCs w:val="20"/>
              </w:rPr>
              <w:t>Usage Tier 4 ($250 spend)</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0E8F431">
            <w:r>
              <w:rPr>
                <w:rFonts w:ascii="Arial" w:hAnsi="Arial" w:eastAsia="Arial" w:cs="Arial"/>
                <w:color w:val="0D1B2A"/>
                <w:sz w:val="20"/>
                <w:szCs w:val="20"/>
              </w:rPr>
              <w:t>20,000</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045EA7F">
            <w:r>
              <w:rPr>
                <w:rFonts w:ascii="Arial" w:hAnsi="Arial" w:eastAsia="Arial" w:cs="Arial"/>
                <w:color w:val="0D1B2A"/>
                <w:sz w:val="20"/>
                <w:szCs w:val="20"/>
              </w:rPr>
              <w:t>1,500,000</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365F576">
            <w:r>
              <w:rPr>
                <w:rFonts w:ascii="Arial" w:hAnsi="Arial" w:eastAsia="Arial" w:cs="Arial"/>
                <w:color w:val="0D1B2A"/>
                <w:sz w:val="20"/>
                <w:szCs w:val="20"/>
              </w:rPr>
              <w:t>20,000</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403B3E1">
            <w:r>
              <w:rPr>
                <w:rFonts w:ascii="Arial" w:hAnsi="Arial" w:eastAsia="Arial" w:cs="Arial"/>
                <w:color w:val="0D1B2A"/>
                <w:sz w:val="20"/>
                <w:szCs w:val="20"/>
              </w:rPr>
              <w:t>8,000,000</w:t>
            </w:r>
          </w:p>
        </w:tc>
        <w:tc>
          <w:tcPr>
            <w:tcW w:w="18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B7B8829">
            <w:r>
              <w:rPr>
                <w:rFonts w:ascii="Arial" w:hAnsi="Arial" w:eastAsia="Arial" w:cs="Arial"/>
                <w:color w:val="0D1B2A"/>
                <w:sz w:val="20"/>
                <w:szCs w:val="20"/>
              </w:rPr>
              <w:t>Tier-3</w:t>
            </w:r>
          </w:p>
        </w:tc>
      </w:tr>
    </w:tbl>
    <w:p w14:paraId="152B9B5B">
      <w:pPr>
        <w:spacing w:before="0" w:after="200"/>
      </w:pPr>
    </w:p>
    <w:p w14:paraId="08C13D38">
      <w:pPr>
        <w:pStyle w:val="3"/>
        <w:spacing w:before="300" w:after="120"/>
      </w:pPr>
      <w:r>
        <w:rPr>
          <w:rFonts w:ascii="Arial" w:hAnsi="Arial" w:eastAsia="Arial" w:cs="Arial"/>
          <w:b/>
          <w:bCs/>
          <w:color w:val="1B3A5C"/>
          <w:sz w:val="26"/>
          <w:szCs w:val="26"/>
        </w:rPr>
        <w:t>8.2 Token Budget Per Application</w:t>
      </w:r>
    </w:p>
    <w:tbl>
      <w:tblPr>
        <w:tblStyle w:val="9"/>
        <w:tblW w:w="9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1800"/>
        <w:gridCol w:w="1800"/>
        <w:gridCol w:w="2160"/>
      </w:tblGrid>
      <w:tr w14:paraId="58EC1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DC3BA88">
            <w:pPr>
              <w:jc w:val="left"/>
            </w:pPr>
            <w:r>
              <w:rPr>
                <w:rFonts w:ascii="Arial" w:hAnsi="Arial" w:eastAsia="Arial" w:cs="Arial"/>
                <w:b/>
                <w:bCs/>
                <w:color w:val="FFFFFF"/>
                <w:sz w:val="20"/>
                <w:szCs w:val="20"/>
              </w:rPr>
              <w:t>Operation</w:t>
            </w:r>
          </w:p>
        </w:tc>
        <w:tc>
          <w:tcPr>
            <w:tcW w:w="1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DCC108E">
            <w:pPr>
              <w:jc w:val="left"/>
            </w:pPr>
            <w:r>
              <w:rPr>
                <w:rFonts w:ascii="Arial" w:hAnsi="Arial" w:eastAsia="Arial" w:cs="Arial"/>
                <w:b/>
                <w:bCs/>
                <w:color w:val="FFFFFF"/>
                <w:sz w:val="20"/>
                <w:szCs w:val="20"/>
              </w:rPr>
              <w:t>Model</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5615087">
            <w:pPr>
              <w:jc w:val="left"/>
            </w:pPr>
            <w:r>
              <w:rPr>
                <w:rFonts w:ascii="Arial" w:hAnsi="Arial" w:eastAsia="Arial" w:cs="Arial"/>
                <w:b/>
                <w:bCs/>
                <w:color w:val="FFFFFF"/>
                <w:sz w:val="20"/>
                <w:szCs w:val="20"/>
              </w:rPr>
              <w:t>Avg Input Tokens</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5195CED">
            <w:pPr>
              <w:jc w:val="left"/>
            </w:pPr>
            <w:r>
              <w:rPr>
                <w:rFonts w:ascii="Arial" w:hAnsi="Arial" w:eastAsia="Arial" w:cs="Arial"/>
                <w:b/>
                <w:bCs/>
                <w:color w:val="FFFFFF"/>
                <w:sz w:val="20"/>
                <w:szCs w:val="20"/>
              </w:rPr>
              <w:t>Avg Output Tokens</w:t>
            </w:r>
          </w:p>
        </w:tc>
        <w:tc>
          <w:tcPr>
            <w:tcW w:w="21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07CFC08">
            <w:pPr>
              <w:jc w:val="left"/>
            </w:pPr>
            <w:r>
              <w:rPr>
                <w:rFonts w:ascii="Arial" w:hAnsi="Arial" w:eastAsia="Arial" w:cs="Arial"/>
                <w:b/>
                <w:bCs/>
                <w:color w:val="FFFFFF"/>
                <w:sz w:val="20"/>
                <w:szCs w:val="20"/>
              </w:rPr>
              <w:t>Cost/Request (Jan 2026)</w:t>
            </w:r>
          </w:p>
        </w:tc>
      </w:tr>
      <w:tr w14:paraId="4C314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8548DD">
            <w:r>
              <w:rPr>
                <w:rFonts w:ascii="Arial" w:hAnsi="Arial" w:eastAsia="Arial" w:cs="Arial"/>
                <w:color w:val="0D1B2A"/>
                <w:sz w:val="20"/>
                <w:szCs w:val="20"/>
              </w:rPr>
              <w:t>Job match scoring</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04487C">
            <w:r>
              <w:rPr>
                <w:rFonts w:ascii="Arial" w:hAnsi="Arial" w:eastAsia="Arial" w:cs="Arial"/>
                <w:color w:val="0D1B2A"/>
                <w:sz w:val="20"/>
                <w:szCs w:val="20"/>
              </w:rPr>
              <w:t>gpt-4o-mini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DD08483">
            <w:r>
              <w:rPr>
                <w:rFonts w:ascii="Arial" w:hAnsi="Arial" w:eastAsia="Arial" w:cs="Arial"/>
                <w:color w:val="0D1B2A"/>
                <w:sz w:val="20"/>
                <w:szCs w:val="20"/>
              </w:rPr>
              <w:t>800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77A0B1">
            <w:r>
              <w:rPr>
                <w:rFonts w:ascii="Arial" w:hAnsi="Arial" w:eastAsia="Arial" w:cs="Arial"/>
                <w:color w:val="0D1B2A"/>
                <w:sz w:val="20"/>
                <w:szCs w:val="20"/>
              </w:rPr>
              <w:t>150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8148C6">
            <w:r>
              <w:rPr>
                <w:rFonts w:ascii="Arial" w:hAnsi="Arial" w:eastAsia="Arial" w:cs="Arial"/>
                <w:color w:val="0D1B2A"/>
                <w:sz w:val="20"/>
                <w:szCs w:val="20"/>
              </w:rPr>
              <w:t>$0.00015</w:t>
            </w:r>
          </w:p>
        </w:tc>
      </w:tr>
      <w:tr w14:paraId="40709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6FDBE3E">
            <w:r>
              <w:rPr>
                <w:rFonts w:ascii="Arial" w:hAnsi="Arial" w:eastAsia="Arial" w:cs="Arial"/>
                <w:color w:val="0D1B2A"/>
                <w:sz w:val="20"/>
                <w:szCs w:val="20"/>
              </w:rPr>
              <w:t>Resume tailoring</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8AC3797">
            <w:r>
              <w:rPr>
                <w:rFonts w:ascii="Arial" w:hAnsi="Arial" w:eastAsia="Arial" w:cs="Arial"/>
                <w:color w:val="0D1B2A"/>
                <w:sz w:val="20"/>
                <w:szCs w:val="20"/>
              </w:rPr>
              <w:t>gpt-4o-mini</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BA59D67">
            <w:r>
              <w:rPr>
                <w:rFonts w:ascii="Arial" w:hAnsi="Arial" w:eastAsia="Arial" w:cs="Arial"/>
                <w:color w:val="0D1B2A"/>
                <w:sz w:val="20"/>
                <w:szCs w:val="20"/>
              </w:rPr>
              <w:t>2,200</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8119BFE">
            <w:r>
              <w:rPr>
                <w:rFonts w:ascii="Arial" w:hAnsi="Arial" w:eastAsia="Arial" w:cs="Arial"/>
                <w:color w:val="0D1B2A"/>
                <w:sz w:val="20"/>
                <w:szCs w:val="20"/>
              </w:rPr>
              <w:t>600</w:t>
            </w:r>
          </w:p>
        </w:tc>
        <w:tc>
          <w:tcPr>
            <w:tcW w:w="21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5CFEF4D">
            <w:r>
              <w:rPr>
                <w:rFonts w:ascii="Arial" w:hAnsi="Arial" w:eastAsia="Arial" w:cs="Arial"/>
                <w:color w:val="0D1B2A"/>
                <w:sz w:val="20"/>
                <w:szCs w:val="20"/>
              </w:rPr>
              <w:t>$0.00048</w:t>
            </w:r>
          </w:p>
        </w:tc>
      </w:tr>
      <w:tr w14:paraId="14DB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5312763">
            <w:r>
              <w:rPr>
                <w:rFonts w:ascii="Arial" w:hAnsi="Arial" w:eastAsia="Arial" w:cs="Arial"/>
                <w:color w:val="0D1B2A"/>
                <w:sz w:val="20"/>
                <w:szCs w:val="20"/>
              </w:rPr>
              <w:t>Cover letter generation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71BE3F1">
            <w:r>
              <w:rPr>
                <w:rFonts w:ascii="Arial" w:hAnsi="Arial" w:eastAsia="Arial" w:cs="Arial"/>
                <w:color w:val="0D1B2A"/>
                <w:sz w:val="20"/>
                <w:szCs w:val="20"/>
              </w:rPr>
              <w:t>gpt-4o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D8BE014">
            <w:r>
              <w:rPr>
                <w:rFonts w:ascii="Arial" w:hAnsi="Arial" w:eastAsia="Arial" w:cs="Arial"/>
                <w:color w:val="0D1B2A"/>
                <w:sz w:val="20"/>
                <w:szCs w:val="20"/>
              </w:rPr>
              <w:t>1,800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C3E7910">
            <w:r>
              <w:rPr>
                <w:rFonts w:ascii="Arial" w:hAnsi="Arial" w:eastAsia="Arial" w:cs="Arial"/>
                <w:color w:val="0D1B2A"/>
                <w:sz w:val="20"/>
                <w:szCs w:val="20"/>
              </w:rPr>
              <w:t>500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4F6C41">
            <w:r>
              <w:rPr>
                <w:rFonts w:ascii="Arial" w:hAnsi="Arial" w:eastAsia="Arial" w:cs="Arial"/>
                <w:color w:val="0D1B2A"/>
                <w:sz w:val="20"/>
                <w:szCs w:val="20"/>
              </w:rPr>
              <w:t>$0.022</w:t>
            </w:r>
          </w:p>
        </w:tc>
      </w:tr>
      <w:tr w14:paraId="279E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AC881C2">
            <w:r>
              <w:rPr>
                <w:rFonts w:ascii="Arial" w:hAnsi="Arial" w:eastAsia="Arial" w:cs="Arial"/>
                <w:color w:val="0D1B2A"/>
                <w:sz w:val="20"/>
                <w:szCs w:val="20"/>
              </w:rPr>
              <w:t>Field value generation (Playwright)</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2D6F1D1">
            <w:r>
              <w:rPr>
                <w:rFonts w:ascii="Arial" w:hAnsi="Arial" w:eastAsia="Arial" w:cs="Arial"/>
                <w:color w:val="0D1B2A"/>
                <w:sz w:val="20"/>
                <w:szCs w:val="20"/>
              </w:rPr>
              <w:t>gpt-4o-mini</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38755FA">
            <w:r>
              <w:rPr>
                <w:rFonts w:ascii="Arial" w:hAnsi="Arial" w:eastAsia="Arial" w:cs="Arial"/>
                <w:color w:val="0D1B2A"/>
                <w:sz w:val="20"/>
                <w:szCs w:val="20"/>
              </w:rPr>
              <w:t>400</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35ACF3D">
            <w:r>
              <w:rPr>
                <w:rFonts w:ascii="Arial" w:hAnsi="Arial" w:eastAsia="Arial" w:cs="Arial"/>
                <w:color w:val="0D1B2A"/>
                <w:sz w:val="20"/>
                <w:szCs w:val="20"/>
              </w:rPr>
              <w:t>100</w:t>
            </w:r>
          </w:p>
        </w:tc>
        <w:tc>
          <w:tcPr>
            <w:tcW w:w="21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5ED797F">
            <w:r>
              <w:rPr>
                <w:rFonts w:ascii="Arial" w:hAnsi="Arial" w:eastAsia="Arial" w:cs="Arial"/>
                <w:color w:val="0D1B2A"/>
                <w:sz w:val="20"/>
                <w:szCs w:val="20"/>
              </w:rPr>
              <w:t>$0.000075</w:t>
            </w:r>
          </w:p>
        </w:tc>
      </w:tr>
      <w:tr w14:paraId="1B63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23573E">
            <w:r>
              <w:rPr>
                <w:rFonts w:ascii="Arial" w:hAnsi="Arial" w:eastAsia="Arial" w:cs="Arial"/>
                <w:color w:val="0D1B2A"/>
                <w:sz w:val="20"/>
                <w:szCs w:val="20"/>
              </w:rPr>
              <w:t>TOTAL per application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FCF2898">
            <w:r>
              <w:rPr>
                <w:rFonts w:ascii="Arial" w:hAnsi="Arial" w:eastAsia="Arial" w:cs="Arial"/>
                <w:color w:val="0D1B2A"/>
                <w:sz w:val="20"/>
                <w:szCs w:val="20"/>
              </w:rPr>
              <w:t>Mixed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1E786E">
            <w:r>
              <w:rPr>
                <w:rFonts w:ascii="Arial" w:hAnsi="Arial" w:eastAsia="Arial" w:cs="Arial"/>
                <w:color w:val="0D1B2A"/>
                <w:sz w:val="20"/>
                <w:szCs w:val="20"/>
              </w:rPr>
              <w:t>5,200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313F8A">
            <w:r>
              <w:rPr>
                <w:rFonts w:ascii="Arial" w:hAnsi="Arial" w:eastAsia="Arial" w:cs="Arial"/>
                <w:color w:val="0D1B2A"/>
                <w:sz w:val="20"/>
                <w:szCs w:val="20"/>
              </w:rPr>
              <w:t>1,350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875CFC">
            <w:r>
              <w:rPr>
                <w:rFonts w:ascii="Arial" w:hAnsi="Arial" w:eastAsia="Arial" w:cs="Arial"/>
                <w:color w:val="0D1B2A"/>
                <w:sz w:val="20"/>
                <w:szCs w:val="20"/>
              </w:rPr>
              <w:t>~$0.023</w:t>
            </w:r>
          </w:p>
        </w:tc>
      </w:tr>
    </w:tbl>
    <w:p w14:paraId="2A3E6FC3">
      <w:pPr>
        <w:spacing w:before="0" w:after="200"/>
      </w:pPr>
    </w:p>
    <w:p w14:paraId="7A097CC4">
      <w:pPr>
        <w:pStyle w:val="3"/>
        <w:spacing w:before="300" w:after="120"/>
      </w:pPr>
      <w:r>
        <w:rPr>
          <w:rFonts w:ascii="Arial" w:hAnsi="Arial" w:eastAsia="Arial" w:cs="Arial"/>
          <w:b/>
          <w:bCs/>
          <w:color w:val="1B3A5C"/>
          <w:sz w:val="26"/>
          <w:szCs w:val="26"/>
        </w:rPr>
        <w:t>8.3 Adaptive Rate Limiting Implementation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73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A5070" w:sz="0" w:space="0"/>
              <w:left w:val="single" w:color="3A5070" w:sz="0" w:space="0"/>
              <w:bottom w:val="single" w:color="3A5070" w:sz="0" w:space="0"/>
              <w:right w:val="single" w:color="3A5070" w:sz="0" w:space="0"/>
            </w:tcBorders>
            <w:shd w:val="clear" w:color="auto" w:fill="1E2D3D"/>
            <w:tcMar>
              <w:top w:w="140" w:type="dxa"/>
              <w:left w:w="200" w:type="dxa"/>
              <w:bottom w:w="140" w:type="dxa"/>
              <w:right w:w="200" w:type="dxa"/>
            </w:tcMar>
          </w:tcPr>
          <w:p w14:paraId="48A5C94E">
            <w:pPr>
              <w:spacing w:before="20" w:after="20"/>
            </w:pPr>
            <w:r>
              <w:rPr>
                <w:rFonts w:ascii="Courier New" w:hAnsi="Courier New" w:eastAsia="Courier New" w:cs="Courier New"/>
                <w:color w:val="A8D8EA"/>
                <w:sz w:val="18"/>
                <w:szCs w:val="18"/>
              </w:rPr>
              <w:t>// n8n Code Node: OpenAI Rate Limiter</w:t>
            </w:r>
          </w:p>
          <w:p w14:paraId="04776993">
            <w:pPr>
              <w:spacing w:before="20" w:after="20"/>
            </w:pPr>
            <w:r>
              <w:rPr>
                <w:rFonts w:ascii="Courier New" w:hAnsi="Courier New" w:eastAsia="Courier New" w:cs="Courier New"/>
                <w:color w:val="A8D8EA"/>
                <w:sz w:val="18"/>
                <w:szCs w:val="18"/>
              </w:rPr>
              <w:t>// Shared across all AI-calling nodes via Redis</w:t>
            </w:r>
          </w:p>
          <w:p w14:paraId="5B4165BB">
            <w:pPr>
              <w:spacing w:before="20" w:after="20"/>
            </w:pPr>
            <w:r>
              <w:rPr>
                <w:rFonts w:ascii="Courier New" w:hAnsi="Courier New" w:eastAsia="Courier New" w:cs="Courier New"/>
                <w:color w:val="A8D8EA"/>
                <w:sz w:val="18"/>
                <w:szCs w:val="18"/>
              </w:rPr>
              <w:t xml:space="preserve"> </w:t>
            </w:r>
          </w:p>
          <w:p w14:paraId="206E5C0C">
            <w:pPr>
              <w:spacing w:before="20" w:after="20"/>
            </w:pPr>
            <w:r>
              <w:rPr>
                <w:rFonts w:ascii="Courier New" w:hAnsi="Courier New" w:eastAsia="Courier New" w:cs="Courier New"/>
                <w:color w:val="A8D8EA"/>
                <w:sz w:val="18"/>
                <w:szCs w:val="18"/>
              </w:rPr>
              <w:t>const redis = require("ioredis");</w:t>
            </w:r>
          </w:p>
          <w:p w14:paraId="37AEBFE9">
            <w:pPr>
              <w:spacing w:before="20" w:after="20"/>
            </w:pPr>
            <w:r>
              <w:rPr>
                <w:rFonts w:ascii="Courier New" w:hAnsi="Courier New" w:eastAsia="Courier New" w:cs="Courier New"/>
                <w:color w:val="A8D8EA"/>
                <w:sz w:val="18"/>
                <w:szCs w:val="18"/>
              </w:rPr>
              <w:t>const client = new redis(process.env.REDIS_URL);</w:t>
            </w:r>
          </w:p>
          <w:p w14:paraId="40103A81">
            <w:pPr>
              <w:spacing w:before="20" w:after="20"/>
            </w:pPr>
            <w:r>
              <w:rPr>
                <w:rFonts w:ascii="Courier New" w:hAnsi="Courier New" w:eastAsia="Courier New" w:cs="Courier New"/>
                <w:color w:val="A8D8EA"/>
                <w:sz w:val="18"/>
                <w:szCs w:val="18"/>
              </w:rPr>
              <w:t xml:space="preserve"> </w:t>
            </w:r>
          </w:p>
          <w:p w14:paraId="53D2166C">
            <w:pPr>
              <w:spacing w:before="20" w:after="20"/>
            </w:pPr>
            <w:r>
              <w:rPr>
                <w:rFonts w:ascii="Courier New" w:hAnsi="Courier New" w:eastAsia="Courier New" w:cs="Courier New"/>
                <w:color w:val="A8D8EA"/>
                <w:sz w:val="18"/>
                <w:szCs w:val="18"/>
              </w:rPr>
              <w:t>const MODEL_LIMITS = {</w:t>
            </w:r>
          </w:p>
          <w:p w14:paraId="79627D4A">
            <w:pPr>
              <w:spacing w:before="20" w:after="20"/>
            </w:pPr>
            <w:r>
              <w:rPr>
                <w:rFonts w:ascii="Courier New" w:hAnsi="Courier New" w:eastAsia="Courier New" w:cs="Courier New"/>
                <w:color w:val="A8D8EA"/>
                <w:sz w:val="18"/>
                <w:szCs w:val="18"/>
              </w:rPr>
              <w:t xml:space="preserve">  "gpt-4o":      { rpm: 10000, tpm: 800000 },</w:t>
            </w:r>
          </w:p>
          <w:p w14:paraId="5341EE83">
            <w:pPr>
              <w:spacing w:before="20" w:after="20"/>
            </w:pPr>
            <w:r>
              <w:rPr>
                <w:rFonts w:ascii="Courier New" w:hAnsi="Courier New" w:eastAsia="Courier New" w:cs="Courier New"/>
                <w:color w:val="A8D8EA"/>
                <w:sz w:val="18"/>
                <w:szCs w:val="18"/>
              </w:rPr>
              <w:t xml:space="preserve">  "gpt-4o-mini": { rpm: 10000, tpm: 4000000 },</w:t>
            </w:r>
          </w:p>
          <w:p w14:paraId="7088C620">
            <w:pPr>
              <w:spacing w:before="20" w:after="20"/>
            </w:pPr>
            <w:r>
              <w:rPr>
                <w:rFonts w:ascii="Courier New" w:hAnsi="Courier New" w:eastAsia="Courier New" w:cs="Courier New"/>
                <w:color w:val="A8D8EA"/>
                <w:sz w:val="18"/>
                <w:szCs w:val="18"/>
              </w:rPr>
              <w:t>};</w:t>
            </w:r>
          </w:p>
          <w:p w14:paraId="7DCA1AD3">
            <w:pPr>
              <w:spacing w:before="20" w:after="20"/>
            </w:pPr>
            <w:r>
              <w:rPr>
                <w:rFonts w:ascii="Courier New" w:hAnsi="Courier New" w:eastAsia="Courier New" w:cs="Courier New"/>
                <w:color w:val="A8D8EA"/>
                <w:sz w:val="18"/>
                <w:szCs w:val="18"/>
              </w:rPr>
              <w:t xml:space="preserve"> </w:t>
            </w:r>
          </w:p>
          <w:p w14:paraId="7FAB6B58">
            <w:pPr>
              <w:spacing w:before="20" w:after="20"/>
            </w:pPr>
            <w:r>
              <w:rPr>
                <w:rFonts w:ascii="Courier New" w:hAnsi="Courier New" w:eastAsia="Courier New" w:cs="Courier New"/>
                <w:color w:val="A8D8EA"/>
                <w:sz w:val="18"/>
                <w:szCs w:val="18"/>
              </w:rPr>
              <w:t>async function checkAndConsumeTokens(model, estimatedTokens) {</w:t>
            </w:r>
          </w:p>
          <w:p w14:paraId="4FD07290">
            <w:pPr>
              <w:spacing w:before="20" w:after="20"/>
            </w:pPr>
            <w:r>
              <w:rPr>
                <w:rFonts w:ascii="Courier New" w:hAnsi="Courier New" w:eastAsia="Courier New" w:cs="Courier New"/>
                <w:color w:val="A8D8EA"/>
                <w:sz w:val="18"/>
                <w:szCs w:val="18"/>
              </w:rPr>
              <w:t xml:space="preserve">  const minuteKey = `ratelimit:${model}:${Math.floor(Date.now() / 60000)}`;</w:t>
            </w:r>
          </w:p>
          <w:p w14:paraId="00866B85">
            <w:pPr>
              <w:spacing w:before="20" w:after="20"/>
            </w:pPr>
            <w:r>
              <w:rPr>
                <w:rFonts w:ascii="Courier New" w:hAnsi="Courier New" w:eastAsia="Courier New" w:cs="Courier New"/>
                <w:color w:val="A8D8EA"/>
                <w:sz w:val="18"/>
                <w:szCs w:val="18"/>
              </w:rPr>
              <w:t xml:space="preserve">  const limit = MODEL_LIMITS[model];</w:t>
            </w:r>
          </w:p>
          <w:p w14:paraId="429F1D27">
            <w:pPr>
              <w:spacing w:before="20" w:after="20"/>
            </w:pPr>
            <w:r>
              <w:rPr>
                <w:rFonts w:ascii="Courier New" w:hAnsi="Courier New" w:eastAsia="Courier New" w:cs="Courier New"/>
                <w:color w:val="A8D8EA"/>
                <w:sz w:val="18"/>
                <w:szCs w:val="18"/>
              </w:rPr>
              <w:t xml:space="preserve"> </w:t>
            </w:r>
          </w:p>
          <w:p w14:paraId="7B9B7085">
            <w:pPr>
              <w:spacing w:before="20" w:after="20"/>
            </w:pPr>
            <w:r>
              <w:rPr>
                <w:rFonts w:ascii="Courier New" w:hAnsi="Courier New" w:eastAsia="Courier New" w:cs="Courier New"/>
                <w:color w:val="A8D8EA"/>
                <w:sz w:val="18"/>
                <w:szCs w:val="18"/>
              </w:rPr>
              <w:t xml:space="preserve">  const [reqCount, tokenCount] = await redis</w:t>
            </w:r>
          </w:p>
          <w:p w14:paraId="40BCD612">
            <w:pPr>
              <w:spacing w:before="20" w:after="20"/>
            </w:pPr>
            <w:r>
              <w:rPr>
                <w:rFonts w:ascii="Courier New" w:hAnsi="Courier New" w:eastAsia="Courier New" w:cs="Courier New"/>
                <w:color w:val="A8D8EA"/>
                <w:sz w:val="18"/>
                <w:szCs w:val="18"/>
              </w:rPr>
              <w:t xml:space="preserve">    .multi()</w:t>
            </w:r>
          </w:p>
          <w:p w14:paraId="0656A875">
            <w:pPr>
              <w:spacing w:before="20" w:after="20"/>
            </w:pPr>
            <w:r>
              <w:rPr>
                <w:rFonts w:ascii="Courier New" w:hAnsi="Courier New" w:eastAsia="Courier New" w:cs="Courier New"/>
                <w:color w:val="A8D8EA"/>
                <w:sz w:val="18"/>
                <w:szCs w:val="18"/>
              </w:rPr>
              <w:t xml:space="preserve">    .incr(`${minuteKey}:req`)</w:t>
            </w:r>
          </w:p>
          <w:p w14:paraId="6F34F476">
            <w:pPr>
              <w:spacing w:before="20" w:after="20"/>
            </w:pPr>
            <w:r>
              <w:rPr>
                <w:rFonts w:ascii="Courier New" w:hAnsi="Courier New" w:eastAsia="Courier New" w:cs="Courier New"/>
                <w:color w:val="A8D8EA"/>
                <w:sz w:val="18"/>
                <w:szCs w:val="18"/>
              </w:rPr>
              <w:t xml:space="preserve">    .incrby(`${minuteKey}:tokens`, estimatedTokens)</w:t>
            </w:r>
          </w:p>
          <w:p w14:paraId="79CE5B6D">
            <w:pPr>
              <w:spacing w:before="20" w:after="20"/>
            </w:pPr>
            <w:r>
              <w:rPr>
                <w:rFonts w:ascii="Courier New" w:hAnsi="Courier New" w:eastAsia="Courier New" w:cs="Courier New"/>
                <w:color w:val="A8D8EA"/>
                <w:sz w:val="18"/>
                <w:szCs w:val="18"/>
              </w:rPr>
              <w:t xml:space="preserve">    .expire(`${minuteKey}:req`, 70)</w:t>
            </w:r>
          </w:p>
          <w:p w14:paraId="734AD114">
            <w:pPr>
              <w:spacing w:before="20" w:after="20"/>
            </w:pPr>
            <w:r>
              <w:rPr>
                <w:rFonts w:ascii="Courier New" w:hAnsi="Courier New" w:eastAsia="Courier New" w:cs="Courier New"/>
                <w:color w:val="A8D8EA"/>
                <w:sz w:val="18"/>
                <w:szCs w:val="18"/>
              </w:rPr>
              <w:t xml:space="preserve">    .expire(`${minuteKey}:tokens`, 70)</w:t>
            </w:r>
          </w:p>
          <w:p w14:paraId="1884405A">
            <w:pPr>
              <w:spacing w:before="20" w:after="20"/>
            </w:pPr>
            <w:r>
              <w:rPr>
                <w:rFonts w:ascii="Courier New" w:hAnsi="Courier New" w:eastAsia="Courier New" w:cs="Courier New"/>
                <w:color w:val="A8D8EA"/>
                <w:sz w:val="18"/>
                <w:szCs w:val="18"/>
              </w:rPr>
              <w:t xml:space="preserve">    .exec();</w:t>
            </w:r>
          </w:p>
          <w:p w14:paraId="5FA79764">
            <w:pPr>
              <w:spacing w:before="20" w:after="20"/>
            </w:pPr>
            <w:r>
              <w:rPr>
                <w:rFonts w:ascii="Courier New" w:hAnsi="Courier New" w:eastAsia="Courier New" w:cs="Courier New"/>
                <w:color w:val="A8D8EA"/>
                <w:sz w:val="18"/>
                <w:szCs w:val="18"/>
              </w:rPr>
              <w:t xml:space="preserve"> </w:t>
            </w:r>
          </w:p>
          <w:p w14:paraId="5DBAB5FA">
            <w:pPr>
              <w:spacing w:before="20" w:after="20"/>
            </w:pPr>
            <w:r>
              <w:rPr>
                <w:rFonts w:ascii="Courier New" w:hAnsi="Courier New" w:eastAsia="Courier New" w:cs="Courier New"/>
                <w:color w:val="A8D8EA"/>
                <w:sz w:val="18"/>
                <w:szCs w:val="18"/>
              </w:rPr>
              <w:t xml:space="preserve">  if (reqCount[1] &gt; limit.rpm || tokenCount[1] &gt; limit.tpm) {</w:t>
            </w:r>
          </w:p>
          <w:p w14:paraId="296A4697">
            <w:pPr>
              <w:spacing w:before="20" w:after="20"/>
            </w:pPr>
            <w:r>
              <w:rPr>
                <w:rFonts w:ascii="Courier New" w:hAnsi="Courier New" w:eastAsia="Courier New" w:cs="Courier New"/>
                <w:color w:val="A8D8EA"/>
                <w:sz w:val="18"/>
                <w:szCs w:val="18"/>
              </w:rPr>
              <w:t xml:space="preserve">    // Backpressure: return wait time in ms</w:t>
            </w:r>
          </w:p>
          <w:p w14:paraId="42131B99">
            <w:pPr>
              <w:spacing w:before="20" w:after="20"/>
            </w:pPr>
            <w:r>
              <w:rPr>
                <w:rFonts w:ascii="Courier New" w:hAnsi="Courier New" w:eastAsia="Courier New" w:cs="Courier New"/>
                <w:color w:val="A8D8EA"/>
                <w:sz w:val="18"/>
                <w:szCs w:val="18"/>
              </w:rPr>
              <w:t xml:space="preserve">    const waitMs = 60000 - (Date.now() % 60000) + 1000;</w:t>
            </w:r>
          </w:p>
          <w:p w14:paraId="6FB250D5">
            <w:pPr>
              <w:spacing w:before="20" w:after="20"/>
            </w:pPr>
            <w:r>
              <w:rPr>
                <w:rFonts w:ascii="Courier New" w:hAnsi="Courier New" w:eastAsia="Courier New" w:cs="Courier New"/>
                <w:color w:val="A8D8EA"/>
                <w:sz w:val="18"/>
                <w:szCs w:val="18"/>
              </w:rPr>
              <w:t xml:space="preserve">    return { allowed: false, waitMs };</w:t>
            </w:r>
          </w:p>
          <w:p w14:paraId="374332F6">
            <w:pPr>
              <w:spacing w:before="20" w:after="20"/>
            </w:pPr>
            <w:r>
              <w:rPr>
                <w:rFonts w:ascii="Courier New" w:hAnsi="Courier New" w:eastAsia="Courier New" w:cs="Courier New"/>
                <w:color w:val="A8D8EA"/>
                <w:sz w:val="18"/>
                <w:szCs w:val="18"/>
              </w:rPr>
              <w:t xml:space="preserve">  }</w:t>
            </w:r>
          </w:p>
          <w:p w14:paraId="21472D50">
            <w:pPr>
              <w:spacing w:before="20" w:after="20"/>
            </w:pPr>
            <w:r>
              <w:rPr>
                <w:rFonts w:ascii="Courier New" w:hAnsi="Courier New" w:eastAsia="Courier New" w:cs="Courier New"/>
                <w:color w:val="A8D8EA"/>
                <w:sz w:val="18"/>
                <w:szCs w:val="18"/>
              </w:rPr>
              <w:t xml:space="preserve">  return { allowed: true };</w:t>
            </w:r>
          </w:p>
          <w:p w14:paraId="4AB4A1E2">
            <w:pPr>
              <w:spacing w:before="20" w:after="20"/>
            </w:pPr>
            <w:r>
              <w:rPr>
                <w:rFonts w:ascii="Courier New" w:hAnsi="Courier New" w:eastAsia="Courier New" w:cs="Courier New"/>
                <w:color w:val="A8D8EA"/>
                <w:sz w:val="18"/>
                <w:szCs w:val="18"/>
              </w:rPr>
              <w:t>}</w:t>
            </w:r>
          </w:p>
        </w:tc>
      </w:tr>
    </w:tbl>
    <w:p w14:paraId="608486C8">
      <w:pPr>
        <w:spacing w:before="0" w:after="240"/>
      </w:pPr>
    </w:p>
    <w:p w14:paraId="0BA796C3">
      <w:pPr>
        <w:pStyle w:val="2"/>
        <w:spacing w:before="400" w:after="160"/>
      </w:pPr>
      <w:r>
        <w:rPr>
          <w:rFonts w:ascii="Arial" w:hAnsi="Arial" w:eastAsia="Arial" w:cs="Arial"/>
          <w:b/>
          <w:bCs/>
          <w:color w:val="0D1B2A"/>
          <w:sz w:val="32"/>
          <w:szCs w:val="32"/>
        </w:rPr>
        <w:t>9. Analytics Offloading to BigQuery</w:t>
      </w:r>
    </w:p>
    <w:p w14:paraId="32D0B81B">
      <w:pPr>
        <w:spacing w:before="60" w:after="80"/>
      </w:pPr>
      <w:r>
        <w:rPr>
          <w:rFonts w:ascii="Arial" w:hAnsi="Arial" w:eastAsia="Arial" w:cs="Arial"/>
          <w:sz w:val="22"/>
          <w:szCs w:val="22"/>
        </w:rPr>
        <w:t>As the platform grows past 1,000 users, Firestore becomes expensive and slow for analytical queries (aggregations, cross-user reports, trend analysis). At Tier-1, application data is streamed to BigQuery via Firebase Extensions (BigQuery Export extension) for all reporting workloads.</w:t>
      </w:r>
    </w:p>
    <w:p w14:paraId="3917A86F">
      <w:pPr>
        <w:spacing w:before="0" w:after="160"/>
      </w:pPr>
    </w:p>
    <w:p w14:paraId="2967D5C9">
      <w:pPr>
        <w:pStyle w:val="3"/>
        <w:spacing w:before="300" w:after="120"/>
      </w:pPr>
      <w:r>
        <w:rPr>
          <w:rFonts w:ascii="Arial" w:hAnsi="Arial" w:eastAsia="Arial" w:cs="Arial"/>
          <w:b/>
          <w:bCs/>
          <w:color w:val="1B3A5C"/>
          <w:sz w:val="26"/>
          <w:szCs w:val="26"/>
        </w:rPr>
        <w:t>9.1 BigQuery Dataset Schema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5"/>
        <w:gridCol w:w="2342"/>
        <w:gridCol w:w="1774"/>
        <w:gridCol w:w="1203"/>
        <w:gridCol w:w="2026"/>
      </w:tblGrid>
      <w:tr w14:paraId="0C29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F47A54B">
            <w:pPr>
              <w:jc w:val="left"/>
            </w:pPr>
            <w:r>
              <w:rPr>
                <w:rFonts w:ascii="Arial" w:hAnsi="Arial" w:eastAsia="Arial" w:cs="Arial"/>
                <w:b/>
                <w:bCs/>
                <w:color w:val="FFFFFF"/>
                <w:sz w:val="20"/>
                <w:szCs w:val="20"/>
              </w:rPr>
              <w:t>BigQuery Table</w:t>
            </w:r>
          </w:p>
        </w:tc>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7DD5B0D">
            <w:pPr>
              <w:jc w:val="left"/>
            </w:pPr>
            <w:r>
              <w:rPr>
                <w:rFonts w:ascii="Arial" w:hAnsi="Arial" w:eastAsia="Arial" w:cs="Arial"/>
                <w:b/>
                <w:bCs/>
                <w:color w:val="FFFFFF"/>
                <w:sz w:val="20"/>
                <w:szCs w:val="20"/>
              </w:rPr>
              <w:t>Source Firestore Collection</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9C26082">
            <w:pPr>
              <w:jc w:val="left"/>
            </w:pPr>
            <w:r>
              <w:rPr>
                <w:rFonts w:ascii="Arial" w:hAnsi="Arial" w:eastAsia="Arial" w:cs="Arial"/>
                <w:b/>
                <w:bCs/>
                <w:color w:val="FFFFFF"/>
                <w:sz w:val="20"/>
                <w:szCs w:val="20"/>
              </w:rPr>
              <w:t>Update Frequency</w:t>
            </w:r>
          </w:p>
        </w:tc>
        <w:tc>
          <w:tcPr>
            <w:tcW w:w="1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84B9743">
            <w:pPr>
              <w:jc w:val="left"/>
            </w:pPr>
            <w:r>
              <w:rPr>
                <w:rFonts w:ascii="Arial" w:hAnsi="Arial" w:eastAsia="Arial" w:cs="Arial"/>
                <w:b/>
                <w:bCs/>
                <w:color w:val="FFFFFF"/>
                <w:sz w:val="20"/>
                <w:szCs w:val="20"/>
              </w:rPr>
              <w:t>Retention</w:t>
            </w:r>
          </w:p>
        </w:tc>
        <w:tc>
          <w:tcPr>
            <w:tcW w:w="20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5C2DFDA">
            <w:pPr>
              <w:jc w:val="left"/>
            </w:pPr>
            <w:r>
              <w:rPr>
                <w:rFonts w:ascii="Arial" w:hAnsi="Arial" w:eastAsia="Arial" w:cs="Arial"/>
                <w:b/>
                <w:bCs/>
                <w:color w:val="FFFFFF"/>
                <w:sz w:val="20"/>
                <w:szCs w:val="20"/>
              </w:rPr>
              <w:t>Primary Use</w:t>
            </w:r>
          </w:p>
        </w:tc>
      </w:tr>
      <w:tr w14:paraId="78FF9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AF9441">
            <w:r>
              <w:rPr>
                <w:rFonts w:ascii="Arial" w:hAnsi="Arial" w:eastAsia="Arial" w:cs="Arial"/>
                <w:color w:val="0D1B2A"/>
                <w:sz w:val="20"/>
                <w:szCs w:val="20"/>
              </w:rPr>
              <w:t>applications_flat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805534">
            <w:r>
              <w:rPr>
                <w:rFonts w:ascii="Arial" w:hAnsi="Arial" w:eastAsia="Arial" w:cs="Arial"/>
                <w:color w:val="0D1B2A"/>
                <w:sz w:val="20"/>
                <w:szCs w:val="20"/>
              </w:rPr>
              <w:t>applications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5D92226">
            <w:r>
              <w:rPr>
                <w:rFonts w:ascii="Arial" w:hAnsi="Arial" w:eastAsia="Arial" w:cs="Arial"/>
                <w:color w:val="0D1B2A"/>
                <w:sz w:val="20"/>
                <w:szCs w:val="20"/>
              </w:rPr>
              <w:t>Real-time (streaming)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BD1567">
            <w:r>
              <w:rPr>
                <w:rFonts w:ascii="Arial" w:hAnsi="Arial" w:eastAsia="Arial" w:cs="Arial"/>
                <w:color w:val="0D1B2A"/>
                <w:sz w:val="20"/>
                <w:szCs w:val="20"/>
              </w:rPr>
              <w:t>24 months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926D30">
            <w:r>
              <w:rPr>
                <w:rFonts w:ascii="Arial" w:hAnsi="Arial" w:eastAsia="Arial" w:cs="Arial"/>
                <w:color w:val="0D1B2A"/>
                <w:sz w:val="20"/>
                <w:szCs w:val="20"/>
              </w:rPr>
              <w:t>Funnel analysis, conversion rates</w:t>
            </w:r>
          </w:p>
        </w:tc>
      </w:tr>
      <w:tr w14:paraId="740F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2BA7F69">
            <w:r>
              <w:rPr>
                <w:rFonts w:ascii="Arial" w:hAnsi="Arial" w:eastAsia="Arial" w:cs="Arial"/>
                <w:color w:val="0D1B2A"/>
                <w:sz w:val="20"/>
                <w:szCs w:val="20"/>
              </w:rPr>
              <w:t>jobs_flat</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DE9FFE1">
            <w:r>
              <w:rPr>
                <w:rFonts w:ascii="Arial" w:hAnsi="Arial" w:eastAsia="Arial" w:cs="Arial"/>
                <w:color w:val="0D1B2A"/>
                <w:sz w:val="20"/>
                <w:szCs w:val="20"/>
              </w:rPr>
              <w:t>jobCache</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CE21D5C">
            <w:r>
              <w:rPr>
                <w:rFonts w:ascii="Arial" w:hAnsi="Arial" w:eastAsia="Arial" w:cs="Arial"/>
                <w:color w:val="0D1B2A"/>
                <w:sz w:val="20"/>
                <w:szCs w:val="20"/>
              </w:rPr>
              <w:t>Daily batch</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1133169">
            <w:r>
              <w:rPr>
                <w:rFonts w:ascii="Arial" w:hAnsi="Arial" w:eastAsia="Arial" w:cs="Arial"/>
                <w:color w:val="0D1B2A"/>
                <w:sz w:val="20"/>
                <w:szCs w:val="20"/>
              </w:rPr>
              <w:t>3 months</w:t>
            </w:r>
          </w:p>
        </w:tc>
        <w:tc>
          <w:tcPr>
            <w:tcW w:w="2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3E2D552">
            <w:r>
              <w:rPr>
                <w:rFonts w:ascii="Arial" w:hAnsi="Arial" w:eastAsia="Arial" w:cs="Arial"/>
                <w:color w:val="0D1B2A"/>
                <w:sz w:val="20"/>
                <w:szCs w:val="20"/>
              </w:rPr>
              <w:t>Market trend analysis</w:t>
            </w:r>
          </w:p>
        </w:tc>
      </w:tr>
      <w:tr w14:paraId="60BC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560C6E">
            <w:r>
              <w:rPr>
                <w:rFonts w:ascii="Arial" w:hAnsi="Arial" w:eastAsia="Arial" w:cs="Arial"/>
                <w:color w:val="0D1B2A"/>
                <w:sz w:val="20"/>
                <w:szCs w:val="20"/>
              </w:rPr>
              <w:t>users_flat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EF03455">
            <w:r>
              <w:rPr>
                <w:rFonts w:ascii="Arial" w:hAnsi="Arial" w:eastAsia="Arial" w:cs="Arial"/>
                <w:color w:val="0D1B2A"/>
                <w:sz w:val="20"/>
                <w:szCs w:val="20"/>
              </w:rPr>
              <w:t>users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CA52A04">
            <w:r>
              <w:rPr>
                <w:rFonts w:ascii="Arial" w:hAnsi="Arial" w:eastAsia="Arial" w:cs="Arial"/>
                <w:color w:val="0D1B2A"/>
                <w:sz w:val="20"/>
                <w:szCs w:val="20"/>
              </w:rPr>
              <w:t>Daily batch</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8E0045">
            <w:r>
              <w:rPr>
                <w:rFonts w:ascii="Arial" w:hAnsi="Arial" w:eastAsia="Arial" w:cs="Arial"/>
                <w:color w:val="0D1B2A"/>
                <w:sz w:val="20"/>
                <w:szCs w:val="20"/>
              </w:rPr>
              <w:t>24 months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7048C2">
            <w:r>
              <w:rPr>
                <w:rFonts w:ascii="Arial" w:hAnsi="Arial" w:eastAsia="Arial" w:cs="Arial"/>
                <w:color w:val="0D1B2A"/>
                <w:sz w:val="20"/>
                <w:szCs w:val="20"/>
              </w:rPr>
              <w:t>Cohort analysis, churn</w:t>
            </w:r>
          </w:p>
        </w:tc>
      </w:tr>
      <w:tr w14:paraId="5B83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9F4526F">
            <w:r>
              <w:rPr>
                <w:rFonts w:ascii="Arial" w:hAnsi="Arial" w:eastAsia="Arial" w:cs="Arial"/>
                <w:color w:val="0D1B2A"/>
                <w:sz w:val="20"/>
                <w:szCs w:val="20"/>
              </w:rPr>
              <w:t>agent_performance</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FE76E0C">
            <w:r>
              <w:rPr>
                <w:rFonts w:ascii="Arial" w:hAnsi="Arial" w:eastAsia="Arial" w:cs="Arial"/>
                <w:color w:val="0D1B2A"/>
                <w:sz w:val="20"/>
                <w:szCs w:val="20"/>
              </w:rPr>
              <w:t>agentLogs + applications</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FF1C918">
            <w:r>
              <w:rPr>
                <w:rFonts w:ascii="Arial" w:hAnsi="Arial" w:eastAsia="Arial" w:cs="Arial"/>
                <w:color w:val="0D1B2A"/>
                <w:sz w:val="20"/>
                <w:szCs w:val="20"/>
              </w:rPr>
              <w:t>Hourly</w:t>
            </w:r>
          </w:p>
        </w:tc>
        <w:tc>
          <w:tcPr>
            <w:tcW w:w="1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E8F617D">
            <w:r>
              <w:rPr>
                <w:rFonts w:ascii="Arial" w:hAnsi="Arial" w:eastAsia="Arial" w:cs="Arial"/>
                <w:color w:val="0D1B2A"/>
                <w:sz w:val="20"/>
                <w:szCs w:val="20"/>
              </w:rPr>
              <w:t>12 months</w:t>
            </w:r>
          </w:p>
        </w:tc>
        <w:tc>
          <w:tcPr>
            <w:tcW w:w="20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78421A2">
            <w:r>
              <w:rPr>
                <w:rFonts w:ascii="Arial" w:hAnsi="Arial" w:eastAsia="Arial" w:cs="Arial"/>
                <w:color w:val="0D1B2A"/>
                <w:sz w:val="20"/>
                <w:szCs w:val="20"/>
              </w:rPr>
              <w:t>Agent effectiveness KPIs</w:t>
            </w:r>
          </w:p>
        </w:tc>
      </w:tr>
      <w:tr w14:paraId="5830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96C99C">
            <w:r>
              <w:rPr>
                <w:rFonts w:ascii="Arial" w:hAnsi="Arial" w:eastAsia="Arial" w:cs="Arial"/>
                <w:color w:val="0D1B2A"/>
                <w:sz w:val="20"/>
                <w:szCs w:val="20"/>
              </w:rPr>
              <w:t>daily_summary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9894C8">
            <w:r>
              <w:rPr>
                <w:rFonts w:ascii="Arial" w:hAnsi="Arial" w:eastAsia="Arial" w:cs="Arial"/>
                <w:color w:val="0D1B2A"/>
                <w:sz w:val="20"/>
                <w:szCs w:val="20"/>
              </w:rPr>
              <w:t>Computed from above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86866A">
            <w:r>
              <w:rPr>
                <w:rFonts w:ascii="Arial" w:hAnsi="Arial" w:eastAsia="Arial" w:cs="Arial"/>
                <w:color w:val="0D1B2A"/>
                <w:sz w:val="20"/>
                <w:szCs w:val="20"/>
              </w:rPr>
              <w:t>Daily (scheduled)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D191BDC">
            <w:r>
              <w:rPr>
                <w:rFonts w:ascii="Arial" w:hAnsi="Arial" w:eastAsia="Arial" w:cs="Arial"/>
                <w:color w:val="0D1B2A"/>
                <w:sz w:val="20"/>
                <w:szCs w:val="20"/>
              </w:rPr>
              <w:t>Indefinite</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3138183">
            <w:r>
              <w:rPr>
                <w:rFonts w:ascii="Arial" w:hAnsi="Arial" w:eastAsia="Arial" w:cs="Arial"/>
                <w:color w:val="0D1B2A"/>
                <w:sz w:val="20"/>
                <w:szCs w:val="20"/>
              </w:rPr>
              <w:t>Admin dashboard KPIs</w:t>
            </w:r>
          </w:p>
        </w:tc>
      </w:tr>
    </w:tbl>
    <w:p w14:paraId="0EDED0C1">
      <w:pPr>
        <w:spacing w:before="0" w:after="200"/>
      </w:pPr>
    </w:p>
    <w:p w14:paraId="528B7BB2">
      <w:pPr>
        <w:pStyle w:val="3"/>
        <w:spacing w:before="300" w:after="120"/>
      </w:pPr>
      <w:r>
        <w:rPr>
          <w:rFonts w:ascii="Arial" w:hAnsi="Arial" w:eastAsia="Arial" w:cs="Arial"/>
          <w:b/>
          <w:bCs/>
          <w:color w:val="1B3A5C"/>
          <w:sz w:val="26"/>
          <w:szCs w:val="26"/>
        </w:rPr>
        <w:t>9.2 BigQuery Export Pipeline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0A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A5070" w:sz="0" w:space="0"/>
              <w:left w:val="single" w:color="3A5070" w:sz="0" w:space="0"/>
              <w:bottom w:val="single" w:color="3A5070" w:sz="0" w:space="0"/>
              <w:right w:val="single" w:color="3A5070" w:sz="0" w:space="0"/>
            </w:tcBorders>
            <w:shd w:val="clear" w:color="auto" w:fill="1E2D3D"/>
            <w:tcMar>
              <w:top w:w="140" w:type="dxa"/>
              <w:left w:w="200" w:type="dxa"/>
              <w:bottom w:w="140" w:type="dxa"/>
              <w:right w:w="200" w:type="dxa"/>
            </w:tcMar>
          </w:tcPr>
          <w:p w14:paraId="34A4AD18">
            <w:pPr>
              <w:spacing w:before="20" w:after="20"/>
            </w:pPr>
            <w:r>
              <w:rPr>
                <w:rFonts w:ascii="Courier New" w:hAnsi="Courier New" w:eastAsia="Courier New" w:cs="Courier New"/>
                <w:color w:val="A8D8EA"/>
                <w:sz w:val="18"/>
                <w:szCs w:val="18"/>
              </w:rPr>
              <w:t># Firebase BigQuery Export Extension Config</w:t>
            </w:r>
          </w:p>
          <w:p w14:paraId="0C5F6461">
            <w:pPr>
              <w:spacing w:before="20" w:after="20"/>
            </w:pPr>
            <w:r>
              <w:rPr>
                <w:rFonts w:ascii="Courier New" w:hAnsi="Courier New" w:eastAsia="Courier New" w:cs="Courier New"/>
                <w:color w:val="A8D8EA"/>
                <w:sz w:val="18"/>
                <w:szCs w:val="18"/>
              </w:rPr>
              <w:t># Extension: firebase/firestore-bigquery-export</w:t>
            </w:r>
          </w:p>
          <w:p w14:paraId="04E4638F">
            <w:pPr>
              <w:spacing w:before="20" w:after="20"/>
            </w:pPr>
            <w:r>
              <w:rPr>
                <w:rFonts w:ascii="Courier New" w:hAnsi="Courier New" w:eastAsia="Courier New" w:cs="Courier New"/>
                <w:color w:val="A8D8EA"/>
                <w:sz w:val="18"/>
                <w:szCs w:val="18"/>
              </w:rPr>
              <w:t xml:space="preserve"> </w:t>
            </w:r>
          </w:p>
          <w:p w14:paraId="3A1B780F">
            <w:pPr>
              <w:spacing w:before="20" w:after="20"/>
            </w:pPr>
            <w:r>
              <w:rPr>
                <w:rFonts w:ascii="Courier New" w:hAnsi="Courier New" w:eastAsia="Courier New" w:cs="Courier New"/>
                <w:color w:val="A8D8EA"/>
                <w:sz w:val="18"/>
                <w:szCs w:val="18"/>
              </w:rPr>
              <w:t>PROJECT_ID: benchsales-prod</w:t>
            </w:r>
          </w:p>
          <w:p w14:paraId="26EE60B4">
            <w:pPr>
              <w:spacing w:before="20" w:after="20"/>
            </w:pPr>
            <w:r>
              <w:rPr>
                <w:rFonts w:ascii="Courier New" w:hAnsi="Courier New" w:eastAsia="Courier New" w:cs="Courier New"/>
                <w:color w:val="A8D8EA"/>
                <w:sz w:val="18"/>
                <w:szCs w:val="18"/>
              </w:rPr>
              <w:t>DATASET_ID: benchsales_analytics</w:t>
            </w:r>
          </w:p>
          <w:p w14:paraId="00841938">
            <w:pPr>
              <w:spacing w:before="20" w:after="20"/>
            </w:pPr>
            <w:r>
              <w:rPr>
                <w:rFonts w:ascii="Courier New" w:hAnsi="Courier New" w:eastAsia="Courier New" w:cs="Courier New"/>
                <w:color w:val="A8D8EA"/>
                <w:sz w:val="18"/>
                <w:szCs w:val="18"/>
              </w:rPr>
              <w:t>COLLECTION_PATH: applications</w:t>
            </w:r>
          </w:p>
          <w:p w14:paraId="15D3DE1C">
            <w:pPr>
              <w:spacing w:before="20" w:after="20"/>
            </w:pPr>
            <w:r>
              <w:rPr>
                <w:rFonts w:ascii="Courier New" w:hAnsi="Courier New" w:eastAsia="Courier New" w:cs="Courier New"/>
                <w:color w:val="A8D8EA"/>
                <w:sz w:val="18"/>
                <w:szCs w:val="18"/>
              </w:rPr>
              <w:t>DATASET_LOCATION: us-central1</w:t>
            </w:r>
          </w:p>
          <w:p w14:paraId="443F3CBE">
            <w:pPr>
              <w:spacing w:before="20" w:after="20"/>
            </w:pPr>
            <w:r>
              <w:rPr>
                <w:rFonts w:ascii="Courier New" w:hAnsi="Courier New" w:eastAsia="Courier New" w:cs="Courier New"/>
                <w:color w:val="A8D8EA"/>
                <w:sz w:val="18"/>
                <w:szCs w:val="18"/>
              </w:rPr>
              <w:t>TABLE_ID: applications_raw</w:t>
            </w:r>
          </w:p>
          <w:p w14:paraId="6E899880">
            <w:pPr>
              <w:spacing w:before="20" w:after="20"/>
            </w:pPr>
            <w:r>
              <w:rPr>
                <w:rFonts w:ascii="Courier New" w:hAnsi="Courier New" w:eastAsia="Courier New" w:cs="Courier New"/>
                <w:color w:val="A8D8EA"/>
                <w:sz w:val="18"/>
                <w:szCs w:val="18"/>
              </w:rPr>
              <w:t>TRANSFORM_FUNCTION: benchsales-prod/us-central1/transformApplicationForBQ</w:t>
            </w:r>
          </w:p>
          <w:p w14:paraId="143F51E3">
            <w:pPr>
              <w:spacing w:before="20" w:after="20"/>
            </w:pPr>
            <w:r>
              <w:rPr>
                <w:rFonts w:ascii="Courier New" w:hAnsi="Courier New" w:eastAsia="Courier New" w:cs="Courier New"/>
                <w:color w:val="A8D8EA"/>
                <w:sz w:val="18"/>
                <w:szCs w:val="18"/>
              </w:rPr>
              <w:t xml:space="preserve"> </w:t>
            </w:r>
          </w:p>
          <w:p w14:paraId="35D9149C">
            <w:pPr>
              <w:spacing w:before="20" w:after="20"/>
            </w:pPr>
            <w:r>
              <w:rPr>
                <w:rFonts w:ascii="Courier New" w:hAnsi="Courier New" w:eastAsia="Courier New" w:cs="Courier New"/>
                <w:color w:val="A8D8EA"/>
                <w:sz w:val="18"/>
                <w:szCs w:val="18"/>
              </w:rPr>
              <w:t># Cloud Scheduled Query: Compute daily_summary table</w:t>
            </w:r>
          </w:p>
          <w:p w14:paraId="3014FE1F">
            <w:pPr>
              <w:spacing w:before="20" w:after="20"/>
            </w:pPr>
            <w:r>
              <w:rPr>
                <w:rFonts w:ascii="Courier New" w:hAnsi="Courier New" w:eastAsia="Courier New" w:cs="Courier New"/>
                <w:color w:val="A8D8EA"/>
                <w:sz w:val="18"/>
                <w:szCs w:val="18"/>
              </w:rPr>
              <w:t># Runs at 01:00 UTC daily</w:t>
            </w:r>
          </w:p>
          <w:p w14:paraId="0EE98D81">
            <w:pPr>
              <w:spacing w:before="20" w:after="20"/>
            </w:pPr>
            <w:r>
              <w:rPr>
                <w:rFonts w:ascii="Courier New" w:hAnsi="Courier New" w:eastAsia="Courier New" w:cs="Courier New"/>
                <w:color w:val="A8D8EA"/>
                <w:sz w:val="18"/>
                <w:szCs w:val="18"/>
              </w:rPr>
              <w:t>SELECT</w:t>
            </w:r>
          </w:p>
          <w:p w14:paraId="4F4A0018">
            <w:pPr>
              <w:spacing w:before="20" w:after="20"/>
            </w:pPr>
            <w:r>
              <w:rPr>
                <w:rFonts w:ascii="Courier New" w:hAnsi="Courier New" w:eastAsia="Courier New" w:cs="Courier New"/>
                <w:color w:val="A8D8EA"/>
                <w:sz w:val="18"/>
                <w:szCs w:val="18"/>
              </w:rPr>
              <w:t xml:space="preserve">  DATE(createdAt) as date,</w:t>
            </w:r>
          </w:p>
          <w:p w14:paraId="1276CC48">
            <w:pPr>
              <w:spacing w:before="20" w:after="20"/>
            </w:pPr>
            <w:r>
              <w:rPr>
                <w:rFonts w:ascii="Courier New" w:hAnsi="Courier New" w:eastAsia="Courier New" w:cs="Courier New"/>
                <w:color w:val="A8D8EA"/>
                <w:sz w:val="18"/>
                <w:szCs w:val="18"/>
              </w:rPr>
              <w:t xml:space="preserve">  COUNT(*) as total_applications,</w:t>
            </w:r>
          </w:p>
          <w:p w14:paraId="39680874">
            <w:pPr>
              <w:spacing w:before="20" w:after="20"/>
            </w:pPr>
            <w:r>
              <w:rPr>
                <w:rFonts w:ascii="Courier New" w:hAnsi="Courier New" w:eastAsia="Courier New" w:cs="Courier New"/>
                <w:color w:val="A8D8EA"/>
                <w:sz w:val="18"/>
                <w:szCs w:val="18"/>
              </w:rPr>
              <w:t xml:space="preserve">  COUNTIF(status = "submitted") as successful,</w:t>
            </w:r>
          </w:p>
          <w:p w14:paraId="1460E25B">
            <w:pPr>
              <w:spacing w:before="20" w:after="20"/>
            </w:pPr>
            <w:r>
              <w:rPr>
                <w:rFonts w:ascii="Courier New" w:hAnsi="Courier New" w:eastAsia="Courier New" w:cs="Courier New"/>
                <w:color w:val="A8D8EA"/>
                <w:sz w:val="18"/>
                <w:szCs w:val="18"/>
              </w:rPr>
              <w:t xml:space="preserve">  COUNTIF(status = "failed") as failed,</w:t>
            </w:r>
          </w:p>
          <w:p w14:paraId="1339CAA6">
            <w:pPr>
              <w:spacing w:before="20" w:after="20"/>
            </w:pPr>
            <w:r>
              <w:rPr>
                <w:rFonts w:ascii="Courier New" w:hAnsi="Courier New" w:eastAsia="Courier New" w:cs="Courier New"/>
                <w:color w:val="A8D8EA"/>
                <w:sz w:val="18"/>
                <w:szCs w:val="18"/>
              </w:rPr>
              <w:t xml:space="preserve">  AVG(matchScore) as avg_match_score,</w:t>
            </w:r>
          </w:p>
          <w:p w14:paraId="7C3D9AC0">
            <w:pPr>
              <w:spacing w:before="20" w:after="20"/>
            </w:pPr>
            <w:r>
              <w:rPr>
                <w:rFonts w:ascii="Courier New" w:hAnsi="Courier New" w:eastAsia="Courier New" w:cs="Courier New"/>
                <w:color w:val="A8D8EA"/>
                <w:sz w:val="18"/>
                <w:szCs w:val="18"/>
              </w:rPr>
              <w:t xml:space="preserve">  COUNT(DISTINCT userId) as active_users</w:t>
            </w:r>
          </w:p>
          <w:p w14:paraId="7DDA66D2">
            <w:pPr>
              <w:spacing w:before="20" w:after="20"/>
            </w:pPr>
            <w:r>
              <w:rPr>
                <w:rFonts w:ascii="Courier New" w:hAnsi="Courier New" w:eastAsia="Courier New" w:cs="Courier New"/>
                <w:color w:val="A8D8EA"/>
                <w:sz w:val="18"/>
                <w:szCs w:val="18"/>
              </w:rPr>
              <w:t>FROM `benchsales-prod.benchsales_analytics.applications_raw`</w:t>
            </w:r>
          </w:p>
          <w:p w14:paraId="3CE5AB7D">
            <w:pPr>
              <w:spacing w:before="20" w:after="20"/>
            </w:pPr>
            <w:r>
              <w:rPr>
                <w:rFonts w:ascii="Courier New" w:hAnsi="Courier New" w:eastAsia="Courier New" w:cs="Courier New"/>
                <w:color w:val="A8D8EA"/>
                <w:sz w:val="18"/>
                <w:szCs w:val="18"/>
              </w:rPr>
              <w:t>WHERE DATE(createdAt) = DATE_SUB(CURRENT_DATE(), INTERVAL 1 DAY)</w:t>
            </w:r>
          </w:p>
          <w:p w14:paraId="375335F4">
            <w:pPr>
              <w:spacing w:before="20" w:after="20"/>
            </w:pPr>
            <w:r>
              <w:rPr>
                <w:rFonts w:ascii="Courier New" w:hAnsi="Courier New" w:eastAsia="Courier New" w:cs="Courier New"/>
                <w:color w:val="A8D8EA"/>
                <w:sz w:val="18"/>
                <w:szCs w:val="18"/>
              </w:rPr>
              <w:t>GROUP BY date</w:t>
            </w:r>
          </w:p>
        </w:tc>
      </w:tr>
    </w:tbl>
    <w:p w14:paraId="3D0EF940">
      <w:pPr>
        <w:spacing w:before="0" w:after="240"/>
      </w:pPr>
    </w:p>
    <w:p w14:paraId="416DE975">
      <w:pPr>
        <w:pStyle w:val="2"/>
        <w:spacing w:before="400" w:after="160"/>
      </w:pPr>
      <w:r>
        <w:rPr>
          <w:rFonts w:ascii="Arial" w:hAnsi="Arial" w:eastAsia="Arial" w:cs="Arial"/>
          <w:b/>
          <w:bCs/>
          <w:color w:val="0D1B2A"/>
          <w:sz w:val="32"/>
          <w:szCs w:val="32"/>
        </w:rPr>
        <w:t>10. Multi-Region Expansion Strategy</w:t>
      </w:r>
    </w:p>
    <w:p w14:paraId="29890F74">
      <w:pPr>
        <w:spacing w:before="60" w:after="80"/>
      </w:pPr>
      <w:r>
        <w:rPr>
          <w:rFonts w:ascii="Arial" w:hAnsi="Arial" w:eastAsia="Arial" w:cs="Arial"/>
          <w:sz w:val="22"/>
          <w:szCs w:val="22"/>
        </w:rPr>
        <w:t>Bench Sales targets India (Tier-0), US and Southeast Asia (Tier-1+). The following region expansion plan ensures low latency and data residency compliance:</w:t>
      </w:r>
    </w:p>
    <w:p w14:paraId="21193641">
      <w:pPr>
        <w:spacing w:before="0" w:after="160"/>
      </w:pPr>
    </w:p>
    <w:p w14:paraId="72A7B3FC">
      <w:pPr>
        <w:pStyle w:val="3"/>
        <w:spacing w:before="300" w:after="120"/>
      </w:pPr>
      <w:r>
        <w:rPr>
          <w:rFonts w:ascii="Arial" w:hAnsi="Arial" w:eastAsia="Arial" w:cs="Arial"/>
          <w:b/>
          <w:bCs/>
          <w:color w:val="1B3A5C"/>
          <w:sz w:val="26"/>
          <w:szCs w:val="26"/>
        </w:rPr>
        <w:t>10.1 Region Rollout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600"/>
        <w:gridCol w:w="2200"/>
        <w:gridCol w:w="1960"/>
        <w:gridCol w:w="2200"/>
      </w:tblGrid>
      <w:tr w14:paraId="4695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CC1A20C">
            <w:pPr>
              <w:jc w:val="left"/>
            </w:pPr>
            <w:r>
              <w:rPr>
                <w:rFonts w:ascii="Arial" w:hAnsi="Arial" w:eastAsia="Arial" w:cs="Arial"/>
                <w:b/>
                <w:bCs/>
                <w:color w:val="FFFFFF"/>
                <w:sz w:val="20"/>
                <w:szCs w:val="20"/>
              </w:rPr>
              <w:t>Phase</w:t>
            </w:r>
          </w:p>
        </w:tc>
        <w:tc>
          <w:tcPr>
            <w:tcW w:w="16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B056538">
            <w:pPr>
              <w:jc w:val="left"/>
            </w:pPr>
            <w:r>
              <w:rPr>
                <w:rFonts w:ascii="Arial" w:hAnsi="Arial" w:eastAsia="Arial" w:cs="Arial"/>
                <w:b/>
                <w:bCs/>
                <w:color w:val="FFFFFF"/>
                <w:sz w:val="20"/>
                <w:szCs w:val="20"/>
              </w:rPr>
              <w:t>Primary Region</w:t>
            </w:r>
          </w:p>
        </w:tc>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5C0C50B">
            <w:pPr>
              <w:jc w:val="left"/>
            </w:pPr>
            <w:r>
              <w:rPr>
                <w:rFonts w:ascii="Arial" w:hAnsi="Arial" w:eastAsia="Arial" w:cs="Arial"/>
                <w:b/>
                <w:bCs/>
                <w:color w:val="FFFFFF"/>
                <w:sz w:val="20"/>
                <w:szCs w:val="20"/>
              </w:rPr>
              <w:t>GCP Region</w:t>
            </w:r>
          </w:p>
        </w:tc>
        <w:tc>
          <w:tcPr>
            <w:tcW w:w="19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00159234">
            <w:pPr>
              <w:jc w:val="left"/>
            </w:pPr>
            <w:r>
              <w:rPr>
                <w:rFonts w:ascii="Arial" w:hAnsi="Arial" w:eastAsia="Arial" w:cs="Arial"/>
                <w:b/>
                <w:bCs/>
                <w:color w:val="FFFFFF"/>
                <w:sz w:val="20"/>
                <w:szCs w:val="20"/>
              </w:rPr>
              <w:t>Firestore Location</w:t>
            </w:r>
          </w:p>
        </w:tc>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B196460">
            <w:pPr>
              <w:jc w:val="left"/>
            </w:pPr>
            <w:r>
              <w:rPr>
                <w:rFonts w:ascii="Arial" w:hAnsi="Arial" w:eastAsia="Arial" w:cs="Arial"/>
                <w:b/>
                <w:bCs/>
                <w:color w:val="FFFFFF"/>
                <w:sz w:val="20"/>
                <w:szCs w:val="20"/>
              </w:rPr>
              <w:t>Trigger</w:t>
            </w:r>
          </w:p>
        </w:tc>
      </w:tr>
      <w:tr w14:paraId="2905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C7A617">
            <w:r>
              <w:rPr>
                <w:rFonts w:ascii="Arial" w:hAnsi="Arial" w:eastAsia="Arial" w:cs="Arial"/>
                <w:color w:val="0D1B2A"/>
                <w:sz w:val="20"/>
                <w:szCs w:val="20"/>
              </w:rPr>
              <w:t>Phase 1 (Tier-0)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BE3160">
            <w:r>
              <w:rPr>
                <w:rFonts w:ascii="Arial" w:hAnsi="Arial" w:eastAsia="Arial" w:cs="Arial"/>
                <w:color w:val="0D1B2A"/>
                <w:sz w:val="20"/>
                <w:szCs w:val="20"/>
              </w:rPr>
              <w:t>India</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85E494">
            <w:r>
              <w:rPr>
                <w:rFonts w:ascii="Arial" w:hAnsi="Arial" w:eastAsia="Arial" w:cs="Arial"/>
                <w:color w:val="0D1B2A"/>
                <w:sz w:val="20"/>
                <w:szCs w:val="20"/>
              </w:rPr>
              <w:t>asia-south1 (Mumbai)</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C7437B">
            <w:r>
              <w:rPr>
                <w:rFonts w:ascii="Arial" w:hAnsi="Arial" w:eastAsia="Arial" w:cs="Arial"/>
                <w:color w:val="0D1B2A"/>
                <w:sz w:val="20"/>
                <w:szCs w:val="20"/>
              </w:rPr>
              <w:t>nam5 (Multi-region US) or asia1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C72E98">
            <w:r>
              <w:rPr>
                <w:rFonts w:ascii="Arial" w:hAnsi="Arial" w:eastAsia="Arial" w:cs="Arial"/>
                <w:color w:val="0D1B2A"/>
                <w:sz w:val="20"/>
                <w:szCs w:val="20"/>
              </w:rPr>
              <w:t>MVP launch</w:t>
            </w:r>
          </w:p>
        </w:tc>
      </w:tr>
      <w:tr w14:paraId="1EE5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6FB1717">
            <w:r>
              <w:rPr>
                <w:rFonts w:ascii="Arial" w:hAnsi="Arial" w:eastAsia="Arial" w:cs="Arial"/>
                <w:color w:val="0D1B2A"/>
                <w:sz w:val="20"/>
                <w:szCs w:val="20"/>
              </w:rPr>
              <w:t>Phase 2 (Tier-1)</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AADBE15">
            <w:r>
              <w:rPr>
                <w:rFonts w:ascii="Arial" w:hAnsi="Arial" w:eastAsia="Arial" w:cs="Arial"/>
                <w:color w:val="0D1B2A"/>
                <w:sz w:val="20"/>
                <w:szCs w:val="20"/>
              </w:rPr>
              <w:t>US + India</w:t>
            </w:r>
          </w:p>
        </w:tc>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26A5E77">
            <w:r>
              <w:rPr>
                <w:rFonts w:ascii="Arial" w:hAnsi="Arial" w:eastAsia="Arial" w:cs="Arial"/>
                <w:color w:val="0D1B2A"/>
                <w:sz w:val="20"/>
                <w:szCs w:val="20"/>
              </w:rPr>
              <w:t>us-central1 added</w:t>
            </w:r>
          </w:p>
        </w:tc>
        <w:tc>
          <w:tcPr>
            <w:tcW w:w="19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E75C184">
            <w:r>
              <w:rPr>
                <w:rFonts w:ascii="Arial" w:hAnsi="Arial" w:eastAsia="Arial" w:cs="Arial"/>
                <w:color w:val="0D1B2A"/>
                <w:sz w:val="20"/>
                <w:szCs w:val="20"/>
              </w:rPr>
              <w:t>nam5 (Multi-region)</w:t>
            </w:r>
          </w:p>
        </w:tc>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6C3BEE8">
            <w:r>
              <w:rPr>
                <w:rFonts w:ascii="Arial" w:hAnsi="Arial" w:eastAsia="Arial" w:cs="Arial"/>
                <w:color w:val="0D1B2A"/>
                <w:sz w:val="20"/>
                <w:szCs w:val="20"/>
              </w:rPr>
              <w:t>&gt;500 US users</w:t>
            </w:r>
          </w:p>
        </w:tc>
      </w:tr>
      <w:tr w14:paraId="0779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74C670">
            <w:r>
              <w:rPr>
                <w:rFonts w:ascii="Arial" w:hAnsi="Arial" w:eastAsia="Arial" w:cs="Arial"/>
                <w:color w:val="0D1B2A"/>
                <w:sz w:val="20"/>
                <w:szCs w:val="20"/>
              </w:rPr>
              <w:t>Phase 3 (Tier-2)</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36FAEF">
            <w:r>
              <w:rPr>
                <w:rFonts w:ascii="Arial" w:hAnsi="Arial" w:eastAsia="Arial" w:cs="Arial"/>
                <w:color w:val="0D1B2A"/>
                <w:sz w:val="20"/>
                <w:szCs w:val="20"/>
              </w:rPr>
              <w:t>+ SEA</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88AEAE">
            <w:r>
              <w:rPr>
                <w:rFonts w:ascii="Arial" w:hAnsi="Arial" w:eastAsia="Arial" w:cs="Arial"/>
                <w:color w:val="0D1B2A"/>
                <w:sz w:val="20"/>
                <w:szCs w:val="20"/>
              </w:rPr>
              <w:t>asia-southeast1 added</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FE4C70">
            <w:r>
              <w:rPr>
                <w:rFonts w:ascii="Arial" w:hAnsi="Arial" w:eastAsia="Arial" w:cs="Arial"/>
                <w:color w:val="0D1B2A"/>
                <w:sz w:val="20"/>
                <w:szCs w:val="20"/>
              </w:rPr>
              <w:t>asia1 (Multi-region)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19B562">
            <w:r>
              <w:rPr>
                <w:rFonts w:ascii="Arial" w:hAnsi="Arial" w:eastAsia="Arial" w:cs="Arial"/>
                <w:color w:val="0D1B2A"/>
                <w:sz w:val="20"/>
                <w:szCs w:val="20"/>
              </w:rPr>
              <w:t>&gt;300 SEA users</w:t>
            </w:r>
          </w:p>
        </w:tc>
      </w:tr>
      <w:tr w14:paraId="146AA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34D9034">
            <w:r>
              <w:rPr>
                <w:rFonts w:ascii="Arial" w:hAnsi="Arial" w:eastAsia="Arial" w:cs="Arial"/>
                <w:color w:val="0D1B2A"/>
                <w:sz w:val="20"/>
                <w:szCs w:val="20"/>
              </w:rPr>
              <w:t>Phase 4 (Tier-3)</w:t>
            </w:r>
          </w:p>
        </w:tc>
        <w:tc>
          <w:tcPr>
            <w:tcW w:w="16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AD8BA57">
            <w:r>
              <w:rPr>
                <w:rFonts w:ascii="Arial" w:hAnsi="Arial" w:eastAsia="Arial" w:cs="Arial"/>
                <w:color w:val="0D1B2A"/>
                <w:sz w:val="20"/>
                <w:szCs w:val="20"/>
              </w:rPr>
              <w:t>Global</w:t>
            </w:r>
          </w:p>
        </w:tc>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E5EB8B3">
            <w:r>
              <w:rPr>
                <w:rFonts w:ascii="Arial" w:hAnsi="Arial" w:eastAsia="Arial" w:cs="Arial"/>
                <w:color w:val="0D1B2A"/>
                <w:sz w:val="20"/>
                <w:szCs w:val="20"/>
              </w:rPr>
              <w:t>Cloud CDN + global LB</w:t>
            </w:r>
          </w:p>
        </w:tc>
        <w:tc>
          <w:tcPr>
            <w:tcW w:w="19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424D9EB">
            <w:r>
              <w:rPr>
                <w:rFonts w:ascii="Arial" w:hAnsi="Arial" w:eastAsia="Arial" w:cs="Arial"/>
                <w:color w:val="0D1B2A"/>
                <w:sz w:val="20"/>
                <w:szCs w:val="20"/>
              </w:rPr>
              <w:t>Global replication</w:t>
            </w:r>
          </w:p>
        </w:tc>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B2616C6">
            <w:r>
              <w:rPr>
                <w:rFonts w:ascii="Arial" w:hAnsi="Arial" w:eastAsia="Arial" w:cs="Arial"/>
                <w:color w:val="0D1B2A"/>
                <w:sz w:val="20"/>
                <w:szCs w:val="20"/>
              </w:rPr>
              <w:t>&gt;2,000 intl users</w:t>
            </w:r>
          </w:p>
        </w:tc>
      </w:tr>
    </w:tbl>
    <w:p w14:paraId="3F995804">
      <w:pPr>
        <w:spacing w:before="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12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2E75B6" w:sz="18" w:space="0"/>
              <w:bottom w:val="single" w:color="CCCCCC" w:sz="0" w:space="0"/>
              <w:right w:val="single" w:color="CCCCCC" w:sz="0" w:space="0"/>
            </w:tcBorders>
            <w:shd w:val="clear" w:color="auto" w:fill="E8EEF6"/>
            <w:tcMar>
              <w:top w:w="120" w:type="dxa"/>
              <w:left w:w="200" w:type="dxa"/>
              <w:bottom w:w="120" w:type="dxa"/>
              <w:right w:w="120" w:type="dxa"/>
            </w:tcMar>
          </w:tcPr>
          <w:p w14:paraId="21CD8DAE">
            <w:pPr>
              <w:spacing w:before="40" w:after="40"/>
            </w:pPr>
            <w:r>
              <w:rPr>
                <w:rFonts w:ascii="Arial" w:hAnsi="Arial" w:eastAsia="Arial" w:cs="Arial"/>
                <w:b/>
                <w:bCs/>
                <w:color w:val="1B3A5C"/>
                <w:sz w:val="20"/>
                <w:szCs w:val="20"/>
              </w:rPr>
              <w:t>Firestore Location Note: Once a Firestore database is created, its location cannot be changed.</w:t>
            </w:r>
          </w:p>
          <w:p w14:paraId="6C99A0FA">
            <w:pPr>
              <w:spacing w:before="40" w:after="40"/>
            </w:pPr>
            <w:r>
              <w:rPr>
                <w:rFonts w:ascii="Arial" w:hAnsi="Arial" w:eastAsia="Arial" w:cs="Arial"/>
                <w:b/>
                <w:bCs/>
                <w:color w:val="1B3A5C"/>
                <w:sz w:val="20"/>
                <w:szCs w:val="20"/>
              </w:rPr>
              <w:t>Recommendation: Use nam5 (Iowa + South Carolina multi-region) for Phase 1 to future-proof US expansion.</w:t>
            </w:r>
          </w:p>
          <w:p w14:paraId="49294AE0">
            <w:pPr>
              <w:spacing w:before="40" w:after="40"/>
            </w:pPr>
            <w:r>
              <w:rPr>
                <w:rFonts w:ascii="Arial" w:hAnsi="Arial" w:eastAsia="Arial" w:cs="Arial"/>
                <w:b/>
                <w:bCs/>
                <w:color w:val="1B3A5C"/>
                <w:sz w:val="20"/>
                <w:szCs w:val="20"/>
              </w:rPr>
              <w:t>For India-only data residency (DPDP Act): maintain a separate Firestore instance in asia-south1 for PII documents.</w:t>
            </w:r>
          </w:p>
        </w:tc>
      </w:tr>
    </w:tbl>
    <w:p w14:paraId="0CF67E38">
      <w:pPr>
        <w:spacing w:before="0" w:after="200"/>
      </w:pPr>
    </w:p>
    <w:p w14:paraId="309E6F74">
      <w:pPr>
        <w:pStyle w:val="3"/>
        <w:spacing w:before="300" w:after="120"/>
      </w:pPr>
      <w:r>
        <w:rPr>
          <w:rFonts w:ascii="Arial" w:hAnsi="Arial" w:eastAsia="Arial" w:cs="Arial"/>
          <w:b/>
          <w:bCs/>
          <w:color w:val="1B3A5C"/>
          <w:sz w:val="26"/>
          <w:szCs w:val="26"/>
        </w:rPr>
        <w:t>10.2 Global Load Balancing Architecture (Tier-3)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74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A5070" w:sz="0" w:space="0"/>
              <w:left w:val="single" w:color="3A5070" w:sz="0" w:space="0"/>
              <w:bottom w:val="single" w:color="3A5070" w:sz="0" w:space="0"/>
              <w:right w:val="single" w:color="3A5070" w:sz="0" w:space="0"/>
            </w:tcBorders>
            <w:shd w:val="clear" w:color="auto" w:fill="1E2D3D"/>
            <w:tcMar>
              <w:top w:w="140" w:type="dxa"/>
              <w:left w:w="200" w:type="dxa"/>
              <w:bottom w:w="140" w:type="dxa"/>
              <w:right w:w="200" w:type="dxa"/>
            </w:tcMar>
          </w:tcPr>
          <w:p w14:paraId="171F4877">
            <w:pPr>
              <w:spacing w:before="20" w:after="20"/>
            </w:pPr>
            <w:r>
              <w:rPr>
                <w:rFonts w:ascii="Courier New" w:hAnsi="Courier New" w:eastAsia="Courier New" w:cs="Courier New"/>
                <w:color w:val="A8D8EA"/>
                <w:sz w:val="18"/>
                <w:szCs w:val="18"/>
              </w:rPr>
              <w:t># Global HTTPS Load Balancer → Cloud Run (multi-region)</w:t>
            </w:r>
          </w:p>
          <w:p w14:paraId="2A18BDA6">
            <w:pPr>
              <w:spacing w:before="20" w:after="20"/>
            </w:pPr>
            <w:r>
              <w:rPr>
                <w:rFonts w:ascii="Courier New" w:hAnsi="Courier New" w:eastAsia="Courier New" w:cs="Courier New"/>
                <w:color w:val="A8D8EA"/>
                <w:sz w:val="18"/>
                <w:szCs w:val="18"/>
              </w:rPr>
              <w:t xml:space="preserve"> </w:t>
            </w:r>
          </w:p>
          <w:p w14:paraId="6D5AC8B5">
            <w:pPr>
              <w:spacing w:before="20" w:after="20"/>
            </w:pPr>
            <w:r>
              <w:rPr>
                <w:rFonts w:ascii="Courier New" w:hAnsi="Courier New" w:eastAsia="Courier New" w:cs="Courier New"/>
                <w:color w:val="A8D8EA"/>
                <w:sz w:val="18"/>
                <w:szCs w:val="18"/>
              </w:rPr>
              <w:t>Frontend (React Native) → Global CDN (Firebase Hosting)</w:t>
            </w:r>
          </w:p>
          <w:p w14:paraId="773F9708">
            <w:pPr>
              <w:spacing w:before="20" w:after="20"/>
            </w:pPr>
            <w:r>
              <w:rPr>
                <w:rFonts w:ascii="Courier New" w:hAnsi="Courier New" w:eastAsia="Courier New" w:cs="Courier New"/>
                <w:color w:val="A8D8EA"/>
                <w:sz w:val="18"/>
                <w:szCs w:val="18"/>
              </w:rPr>
              <w:t xml:space="preserve">                          ↓</w:t>
            </w:r>
          </w:p>
          <w:p w14:paraId="7B18DC7E">
            <w:pPr>
              <w:spacing w:before="20" w:after="20"/>
            </w:pPr>
            <w:r>
              <w:rPr>
                <w:rFonts w:ascii="Courier New" w:hAnsi="Courier New" w:eastAsia="Courier New" w:cs="Courier New"/>
                <w:color w:val="A8D8EA"/>
                <w:sz w:val="18"/>
                <w:szCs w:val="18"/>
              </w:rPr>
              <w:t>API Requests → Google Global HTTPS Load Balancer</w:t>
            </w:r>
          </w:p>
          <w:p w14:paraId="3C812C65">
            <w:pPr>
              <w:spacing w:before="20" w:after="20"/>
            </w:pPr>
            <w:r>
              <w:rPr>
                <w:rFonts w:ascii="Courier New" w:hAnsi="Courier New" w:eastAsia="Courier New" w:cs="Courier New"/>
                <w:color w:val="A8D8EA"/>
                <w:sz w:val="18"/>
                <w:szCs w:val="18"/>
              </w:rPr>
              <w:t xml:space="preserve">                ↓                    ↓</w:t>
            </w:r>
          </w:p>
          <w:p w14:paraId="14A07F92">
            <w:pPr>
              <w:spacing w:before="20" w:after="20"/>
            </w:pPr>
            <w:r>
              <w:rPr>
                <w:rFonts w:ascii="Courier New" w:hAnsi="Courier New" w:eastAsia="Courier New" w:cs="Courier New"/>
                <w:color w:val="A8D8EA"/>
                <w:sz w:val="18"/>
                <w:szCs w:val="18"/>
              </w:rPr>
              <w:t xml:space="preserve">    Cloud Run (us-central1)   Cloud Run (asia-south1)</w:t>
            </w:r>
          </w:p>
          <w:p w14:paraId="79F5C2C1">
            <w:pPr>
              <w:spacing w:before="20" w:after="20"/>
            </w:pPr>
            <w:r>
              <w:rPr>
                <w:rFonts w:ascii="Courier New" w:hAnsi="Courier New" w:eastAsia="Courier New" w:cs="Courier New"/>
                <w:color w:val="A8D8EA"/>
                <w:sz w:val="18"/>
                <w:szCs w:val="18"/>
              </w:rPr>
              <w:t xml:space="preserve">                ↓                    ↓</w:t>
            </w:r>
          </w:p>
          <w:p w14:paraId="2DC832BA">
            <w:pPr>
              <w:spacing w:before="20" w:after="20"/>
            </w:pPr>
            <w:r>
              <w:rPr>
                <w:rFonts w:ascii="Courier New" w:hAnsi="Courier New" w:eastAsia="Courier New" w:cs="Courier New"/>
                <w:color w:val="A8D8EA"/>
                <w:sz w:val="18"/>
                <w:szCs w:val="18"/>
              </w:rPr>
              <w:t xml:space="preserve">         Firestore (nam5)    Firestore (asia-south1)</w:t>
            </w:r>
          </w:p>
          <w:p w14:paraId="7AE25D11">
            <w:pPr>
              <w:spacing w:before="20" w:after="20"/>
            </w:pPr>
            <w:r>
              <w:rPr>
                <w:rFonts w:ascii="Courier New" w:hAnsi="Courier New" w:eastAsia="Courier New" w:cs="Courier New"/>
                <w:color w:val="A8D8EA"/>
                <w:sz w:val="18"/>
                <w:szCs w:val="18"/>
              </w:rPr>
              <w:t xml:space="preserve"> </w:t>
            </w:r>
          </w:p>
          <w:p w14:paraId="1A1ABB2D">
            <w:pPr>
              <w:spacing w:before="20" w:after="20"/>
            </w:pPr>
            <w:r>
              <w:rPr>
                <w:rFonts w:ascii="Courier New" w:hAnsi="Courier New" w:eastAsia="Courier New" w:cs="Courier New"/>
                <w:color w:val="A8D8EA"/>
                <w:sz w:val="18"/>
                <w:szCs w:val="18"/>
              </w:rPr>
              <w:t># n8n remains region-specific per worker cluster</w:t>
            </w:r>
          </w:p>
          <w:p w14:paraId="241D6AE1">
            <w:pPr>
              <w:spacing w:before="20" w:after="20"/>
            </w:pPr>
            <w:r>
              <w:rPr>
                <w:rFonts w:ascii="Courier New" w:hAnsi="Courier New" w:eastAsia="Courier New" w:cs="Courier New"/>
                <w:color w:val="A8D8EA"/>
                <w:sz w:val="18"/>
                <w:szCs w:val="18"/>
              </w:rPr>
              <w:t># Redis (Memorystore) is region-local — no cross-region replication</w:t>
            </w:r>
          </w:p>
          <w:p w14:paraId="2E2C0111">
            <w:pPr>
              <w:spacing w:before="20" w:after="20"/>
            </w:pPr>
            <w:r>
              <w:rPr>
                <w:rFonts w:ascii="Courier New" w:hAnsi="Courier New" w:eastAsia="Courier New" w:cs="Courier New"/>
                <w:color w:val="A8D8EA"/>
                <w:sz w:val="18"/>
                <w:szCs w:val="18"/>
              </w:rPr>
              <w:t># Pub/Sub topics are global — no changes needed for multi-region</w:t>
            </w:r>
          </w:p>
        </w:tc>
      </w:tr>
    </w:tbl>
    <w:p w14:paraId="78D9FCE1">
      <w:pPr>
        <w:spacing w:before="0" w:after="240"/>
      </w:pPr>
    </w:p>
    <w:p w14:paraId="19E9AFD7">
      <w:pPr>
        <w:pStyle w:val="2"/>
        <w:spacing w:before="400" w:after="160"/>
      </w:pPr>
      <w:r>
        <w:rPr>
          <w:rFonts w:ascii="Arial" w:hAnsi="Arial" w:eastAsia="Arial" w:cs="Arial"/>
          <w:b/>
          <w:bCs/>
          <w:color w:val="0D1B2A"/>
          <w:sz w:val="32"/>
          <w:szCs w:val="32"/>
        </w:rPr>
        <w:t>11. Scaling Triggers and Operational Runbook</w:t>
      </w:r>
    </w:p>
    <w:p w14:paraId="19A64EEF">
      <w:pPr>
        <w:spacing w:before="0" w:after="120"/>
      </w:pPr>
    </w:p>
    <w:p w14:paraId="5C1DC84A">
      <w:pPr>
        <w:pStyle w:val="3"/>
        <w:spacing w:before="300" w:after="120"/>
      </w:pPr>
      <w:r>
        <w:rPr>
          <w:rFonts w:ascii="Arial" w:hAnsi="Arial" w:eastAsia="Arial" w:cs="Arial"/>
          <w:b/>
          <w:bCs/>
          <w:color w:val="1B3A5C"/>
          <w:sz w:val="26"/>
          <w:szCs w:val="26"/>
        </w:rPr>
        <w:t>11.1 Automated Scaling Alerts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0"/>
        <w:gridCol w:w="1979"/>
        <w:gridCol w:w="1979"/>
        <w:gridCol w:w="1784"/>
        <w:gridCol w:w="1448"/>
      </w:tblGrid>
      <w:tr w14:paraId="00657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7D3BD5DC">
            <w:pPr>
              <w:jc w:val="left"/>
            </w:pPr>
            <w:r>
              <w:rPr>
                <w:rFonts w:ascii="Arial" w:hAnsi="Arial" w:eastAsia="Arial" w:cs="Arial"/>
                <w:b/>
                <w:bCs/>
                <w:color w:val="FFFFFF"/>
                <w:sz w:val="20"/>
                <w:szCs w:val="20"/>
              </w:rPr>
              <w:t>Metric</w:t>
            </w:r>
          </w:p>
        </w:tc>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B92C83D">
            <w:pPr>
              <w:jc w:val="left"/>
            </w:pPr>
            <w:r>
              <w:rPr>
                <w:rFonts w:ascii="Arial" w:hAnsi="Arial" w:eastAsia="Arial" w:cs="Arial"/>
                <w:b/>
                <w:bCs/>
                <w:color w:val="FFFFFF"/>
                <w:sz w:val="20"/>
                <w:szCs w:val="20"/>
              </w:rPr>
              <w:t>Warning Threshold</w:t>
            </w:r>
          </w:p>
        </w:tc>
        <w:tc>
          <w:tcPr>
            <w:tcW w:w="20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FF80D23">
            <w:pPr>
              <w:jc w:val="left"/>
            </w:pPr>
            <w:r>
              <w:rPr>
                <w:rFonts w:ascii="Arial" w:hAnsi="Arial" w:eastAsia="Arial" w:cs="Arial"/>
                <w:b/>
                <w:bCs/>
                <w:color w:val="FFFFFF"/>
                <w:sz w:val="20"/>
                <w:szCs w:val="20"/>
              </w:rPr>
              <w:t>Critical Threshold</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097F169">
            <w:pPr>
              <w:jc w:val="left"/>
            </w:pPr>
            <w:r>
              <w:rPr>
                <w:rFonts w:ascii="Arial" w:hAnsi="Arial" w:eastAsia="Arial" w:cs="Arial"/>
                <w:b/>
                <w:bCs/>
                <w:color w:val="FFFFFF"/>
                <w:sz w:val="20"/>
                <w:szCs w:val="20"/>
              </w:rPr>
              <w:t>Auto-Action</w:t>
            </w:r>
          </w:p>
        </w:tc>
        <w:tc>
          <w:tcPr>
            <w:tcW w:w="13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3A48E6A6">
            <w:pPr>
              <w:jc w:val="left"/>
            </w:pPr>
            <w:r>
              <w:rPr>
                <w:rFonts w:ascii="Arial" w:hAnsi="Arial" w:eastAsia="Arial" w:cs="Arial"/>
                <w:b/>
                <w:bCs/>
                <w:color w:val="FFFFFF"/>
                <w:sz w:val="20"/>
                <w:szCs w:val="20"/>
              </w:rPr>
              <w:t>Manual Action Required</w:t>
            </w:r>
          </w:p>
        </w:tc>
      </w:tr>
      <w:tr w14:paraId="4C25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4F9989C">
            <w:r>
              <w:rPr>
                <w:rFonts w:ascii="Arial" w:hAnsi="Arial" w:eastAsia="Arial" w:cs="Arial"/>
                <w:color w:val="0D1B2A"/>
                <w:sz w:val="20"/>
                <w:szCs w:val="20"/>
              </w:rPr>
              <w:t>Firestore write rate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5B25B7">
            <w:r>
              <w:rPr>
                <w:rFonts w:ascii="Arial" w:hAnsi="Arial" w:eastAsia="Arial" w:cs="Arial"/>
                <w:color w:val="0D1B2A"/>
                <w:sz w:val="20"/>
                <w:szCs w:val="20"/>
              </w:rPr>
              <w:t>&gt;0.8 writes/sec per document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86F0AE">
            <w:r>
              <w:rPr>
                <w:rFonts w:ascii="Arial" w:hAnsi="Arial" w:eastAsia="Arial" w:cs="Arial"/>
                <w:color w:val="0D1B2A"/>
                <w:sz w:val="20"/>
                <w:szCs w:val="20"/>
              </w:rPr>
              <w:t>&gt;0.95 writes/sec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06EB53">
            <w:r>
              <w:rPr>
                <w:rFonts w:ascii="Arial" w:hAnsi="Arial" w:eastAsia="Arial" w:cs="Arial"/>
                <w:color w:val="0D1B2A"/>
                <w:sz w:val="20"/>
                <w:szCs w:val="20"/>
              </w:rPr>
              <w:t>Enable sharding</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4F77586">
            <w:r>
              <w:rPr>
                <w:rFonts w:ascii="Arial" w:hAnsi="Arial" w:eastAsia="Arial" w:cs="Arial"/>
                <w:color w:val="0D1B2A"/>
                <w:sz w:val="20"/>
                <w:szCs w:val="20"/>
              </w:rPr>
              <w:t>Review collection design</w:t>
            </w:r>
          </w:p>
        </w:tc>
      </w:tr>
      <w:tr w14:paraId="28B3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3F332C5">
            <w:r>
              <w:rPr>
                <w:rFonts w:ascii="Arial" w:hAnsi="Arial" w:eastAsia="Arial" w:cs="Arial"/>
                <w:color w:val="0D1B2A"/>
                <w:sz w:val="20"/>
                <w:szCs w:val="20"/>
              </w:rPr>
              <w:t>n8n queue depth (apply)</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9C43532">
            <w:r>
              <w:rPr>
                <w:rFonts w:ascii="Arial" w:hAnsi="Arial" w:eastAsia="Arial" w:cs="Arial"/>
                <w:color w:val="0D1B2A"/>
                <w:sz w:val="20"/>
                <w:szCs w:val="20"/>
              </w:rPr>
              <w:t>&gt;200 jobs pending</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4A63B62">
            <w:r>
              <w:rPr>
                <w:rFonts w:ascii="Arial" w:hAnsi="Arial" w:eastAsia="Arial" w:cs="Arial"/>
                <w:color w:val="0D1B2A"/>
                <w:sz w:val="20"/>
                <w:szCs w:val="20"/>
              </w:rPr>
              <w:t>&gt;500 jobs pending</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5BF332D">
            <w:r>
              <w:rPr>
                <w:rFonts w:ascii="Arial" w:hAnsi="Arial" w:eastAsia="Arial" w:cs="Arial"/>
                <w:color w:val="0D1B2A"/>
                <w:sz w:val="20"/>
                <w:szCs w:val="20"/>
              </w:rPr>
              <w:t>Add worker replica</w:t>
            </w:r>
          </w:p>
        </w:tc>
        <w:tc>
          <w:tcPr>
            <w:tcW w:w="1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1DACAD0">
            <w:r>
              <w:rPr>
                <w:rFonts w:ascii="Arial" w:hAnsi="Arial" w:eastAsia="Arial" w:cs="Arial"/>
                <w:color w:val="0D1B2A"/>
                <w:sz w:val="20"/>
                <w:szCs w:val="20"/>
              </w:rPr>
              <w:t>Investigate apply executor bottleneck</w:t>
            </w:r>
          </w:p>
        </w:tc>
      </w:tr>
      <w:tr w14:paraId="6324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ED5D04">
            <w:r>
              <w:rPr>
                <w:rFonts w:ascii="Arial" w:hAnsi="Arial" w:eastAsia="Arial" w:cs="Arial"/>
                <w:color w:val="0D1B2A"/>
                <w:sz w:val="20"/>
                <w:szCs w:val="20"/>
              </w:rPr>
              <w:t>Cloud Run P95 latency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AB5F37">
            <w:r>
              <w:rPr>
                <w:rFonts w:ascii="Arial" w:hAnsi="Arial" w:eastAsia="Arial" w:cs="Arial"/>
                <w:color w:val="0D1B2A"/>
                <w:sz w:val="20"/>
                <w:szCs w:val="20"/>
              </w:rPr>
              <w:t>&gt;200s per apply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9334C34">
            <w:r>
              <w:rPr>
                <w:rFonts w:ascii="Arial" w:hAnsi="Arial" w:eastAsia="Arial" w:cs="Arial"/>
                <w:color w:val="0D1B2A"/>
                <w:sz w:val="20"/>
                <w:szCs w:val="20"/>
              </w:rPr>
              <w:t>&gt;280s per apply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CAE3771">
            <w:r>
              <w:rPr>
                <w:rFonts w:ascii="Arial" w:hAnsi="Arial" w:eastAsia="Arial" w:cs="Arial"/>
                <w:color w:val="0D1B2A"/>
                <w:sz w:val="20"/>
                <w:szCs w:val="20"/>
              </w:rPr>
              <w:t>Increase min-instances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D95BFE9">
            <w:r>
              <w:rPr>
                <w:rFonts w:ascii="Arial" w:hAnsi="Arial" w:eastAsia="Arial" w:cs="Arial"/>
                <w:color w:val="0D1B2A"/>
                <w:sz w:val="20"/>
                <w:szCs w:val="20"/>
              </w:rPr>
              <w:t>Check Playwright failure rate</w:t>
            </w:r>
          </w:p>
        </w:tc>
      </w:tr>
      <w:tr w14:paraId="6371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F3549CC">
            <w:r>
              <w:rPr>
                <w:rFonts w:ascii="Arial" w:hAnsi="Arial" w:eastAsia="Arial" w:cs="Arial"/>
                <w:color w:val="0D1B2A"/>
                <w:sz w:val="20"/>
                <w:szCs w:val="20"/>
              </w:rPr>
              <w:t>OpenAI 429 error rate</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5B756B5">
            <w:r>
              <w:rPr>
                <w:rFonts w:ascii="Arial" w:hAnsi="Arial" w:eastAsia="Arial" w:cs="Arial"/>
                <w:color w:val="0D1B2A"/>
                <w:sz w:val="20"/>
                <w:szCs w:val="20"/>
              </w:rPr>
              <w:t>&gt;2% of requests</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0568DFF">
            <w:r>
              <w:rPr>
                <w:rFonts w:ascii="Arial" w:hAnsi="Arial" w:eastAsia="Arial" w:cs="Arial"/>
                <w:color w:val="0D1B2A"/>
                <w:sz w:val="20"/>
                <w:szCs w:val="20"/>
              </w:rPr>
              <w:t>&gt;10% of requests</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8326C75">
            <w:r>
              <w:rPr>
                <w:rFonts w:ascii="Arial" w:hAnsi="Arial" w:eastAsia="Arial" w:cs="Arial"/>
                <w:color w:val="0D1B2A"/>
                <w:sz w:val="20"/>
                <w:szCs w:val="20"/>
              </w:rPr>
              <w:t>Enable GPT-4o-mini fallback</w:t>
            </w:r>
          </w:p>
        </w:tc>
        <w:tc>
          <w:tcPr>
            <w:tcW w:w="1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E5BBC3D">
            <w:r>
              <w:rPr>
                <w:rFonts w:ascii="Arial" w:hAnsi="Arial" w:eastAsia="Arial" w:cs="Arial"/>
                <w:color w:val="0D1B2A"/>
                <w:sz w:val="20"/>
                <w:szCs w:val="20"/>
              </w:rPr>
              <w:t>Request OpenAI tier upgrade</w:t>
            </w:r>
          </w:p>
        </w:tc>
      </w:tr>
      <w:tr w14:paraId="61A5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354A6F">
            <w:r>
              <w:rPr>
                <w:rFonts w:ascii="Arial" w:hAnsi="Arial" w:eastAsia="Arial" w:cs="Arial"/>
                <w:color w:val="0D1B2A"/>
                <w:sz w:val="20"/>
                <w:szCs w:val="20"/>
              </w:rPr>
              <w:t>Redis memory usage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E13084">
            <w:r>
              <w:rPr>
                <w:rFonts w:ascii="Arial" w:hAnsi="Arial" w:eastAsia="Arial" w:cs="Arial"/>
                <w:color w:val="0D1B2A"/>
                <w:sz w:val="20"/>
                <w:szCs w:val="20"/>
              </w:rPr>
              <w:t>&gt;70% of configured limit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4884D9">
            <w:r>
              <w:rPr>
                <w:rFonts w:ascii="Arial" w:hAnsi="Arial" w:eastAsia="Arial" w:cs="Arial"/>
                <w:color w:val="0D1B2A"/>
                <w:sz w:val="20"/>
                <w:szCs w:val="20"/>
              </w:rPr>
              <w:t>&gt;85%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4B6145">
            <w:r>
              <w:rPr>
                <w:rFonts w:ascii="Arial" w:hAnsi="Arial" w:eastAsia="Arial" w:cs="Arial"/>
                <w:color w:val="0D1B2A"/>
                <w:sz w:val="20"/>
                <w:szCs w:val="20"/>
              </w:rPr>
              <w:t>Evict LRU keys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0F9ECD0">
            <w:r>
              <w:rPr>
                <w:rFonts w:ascii="Arial" w:hAnsi="Arial" w:eastAsia="Arial" w:cs="Arial"/>
                <w:color w:val="0D1B2A"/>
                <w:sz w:val="20"/>
                <w:szCs w:val="20"/>
              </w:rPr>
              <w:t>Upgrade Memorystore tier</w:t>
            </w:r>
          </w:p>
        </w:tc>
      </w:tr>
      <w:tr w14:paraId="423F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5A7879B">
            <w:r>
              <w:rPr>
                <w:rFonts w:ascii="Arial" w:hAnsi="Arial" w:eastAsia="Arial" w:cs="Arial"/>
                <w:color w:val="0D1B2A"/>
                <w:sz w:val="20"/>
                <w:szCs w:val="20"/>
              </w:rPr>
              <w:t>Pub/Sub DLQ message count</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5FD293A">
            <w:r>
              <w:rPr>
                <w:rFonts w:ascii="Arial" w:hAnsi="Arial" w:eastAsia="Arial" w:cs="Arial"/>
                <w:color w:val="0D1B2A"/>
                <w:sz w:val="20"/>
                <w:szCs w:val="20"/>
              </w:rPr>
              <w:t>&gt;100 messages</w:t>
            </w:r>
          </w:p>
        </w:tc>
        <w:tc>
          <w:tcPr>
            <w:tcW w:w="20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609AFF4">
            <w:r>
              <w:rPr>
                <w:rFonts w:ascii="Arial" w:hAnsi="Arial" w:eastAsia="Arial" w:cs="Arial"/>
                <w:color w:val="0D1B2A"/>
                <w:sz w:val="20"/>
                <w:szCs w:val="20"/>
              </w:rPr>
              <w:t>&gt;500 messages</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A2A9A39">
            <w:r>
              <w:rPr>
                <w:rFonts w:ascii="Arial" w:hAnsi="Arial" w:eastAsia="Arial" w:cs="Arial"/>
                <w:color w:val="0D1B2A"/>
                <w:sz w:val="20"/>
                <w:szCs w:val="20"/>
              </w:rPr>
              <w:t>PagerDuty alert</w:t>
            </w:r>
          </w:p>
        </w:tc>
        <w:tc>
          <w:tcPr>
            <w:tcW w:w="13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F43191C">
            <w:r>
              <w:rPr>
                <w:rFonts w:ascii="Arial" w:hAnsi="Arial" w:eastAsia="Arial" w:cs="Arial"/>
                <w:color w:val="0D1B2A"/>
                <w:sz w:val="20"/>
                <w:szCs w:val="20"/>
              </w:rPr>
              <w:t>Run DLQ triage runbook</w:t>
            </w:r>
          </w:p>
        </w:tc>
      </w:tr>
    </w:tbl>
    <w:p w14:paraId="352F1878">
      <w:pPr>
        <w:spacing w:before="0" w:after="200"/>
      </w:pPr>
    </w:p>
    <w:p w14:paraId="7E9D2BC7">
      <w:pPr>
        <w:pStyle w:val="3"/>
        <w:spacing w:before="300" w:after="120"/>
      </w:pPr>
      <w:r>
        <w:rPr>
          <w:rFonts w:ascii="Arial" w:hAnsi="Arial" w:eastAsia="Arial" w:cs="Arial"/>
          <w:b/>
          <w:bCs/>
          <w:color w:val="1B3A5C"/>
          <w:sz w:val="26"/>
          <w:szCs w:val="26"/>
        </w:rPr>
        <w:t>11.2 Tier Upgrade Runbook</w:t>
      </w:r>
    </w:p>
    <w:p w14:paraId="2CAE12AB">
      <w:pPr>
        <w:spacing w:before="60" w:after="80"/>
      </w:pPr>
      <w:r>
        <w:rPr>
          <w:rFonts w:ascii="Arial" w:hAnsi="Arial" w:eastAsia="Arial" w:cs="Arial"/>
          <w:sz w:val="22"/>
          <w:szCs w:val="22"/>
        </w:rPr>
        <w:t>The following runbook documents the exact steps to upgrade from one tier to the next:</w:t>
      </w:r>
    </w:p>
    <w:p w14:paraId="7D45CE4D">
      <w:pPr>
        <w:pStyle w:val="16"/>
        <w:numPr>
          <w:ilvl w:val="0"/>
          <w:numId w:val="2"/>
        </w:numPr>
        <w:spacing w:before="40" w:after="40"/>
      </w:pPr>
      <w:r>
        <w:rPr>
          <w:rFonts w:ascii="Arial" w:hAnsi="Arial" w:eastAsia="Arial" w:cs="Arial"/>
          <w:sz w:val="22"/>
          <w:szCs w:val="22"/>
        </w:rPr>
        <w:t>Pre-upgrade: Run load test in staging with Tier-N+1 traffic profile. Validate P95 latency thresholds pass.</w:t>
      </w:r>
    </w:p>
    <w:p w14:paraId="5084E908">
      <w:pPr>
        <w:pStyle w:val="16"/>
        <w:numPr>
          <w:ilvl w:val="0"/>
          <w:numId w:val="2"/>
        </w:numPr>
        <w:spacing w:before="40" w:after="40"/>
      </w:pPr>
      <w:r>
        <w:rPr>
          <w:rFonts w:ascii="Arial" w:hAnsi="Arial" w:eastAsia="Arial" w:cs="Arial"/>
          <w:sz w:val="22"/>
          <w:szCs w:val="22"/>
        </w:rPr>
        <w:t>Firestore: Apply new composite indexes and shard counter configurations via migration script (scripts/migrations/shard-upgrade.js).</w:t>
      </w:r>
    </w:p>
    <w:p w14:paraId="0E4DA6D1">
      <w:pPr>
        <w:pStyle w:val="16"/>
        <w:numPr>
          <w:ilvl w:val="0"/>
          <w:numId w:val="2"/>
        </w:numPr>
        <w:spacing w:before="40" w:after="40"/>
      </w:pPr>
      <w:r>
        <w:rPr>
          <w:rFonts w:ascii="Arial" w:hAnsi="Arial" w:eastAsia="Arial" w:cs="Arial"/>
          <w:sz w:val="22"/>
          <w:szCs w:val="22"/>
        </w:rPr>
        <w:t>Redis: Upgrade Memorystore tier via Terraform apply. Zero downtime if using Standard HA — failover is automatic.</w:t>
      </w:r>
    </w:p>
    <w:p w14:paraId="452D4B9F">
      <w:pPr>
        <w:pStyle w:val="16"/>
        <w:numPr>
          <w:ilvl w:val="0"/>
          <w:numId w:val="2"/>
        </w:numPr>
        <w:spacing w:before="40" w:after="40"/>
      </w:pPr>
      <w:r>
        <w:rPr>
          <w:rFonts w:ascii="Arial" w:hAnsi="Arial" w:eastAsia="Arial" w:cs="Arial"/>
          <w:sz w:val="22"/>
          <w:szCs w:val="22"/>
        </w:rPr>
        <w:t>n8n: Increase worker MIG target size via gcloud compute instance-groups managed resize command or Terraform.</w:t>
      </w:r>
    </w:p>
    <w:p w14:paraId="2C2B4F08">
      <w:pPr>
        <w:pStyle w:val="16"/>
        <w:numPr>
          <w:ilvl w:val="0"/>
          <w:numId w:val="2"/>
        </w:numPr>
        <w:spacing w:before="40" w:after="40"/>
      </w:pPr>
      <w:r>
        <w:rPr>
          <w:rFonts w:ascii="Arial" w:hAnsi="Arial" w:eastAsia="Arial" w:cs="Arial"/>
          <w:sz w:val="22"/>
          <w:szCs w:val="22"/>
        </w:rPr>
        <w:t>Cloud Run: Update maxScale annotation in apply-executor.yaml and deploy via GitHub Actions workflow.</w:t>
      </w:r>
    </w:p>
    <w:p w14:paraId="65D2BD1A">
      <w:pPr>
        <w:pStyle w:val="16"/>
        <w:numPr>
          <w:ilvl w:val="0"/>
          <w:numId w:val="2"/>
        </w:numPr>
        <w:spacing w:before="40" w:after="40"/>
      </w:pPr>
      <w:r>
        <w:rPr>
          <w:rFonts w:ascii="Arial" w:hAnsi="Arial" w:eastAsia="Arial" w:cs="Arial"/>
          <w:sz w:val="22"/>
          <w:szCs w:val="22"/>
        </w:rPr>
        <w:t>OpenAI: Verify usage tier has auto-upgraded based on cumulative spend. If not, submit manual tier upgrade request.</w:t>
      </w:r>
    </w:p>
    <w:p w14:paraId="0B55D083">
      <w:pPr>
        <w:pStyle w:val="16"/>
        <w:numPr>
          <w:ilvl w:val="0"/>
          <w:numId w:val="2"/>
        </w:numPr>
        <w:spacing w:before="40" w:after="40"/>
      </w:pPr>
      <w:r>
        <w:rPr>
          <w:rFonts w:ascii="Arial" w:hAnsi="Arial" w:eastAsia="Arial" w:cs="Arial"/>
          <w:sz w:val="22"/>
          <w:szCs w:val="22"/>
        </w:rPr>
        <w:t>Post-upgrade: Monitor Cloud Monitoring dashboard for 24 hours. Validate all SLA thresholds are met in production.</w:t>
      </w:r>
    </w:p>
    <w:p w14:paraId="5AD8C2C5">
      <w:pPr>
        <w:spacing w:before="0" w:after="200"/>
      </w:pPr>
    </w:p>
    <w:p w14:paraId="3DF3BAA1">
      <w:pPr>
        <w:pStyle w:val="3"/>
        <w:spacing w:before="300" w:after="120"/>
      </w:pPr>
      <w:r>
        <w:rPr>
          <w:rFonts w:ascii="Arial" w:hAnsi="Arial" w:eastAsia="Arial" w:cs="Arial"/>
          <w:b/>
          <w:bCs/>
          <w:color w:val="1B3A5C"/>
          <w:sz w:val="26"/>
          <w:szCs w:val="26"/>
        </w:rPr>
        <w:t>11.3 Capacity Planning Cadence</w:t>
      </w:r>
    </w:p>
    <w:p w14:paraId="5E6D52AE">
      <w:pPr>
        <w:pStyle w:val="16"/>
        <w:numPr>
          <w:ilvl w:val="0"/>
          <w:numId w:val="1"/>
        </w:numPr>
        <w:spacing w:before="40" w:after="40"/>
      </w:pPr>
      <w:r>
        <w:rPr>
          <w:rFonts w:ascii="Arial" w:hAnsi="Arial" w:eastAsia="Arial" w:cs="Arial"/>
          <w:sz w:val="22"/>
          <w:szCs w:val="22"/>
        </w:rPr>
        <w:t>Weekly: Review Cloud Monitoring dashboard — queue depths, error rates, latency P95.</w:t>
      </w:r>
    </w:p>
    <w:p w14:paraId="71609E34">
      <w:pPr>
        <w:pStyle w:val="16"/>
        <w:numPr>
          <w:ilvl w:val="0"/>
          <w:numId w:val="1"/>
        </w:numPr>
        <w:spacing w:before="40" w:after="40"/>
      </w:pPr>
      <w:r>
        <w:rPr>
          <w:rFonts w:ascii="Arial" w:hAnsi="Arial" w:eastAsia="Arial" w:cs="Arial"/>
          <w:sz w:val="22"/>
          <w:szCs w:val="22"/>
        </w:rPr>
        <w:t>Monthly: Pull cost report from GCP Billing → identify top 3 cost drivers → optimize if &gt;10% over budget.</w:t>
      </w:r>
    </w:p>
    <w:p w14:paraId="64B70E42">
      <w:pPr>
        <w:pStyle w:val="16"/>
        <w:numPr>
          <w:ilvl w:val="0"/>
          <w:numId w:val="1"/>
        </w:numPr>
        <w:spacing w:before="40" w:after="40"/>
      </w:pPr>
      <w:r>
        <w:rPr>
          <w:rFonts w:ascii="Arial" w:hAnsi="Arial" w:eastAsia="Arial" w:cs="Arial"/>
          <w:sz w:val="22"/>
          <w:szCs w:val="22"/>
        </w:rPr>
        <w:t>Quarterly: Run load test at 2× current peak to validate headroom. Adjust max-instances and Redis size if headroom &lt; 40%.</w:t>
      </w:r>
    </w:p>
    <w:p w14:paraId="399905E6">
      <w:pPr>
        <w:pStyle w:val="16"/>
        <w:numPr>
          <w:ilvl w:val="0"/>
          <w:numId w:val="1"/>
        </w:numPr>
        <w:spacing w:before="40" w:after="40"/>
      </w:pPr>
      <w:r>
        <w:rPr>
          <w:rFonts w:ascii="Arial" w:hAnsi="Arial" w:eastAsia="Arial" w:cs="Arial"/>
          <w:sz w:val="22"/>
          <w:szCs w:val="22"/>
        </w:rPr>
        <w:t>At each user milestone (100 → 500 → 1K → 5K → 10K): Execute full tier upgrade runbook. Brief eng team on changes.</w:t>
      </w:r>
    </w:p>
    <w:p w14:paraId="4DAE9409">
      <w:pPr>
        <w:spacing w:before="0" w:after="240"/>
      </w:pPr>
    </w:p>
    <w:p w14:paraId="0C4EB01D">
      <w:pPr>
        <w:pStyle w:val="2"/>
        <w:spacing w:before="400" w:after="160"/>
      </w:pPr>
      <w:r>
        <w:rPr>
          <w:rFonts w:ascii="Arial" w:hAnsi="Arial" w:eastAsia="Arial" w:cs="Arial"/>
          <w:b/>
          <w:bCs/>
          <w:color w:val="0D1B2A"/>
          <w:sz w:val="32"/>
          <w:szCs w:val="32"/>
        </w:rPr>
        <w:t>12. Appendix: Quick Reference</w:t>
      </w:r>
    </w:p>
    <w:p w14:paraId="2CC8980E">
      <w:pPr>
        <w:spacing w:before="0" w:after="120"/>
      </w:pPr>
    </w:p>
    <w:p w14:paraId="0BCE458C">
      <w:pPr>
        <w:pStyle w:val="3"/>
        <w:spacing w:before="300" w:after="120"/>
      </w:pPr>
      <w:r>
        <w:rPr>
          <w:rFonts w:ascii="Arial" w:hAnsi="Arial" w:eastAsia="Arial" w:cs="Arial"/>
          <w:b/>
          <w:bCs/>
          <w:color w:val="1B3A5C"/>
          <w:sz w:val="26"/>
          <w:szCs w:val="26"/>
        </w:rPr>
        <w:t>12.1 Key Firestore Limits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100"/>
        <w:gridCol w:w="4460"/>
      </w:tblGrid>
      <w:tr w14:paraId="52E1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5E766108">
            <w:pPr>
              <w:jc w:val="left"/>
            </w:pPr>
            <w:r>
              <w:rPr>
                <w:rFonts w:ascii="Arial" w:hAnsi="Arial" w:eastAsia="Arial" w:cs="Arial"/>
                <w:b/>
                <w:bCs/>
                <w:color w:val="FFFFFF"/>
                <w:sz w:val="20"/>
                <w:szCs w:val="20"/>
              </w:rPr>
              <w:t>Limit</w:t>
            </w:r>
          </w:p>
        </w:tc>
        <w:tc>
          <w:tcPr>
            <w:tcW w:w="21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12F9BDC">
            <w:pPr>
              <w:jc w:val="left"/>
            </w:pPr>
            <w:r>
              <w:rPr>
                <w:rFonts w:ascii="Arial" w:hAnsi="Arial" w:eastAsia="Arial" w:cs="Arial"/>
                <w:b/>
                <w:bCs/>
                <w:color w:val="FFFFFF"/>
                <w:sz w:val="20"/>
                <w:szCs w:val="20"/>
              </w:rPr>
              <w:t>Firestore Value</w:t>
            </w:r>
          </w:p>
        </w:tc>
        <w:tc>
          <w:tcPr>
            <w:tcW w:w="44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17C8016C">
            <w:pPr>
              <w:jc w:val="left"/>
            </w:pPr>
            <w:r>
              <w:rPr>
                <w:rFonts w:ascii="Arial" w:hAnsi="Arial" w:eastAsia="Arial" w:cs="Arial"/>
                <w:b/>
                <w:bCs/>
                <w:color w:val="FFFFFF"/>
                <w:sz w:val="20"/>
                <w:szCs w:val="20"/>
              </w:rPr>
              <w:t>Bench Sales Mitigation</w:t>
            </w:r>
          </w:p>
        </w:tc>
      </w:tr>
      <w:tr w14:paraId="0551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AED899">
            <w:r>
              <w:rPr>
                <w:rFonts w:ascii="Arial" w:hAnsi="Arial" w:eastAsia="Arial" w:cs="Arial"/>
                <w:color w:val="0D1B2A"/>
                <w:sz w:val="20"/>
                <w:szCs w:val="20"/>
              </w:rPr>
              <w:t>Max writes/second per document</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5A36CC">
            <w:r>
              <w:rPr>
                <w:rFonts w:ascii="Arial" w:hAnsi="Arial" w:eastAsia="Arial" w:cs="Arial"/>
                <w:color w:val="0D1B2A"/>
                <w:sz w:val="20"/>
                <w:szCs w:val="20"/>
              </w:rPr>
              <w:t>1 write/sec</w:t>
            </w:r>
          </w:p>
        </w:tc>
        <w:tc>
          <w:tcPr>
            <w:tcW w:w="4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4D8FF8">
            <w:r>
              <w:rPr>
                <w:rFonts w:ascii="Arial" w:hAnsi="Arial" w:eastAsia="Arial" w:cs="Arial"/>
                <w:color w:val="0D1B2A"/>
                <w:sz w:val="20"/>
                <w:szCs w:val="20"/>
              </w:rPr>
              <w:t>Shard counters (16 shards at Tier-2)</w:t>
            </w:r>
          </w:p>
        </w:tc>
      </w:tr>
      <w:tr w14:paraId="72F6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113F786">
            <w:r>
              <w:rPr>
                <w:rFonts w:ascii="Arial" w:hAnsi="Arial" w:eastAsia="Arial" w:cs="Arial"/>
                <w:color w:val="0D1B2A"/>
                <w:sz w:val="20"/>
                <w:szCs w:val="20"/>
              </w:rPr>
              <w:t>Max document size</w:t>
            </w:r>
          </w:p>
        </w:tc>
        <w:tc>
          <w:tcPr>
            <w:tcW w:w="2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00C9FFB">
            <w:r>
              <w:rPr>
                <w:rFonts w:ascii="Arial" w:hAnsi="Arial" w:eastAsia="Arial" w:cs="Arial"/>
                <w:color w:val="0D1B2A"/>
                <w:sz w:val="20"/>
                <w:szCs w:val="20"/>
              </w:rPr>
              <w:t>1 MB</w:t>
            </w:r>
          </w:p>
        </w:tc>
        <w:tc>
          <w:tcPr>
            <w:tcW w:w="44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7B6B665">
            <w:r>
              <w:rPr>
                <w:rFonts w:ascii="Arial" w:hAnsi="Arial" w:eastAsia="Arial" w:cs="Arial"/>
                <w:color w:val="0D1B2A"/>
                <w:sz w:val="20"/>
                <w:szCs w:val="20"/>
              </w:rPr>
              <w:t>Resume files stored in GCS; only URL in Firestore</w:t>
            </w:r>
          </w:p>
        </w:tc>
      </w:tr>
      <w:tr w14:paraId="77F5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9011D04">
            <w:r>
              <w:rPr>
                <w:rFonts w:ascii="Arial" w:hAnsi="Arial" w:eastAsia="Arial" w:cs="Arial"/>
                <w:color w:val="0D1B2A"/>
                <w:sz w:val="20"/>
                <w:szCs w:val="20"/>
              </w:rPr>
              <w:t>Max composite indexes per DB</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D3F36C">
            <w:r>
              <w:rPr>
                <w:rFonts w:ascii="Arial" w:hAnsi="Arial" w:eastAsia="Arial" w:cs="Arial"/>
                <w:color w:val="0D1B2A"/>
                <w:sz w:val="20"/>
                <w:szCs w:val="20"/>
              </w:rPr>
              <w:t>200</w:t>
            </w:r>
          </w:p>
        </w:tc>
        <w:tc>
          <w:tcPr>
            <w:tcW w:w="4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9E9F05">
            <w:r>
              <w:rPr>
                <w:rFonts w:ascii="Arial" w:hAnsi="Arial" w:eastAsia="Arial" w:cs="Arial"/>
                <w:color w:val="0D1B2A"/>
                <w:sz w:val="20"/>
                <w:szCs w:val="20"/>
              </w:rPr>
              <w:t>BigQuery for analytics at Tier-1 frees index slots</w:t>
            </w:r>
          </w:p>
        </w:tc>
      </w:tr>
      <w:tr w14:paraId="00EC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16F584C">
            <w:r>
              <w:rPr>
                <w:rFonts w:ascii="Arial" w:hAnsi="Arial" w:eastAsia="Arial" w:cs="Arial"/>
                <w:color w:val="0D1B2A"/>
                <w:sz w:val="20"/>
                <w:szCs w:val="20"/>
              </w:rPr>
              <w:t>Max concurrent connections</w:t>
            </w:r>
          </w:p>
        </w:tc>
        <w:tc>
          <w:tcPr>
            <w:tcW w:w="2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2E9F17F">
            <w:r>
              <w:rPr>
                <w:rFonts w:ascii="Arial" w:hAnsi="Arial" w:eastAsia="Arial" w:cs="Arial"/>
                <w:color w:val="0D1B2A"/>
                <w:sz w:val="20"/>
                <w:szCs w:val="20"/>
              </w:rPr>
              <w:t>1,000,000</w:t>
            </w:r>
          </w:p>
        </w:tc>
        <w:tc>
          <w:tcPr>
            <w:tcW w:w="44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DB86078">
            <w:r>
              <w:rPr>
                <w:rFonts w:ascii="Arial" w:hAnsi="Arial" w:eastAsia="Arial" w:cs="Arial"/>
                <w:color w:val="0D1B2A"/>
                <w:sz w:val="20"/>
                <w:szCs w:val="20"/>
              </w:rPr>
              <w:t>Not a concern until Tier-4+ (&gt;50K users)</w:t>
            </w:r>
          </w:p>
        </w:tc>
      </w:tr>
      <w:tr w14:paraId="08BA6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BC4B72">
            <w:r>
              <w:rPr>
                <w:rFonts w:ascii="Arial" w:hAnsi="Arial" w:eastAsia="Arial" w:cs="Arial"/>
                <w:color w:val="0D1B2A"/>
                <w:sz w:val="20"/>
                <w:szCs w:val="20"/>
              </w:rPr>
              <w:t>Max fields in an index</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885B03">
            <w:r>
              <w:rPr>
                <w:rFonts w:ascii="Arial" w:hAnsi="Arial" w:eastAsia="Arial" w:cs="Arial"/>
                <w:color w:val="0D1B2A"/>
                <w:sz w:val="20"/>
                <w:szCs w:val="20"/>
              </w:rPr>
              <w:t>100 field configs</w:t>
            </w:r>
          </w:p>
        </w:tc>
        <w:tc>
          <w:tcPr>
            <w:tcW w:w="4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511665">
            <w:r>
              <w:rPr>
                <w:rFonts w:ascii="Arial" w:hAnsi="Arial" w:eastAsia="Arial" w:cs="Arial"/>
                <w:color w:val="0D1B2A"/>
                <w:sz w:val="20"/>
                <w:szCs w:val="20"/>
              </w:rPr>
              <w:t>Controlled per DOC-03 index strategy</w:t>
            </w:r>
          </w:p>
        </w:tc>
      </w:tr>
      <w:tr w14:paraId="2BA5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8574D2B">
            <w:r>
              <w:rPr>
                <w:rFonts w:ascii="Arial" w:hAnsi="Arial" w:eastAsia="Arial" w:cs="Arial"/>
                <w:color w:val="0D1B2A"/>
                <w:sz w:val="20"/>
                <w:szCs w:val="20"/>
              </w:rPr>
              <w:t>Max batch write size</w:t>
            </w:r>
          </w:p>
        </w:tc>
        <w:tc>
          <w:tcPr>
            <w:tcW w:w="21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A4A4989">
            <w:r>
              <w:rPr>
                <w:rFonts w:ascii="Arial" w:hAnsi="Arial" w:eastAsia="Arial" w:cs="Arial"/>
                <w:color w:val="0D1B2A"/>
                <w:sz w:val="20"/>
                <w:szCs w:val="20"/>
              </w:rPr>
              <w:t>500 operations</w:t>
            </w:r>
          </w:p>
        </w:tc>
        <w:tc>
          <w:tcPr>
            <w:tcW w:w="44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05E38832">
            <w:r>
              <w:rPr>
                <w:rFonts w:ascii="Arial" w:hAnsi="Arial" w:eastAsia="Arial" w:cs="Arial"/>
                <w:color w:val="0D1B2A"/>
                <w:sz w:val="20"/>
                <w:szCs w:val="20"/>
              </w:rPr>
              <w:t>All batch writes capped at 450 to leave headroom</w:t>
            </w:r>
          </w:p>
        </w:tc>
      </w:tr>
    </w:tbl>
    <w:p w14:paraId="305F51C0">
      <w:pPr>
        <w:spacing w:before="0" w:after="200"/>
      </w:pPr>
    </w:p>
    <w:p w14:paraId="786974B1">
      <w:pPr>
        <w:pStyle w:val="3"/>
        <w:spacing w:before="300" w:after="120"/>
      </w:pPr>
      <w:r>
        <w:rPr>
          <w:rFonts w:ascii="Arial" w:hAnsi="Arial" w:eastAsia="Arial" w:cs="Arial"/>
          <w:b/>
          <w:bCs/>
          <w:color w:val="1B3A5C"/>
          <w:sz w:val="26"/>
          <w:szCs w:val="26"/>
        </w:rPr>
        <w:t>12.2 GCP Service Quotas to Pre-Request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2400"/>
        <w:gridCol w:w="2960"/>
      </w:tblGrid>
      <w:tr w14:paraId="47102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2FFD8629">
            <w:pPr>
              <w:jc w:val="left"/>
            </w:pPr>
            <w:r>
              <w:rPr>
                <w:rFonts w:ascii="Arial" w:hAnsi="Arial" w:eastAsia="Arial" w:cs="Arial"/>
                <w:b/>
                <w:bCs/>
                <w:color w:val="FFFFFF"/>
                <w:sz w:val="20"/>
                <w:szCs w:val="20"/>
              </w:rPr>
              <w:t>Service</w:t>
            </w:r>
          </w:p>
        </w:tc>
        <w:tc>
          <w:tcPr>
            <w:tcW w:w="18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45E1FC6F">
            <w:pPr>
              <w:jc w:val="left"/>
            </w:pPr>
            <w:r>
              <w:rPr>
                <w:rFonts w:ascii="Arial" w:hAnsi="Arial" w:eastAsia="Arial" w:cs="Arial"/>
                <w:b/>
                <w:bCs/>
                <w:color w:val="FFFFFF"/>
                <w:sz w:val="20"/>
                <w:szCs w:val="20"/>
              </w:rPr>
              <w:t>Default Quota</w:t>
            </w:r>
          </w:p>
        </w:tc>
        <w:tc>
          <w:tcPr>
            <w:tcW w:w="240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460EDDE">
            <w:pPr>
              <w:jc w:val="left"/>
            </w:pPr>
            <w:r>
              <w:rPr>
                <w:rFonts w:ascii="Arial" w:hAnsi="Arial" w:eastAsia="Arial" w:cs="Arial"/>
                <w:b/>
                <w:bCs/>
                <w:color w:val="FFFFFF"/>
                <w:sz w:val="20"/>
                <w:szCs w:val="20"/>
              </w:rPr>
              <w:t>Required at Tier-3</w:t>
            </w:r>
          </w:p>
        </w:tc>
        <w:tc>
          <w:tcPr>
            <w:tcW w:w="2960" w:type="dxa"/>
            <w:tcBorders>
              <w:top w:val="single" w:color="CCCCCC" w:sz="0" w:space="0"/>
              <w:left w:val="single" w:color="CCCCCC" w:sz="0" w:space="0"/>
              <w:bottom w:val="single" w:color="CCCCCC" w:sz="0" w:space="0"/>
              <w:right w:val="single" w:color="CCCCCC" w:sz="0" w:space="0"/>
            </w:tcBorders>
            <w:shd w:val="clear" w:color="auto" w:fill="1B3A5C"/>
            <w:tcMar>
              <w:top w:w="100" w:type="dxa"/>
              <w:left w:w="140" w:type="dxa"/>
              <w:bottom w:w="100" w:type="dxa"/>
              <w:right w:w="140" w:type="dxa"/>
            </w:tcMar>
            <w:vAlign w:val="center"/>
          </w:tcPr>
          <w:p w14:paraId="66C6E6A4">
            <w:pPr>
              <w:jc w:val="left"/>
            </w:pPr>
            <w:r>
              <w:rPr>
                <w:rFonts w:ascii="Arial" w:hAnsi="Arial" w:eastAsia="Arial" w:cs="Arial"/>
                <w:b/>
                <w:bCs/>
                <w:color w:val="FFFFFF"/>
                <w:sz w:val="20"/>
                <w:szCs w:val="20"/>
              </w:rPr>
              <w:t>How to Request</w:t>
            </w:r>
          </w:p>
        </w:tc>
      </w:tr>
      <w:tr w14:paraId="34DC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219A4A">
            <w:r>
              <w:rPr>
                <w:rFonts w:ascii="Arial" w:hAnsi="Arial" w:eastAsia="Arial" w:cs="Arial"/>
                <w:color w:val="0D1B2A"/>
                <w:sz w:val="20"/>
                <w:szCs w:val="20"/>
              </w:rPr>
              <w:t>Cloud Run max instances (per service)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BBA28D">
            <w:r>
              <w:rPr>
                <w:rFonts w:ascii="Arial" w:hAnsi="Arial" w:eastAsia="Arial" w:cs="Arial"/>
                <w:color w:val="0D1B2A"/>
                <w:sz w:val="20"/>
                <w:szCs w:val="20"/>
              </w:rPr>
              <w:t>100</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DF6862">
            <w:r>
              <w:rPr>
                <w:rFonts w:ascii="Arial" w:hAnsi="Arial" w:eastAsia="Arial" w:cs="Arial"/>
                <w:color w:val="0D1B2A"/>
                <w:sz w:val="20"/>
                <w:szCs w:val="20"/>
              </w:rPr>
              <w:t>50 (within default)</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958836">
            <w:r>
              <w:rPr>
                <w:rFonts w:ascii="Arial" w:hAnsi="Arial" w:eastAsia="Arial" w:cs="Arial"/>
                <w:color w:val="0D1B2A"/>
                <w:sz w:val="20"/>
                <w:szCs w:val="20"/>
              </w:rPr>
              <w:t>No request needed</w:t>
            </w:r>
          </w:p>
        </w:tc>
      </w:tr>
      <w:tr w14:paraId="2F659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06AA8C0">
            <w:r>
              <w:rPr>
                <w:rFonts w:ascii="Arial" w:hAnsi="Arial" w:eastAsia="Arial" w:cs="Arial"/>
                <w:color w:val="0D1B2A"/>
                <w:sz w:val="20"/>
                <w:szCs w:val="20"/>
              </w:rPr>
              <w:t>Cloud Functions max instances</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412877D">
            <w:r>
              <w:rPr>
                <w:rFonts w:ascii="Arial" w:hAnsi="Arial" w:eastAsia="Arial" w:cs="Arial"/>
                <w:color w:val="0D1B2A"/>
                <w:sz w:val="20"/>
                <w:szCs w:val="20"/>
              </w:rPr>
              <w:t>3,000</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A3CF6C7">
            <w:r>
              <w:rPr>
                <w:rFonts w:ascii="Arial" w:hAnsi="Arial" w:eastAsia="Arial" w:cs="Arial"/>
                <w:color w:val="0D1B2A"/>
                <w:sz w:val="20"/>
                <w:szCs w:val="20"/>
              </w:rPr>
              <w:t>500 (within default)</w:t>
            </w:r>
          </w:p>
        </w:tc>
        <w:tc>
          <w:tcPr>
            <w:tcW w:w="29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02CC84B">
            <w:r>
              <w:rPr>
                <w:rFonts w:ascii="Arial" w:hAnsi="Arial" w:eastAsia="Arial" w:cs="Arial"/>
                <w:color w:val="0D1B2A"/>
                <w:sz w:val="20"/>
                <w:szCs w:val="20"/>
              </w:rPr>
              <w:t>No request needed</w:t>
            </w:r>
          </w:p>
        </w:tc>
      </w:tr>
      <w:tr w14:paraId="0FE48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75616D">
            <w:r>
              <w:rPr>
                <w:rFonts w:ascii="Arial" w:hAnsi="Arial" w:eastAsia="Arial" w:cs="Arial"/>
                <w:color w:val="0D1B2A"/>
                <w:sz w:val="20"/>
                <w:szCs w:val="20"/>
              </w:rPr>
              <w:t>Pub/Sub topics per project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207B29">
            <w:r>
              <w:rPr>
                <w:rFonts w:ascii="Arial" w:hAnsi="Arial" w:eastAsia="Arial" w:cs="Arial"/>
                <w:color w:val="0D1B2A"/>
                <w:sz w:val="20"/>
                <w:szCs w:val="20"/>
              </w:rPr>
              <w:t>10,000</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A339F7">
            <w:r>
              <w:rPr>
                <w:rFonts w:ascii="Arial" w:hAnsi="Arial" w:eastAsia="Arial" w:cs="Arial"/>
                <w:color w:val="0D1B2A"/>
                <w:sz w:val="20"/>
                <w:szCs w:val="20"/>
              </w:rPr>
              <w:t>&lt;20 (within default)</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99610E7">
            <w:r>
              <w:rPr>
                <w:rFonts w:ascii="Arial" w:hAnsi="Arial" w:eastAsia="Arial" w:cs="Arial"/>
                <w:color w:val="0D1B2A"/>
                <w:sz w:val="20"/>
                <w:szCs w:val="20"/>
              </w:rPr>
              <w:t>No request needed</w:t>
            </w:r>
          </w:p>
        </w:tc>
      </w:tr>
      <w:tr w14:paraId="7574D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66132FA">
            <w:r>
              <w:rPr>
                <w:rFonts w:ascii="Arial" w:hAnsi="Arial" w:eastAsia="Arial" w:cs="Arial"/>
                <w:color w:val="0D1B2A"/>
                <w:sz w:val="20"/>
                <w:szCs w:val="20"/>
              </w:rPr>
              <w:t>Compute Engine CPU quota (us-central1)</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7468E237">
            <w:r>
              <w:rPr>
                <w:rFonts w:ascii="Arial" w:hAnsi="Arial" w:eastAsia="Arial" w:cs="Arial"/>
                <w:color w:val="0D1B2A"/>
                <w:sz w:val="20"/>
                <w:szCs w:val="20"/>
              </w:rPr>
              <w:t>72 vCPUs</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623B4D06">
            <w:r>
              <w:rPr>
                <w:rFonts w:ascii="Arial" w:hAnsi="Arial" w:eastAsia="Arial" w:cs="Arial"/>
                <w:color w:val="0D1B2A"/>
                <w:sz w:val="20"/>
                <w:szCs w:val="20"/>
              </w:rPr>
              <w:t>96+ vCPUs (8 workers × e2-std-8)</w:t>
            </w:r>
          </w:p>
        </w:tc>
        <w:tc>
          <w:tcPr>
            <w:tcW w:w="29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3B19451A">
            <w:r>
              <w:rPr>
                <w:rFonts w:ascii="Arial" w:hAnsi="Arial" w:eastAsia="Arial" w:cs="Arial"/>
                <w:color w:val="0D1B2A"/>
                <w:sz w:val="20"/>
                <w:szCs w:val="20"/>
              </w:rPr>
              <w:t>Submit quota increase at Tier-2</w:t>
            </w:r>
          </w:p>
        </w:tc>
      </w:tr>
      <w:tr w14:paraId="728C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EA2C12E">
            <w:r>
              <w:rPr>
                <w:rFonts w:ascii="Arial" w:hAnsi="Arial" w:eastAsia="Arial" w:cs="Arial"/>
                <w:color w:val="0D1B2A"/>
                <w:sz w:val="20"/>
                <w:szCs w:val="20"/>
              </w:rPr>
              <w:t>Cloud Monitoring custom metrics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A891B5">
            <w:r>
              <w:rPr>
                <w:rFonts w:ascii="Arial" w:hAnsi="Arial" w:eastAsia="Arial" w:cs="Arial"/>
                <w:color w:val="0D1B2A"/>
                <w:sz w:val="20"/>
                <w:szCs w:val="20"/>
              </w:rPr>
              <w:t>10,000</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23C115D">
            <w:r>
              <w:rPr>
                <w:rFonts w:ascii="Arial" w:hAnsi="Arial" w:eastAsia="Arial" w:cs="Arial"/>
                <w:color w:val="0D1B2A"/>
                <w:sz w:val="20"/>
                <w:szCs w:val="20"/>
              </w:rPr>
              <w:t>&lt;20 (within default)</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C2B331">
            <w:r>
              <w:rPr>
                <w:rFonts w:ascii="Arial" w:hAnsi="Arial" w:eastAsia="Arial" w:cs="Arial"/>
                <w:color w:val="0D1B2A"/>
                <w:sz w:val="20"/>
                <w:szCs w:val="20"/>
              </w:rPr>
              <w:t>No request needed</w:t>
            </w:r>
          </w:p>
        </w:tc>
      </w:tr>
      <w:tr w14:paraId="1B90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4C32D240">
            <w:r>
              <w:rPr>
                <w:rFonts w:ascii="Arial" w:hAnsi="Arial" w:eastAsia="Arial" w:cs="Arial"/>
                <w:color w:val="0D1B2A"/>
                <w:sz w:val="20"/>
                <w:szCs w:val="20"/>
              </w:rPr>
              <w:t>Memorystore Redis max memory (per instance)</w:t>
            </w:r>
          </w:p>
        </w:tc>
        <w:tc>
          <w:tcPr>
            <w:tcW w:w="18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5694AEEF">
            <w:r>
              <w:rPr>
                <w:rFonts w:ascii="Arial" w:hAnsi="Arial" w:eastAsia="Arial" w:cs="Arial"/>
                <w:color w:val="0D1B2A"/>
                <w:sz w:val="20"/>
                <w:szCs w:val="20"/>
              </w:rPr>
              <w:t>300 GB</w:t>
            </w:r>
          </w:p>
        </w:tc>
        <w:tc>
          <w:tcPr>
            <w:tcW w:w="240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23ACA3C4">
            <w:r>
              <w:rPr>
                <w:rFonts w:ascii="Arial" w:hAnsi="Arial" w:eastAsia="Arial" w:cs="Arial"/>
                <w:color w:val="0D1B2A"/>
                <w:sz w:val="20"/>
                <w:szCs w:val="20"/>
              </w:rPr>
              <w:t>8 GB (within default)</w:t>
            </w:r>
          </w:p>
        </w:tc>
        <w:tc>
          <w:tcPr>
            <w:tcW w:w="2960" w:type="dxa"/>
            <w:tcBorders>
              <w:top w:val="single" w:color="CCCCCC" w:sz="0" w:space="0"/>
              <w:left w:val="single" w:color="CCCCCC" w:sz="0" w:space="0"/>
              <w:bottom w:val="single" w:color="CCCCCC" w:sz="0" w:space="0"/>
              <w:right w:val="single" w:color="CCCCCC" w:sz="0" w:space="0"/>
            </w:tcBorders>
            <w:shd w:val="clear" w:color="auto" w:fill="E8EEF6"/>
            <w:tcMar>
              <w:top w:w="80" w:type="dxa"/>
              <w:left w:w="140" w:type="dxa"/>
              <w:bottom w:w="80" w:type="dxa"/>
              <w:right w:w="140" w:type="dxa"/>
            </w:tcMar>
          </w:tcPr>
          <w:p w14:paraId="1F636548">
            <w:r>
              <w:rPr>
                <w:rFonts w:ascii="Arial" w:hAnsi="Arial" w:eastAsia="Arial" w:cs="Arial"/>
                <w:color w:val="0D1B2A"/>
                <w:sz w:val="20"/>
                <w:szCs w:val="20"/>
              </w:rPr>
              <w:t>No request needed</w:t>
            </w:r>
          </w:p>
        </w:tc>
      </w:tr>
    </w:tbl>
    <w:p w14:paraId="4DC7DDAE">
      <w:pPr>
        <w:spacing w:before="0" w:after="240"/>
      </w:pPr>
    </w:p>
    <w:p w14:paraId="29A75FED">
      <w:pPr>
        <w:spacing w:before="400" w:after="200"/>
        <w:jc w:val="center"/>
      </w:pPr>
      <w:r>
        <w:rPr>
          <w:rFonts w:ascii="Arial" w:hAnsi="Arial" w:eastAsia="Arial" w:cs="Arial"/>
          <w:i/>
          <w:iCs/>
          <w:color w:val="1B3A5C"/>
          <w:sz w:val="20"/>
          <w:szCs w:val="20"/>
        </w:rPr>
        <w:t>— End of Document —</w:t>
      </w:r>
    </w:p>
    <w:p w14:paraId="46B71807">
      <w:pPr>
        <w:spacing w:before="0" w:after="0"/>
        <w:jc w:val="center"/>
      </w:pPr>
      <w:r>
        <w:rPr>
          <w:rFonts w:ascii="Arial" w:hAnsi="Arial" w:eastAsia="Arial" w:cs="Arial"/>
          <w:color w:val="D0D8E4"/>
          <w:sz w:val="18"/>
          <w:szCs w:val="18"/>
        </w:rPr>
        <w:t>BENCH SALES · DOC-09 · Scalability Plan · v1.0 · CONFIDENTIAL</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44368">
    <w:pPr>
      <w:pBdr>
        <w:top w:val="single" w:color="D0D8E4" w:sz="4" w:space="1"/>
      </w:pBdr>
      <w:tabs>
        <w:tab w:val="right" w:pos="9026"/>
      </w:tabs>
      <w:spacing w:before="80" w:after="0"/>
    </w:pPr>
    <w:r>
      <w:rPr>
        <w:rFonts w:ascii="Arial" w:hAnsi="Arial" w:eastAsia="Arial" w:cs="Arial"/>
        <w:color w:val="1B3A5C"/>
        <w:sz w:val="16"/>
        <w:szCs w:val="16"/>
      </w:rPr>
      <w:t>BENCHSALES_v1_DOC09_ScalabilityPlan  ·  2026</w:t>
    </w:r>
    <w:r>
      <w:rPr>
        <w:rFonts w:ascii="Arial" w:hAnsi="Arial" w:eastAsia="Arial" w:cs="Arial"/>
        <w:sz w:val="16"/>
        <w:szCs w:val="16"/>
      </w:rPr>
      <w:tab/>
    </w:r>
    <w:r>
      <w:rPr>
        <w:rFonts w:ascii="Arial" w:hAnsi="Arial" w:eastAsia="Arial" w:cs="Arial"/>
        <w:color w:val="1B3A5C"/>
        <w:sz w:val="16"/>
        <w:szCs w:val="16"/>
      </w:rPr>
      <w:t xml:space="preserve">Page </w:t>
    </w:r>
    <w:r>
      <w:rPr>
        <w:rFonts w:ascii="Arial" w:hAnsi="Arial" w:eastAsia="Arial" w:cs="Arial"/>
        <w:color w:val="1B3A5C"/>
        <w:sz w:val="16"/>
        <w:szCs w:val="16"/>
      </w:rPr>
      <w:fldChar w:fldCharType="begin"/>
    </w:r>
    <w:r>
      <w:rPr>
        <w:rFonts w:ascii="Arial" w:hAnsi="Arial" w:eastAsia="Arial" w:cs="Arial"/>
        <w:color w:val="1B3A5C"/>
        <w:sz w:val="16"/>
        <w:szCs w:val="16"/>
      </w:rPr>
      <w:instrText xml:space="preserve">PAGE</w:instrText>
    </w:r>
    <w:r>
      <w:rPr>
        <w:rFonts w:ascii="Arial" w:hAnsi="Arial" w:eastAsia="Arial" w:cs="Arial"/>
        <w:color w:val="1B3A5C"/>
        <w:sz w:val="16"/>
        <w:szCs w:val="16"/>
      </w:rPr>
      <w:fldChar w:fldCharType="separate"/>
    </w:r>
    <w:r>
      <w:rPr>
        <w:rFonts w:ascii="Arial" w:hAnsi="Arial" w:eastAsia="Arial" w:cs="Arial"/>
        <w:color w:val="1B3A5C"/>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B9B30">
    <w:pPr>
      <w:pBdr>
        <w:bottom w:val="single" w:color="2E75B6" w:sz="6" w:space="1"/>
      </w:pBdr>
      <w:tabs>
        <w:tab w:val="right" w:pos="9026"/>
      </w:tabs>
      <w:spacing w:before="0" w:after="80"/>
    </w:pPr>
    <w:r>
      <w:rPr>
        <w:rFonts w:ascii="Arial" w:hAnsi="Arial" w:eastAsia="Arial" w:cs="Arial"/>
        <w:color w:val="1B3A5C"/>
        <w:sz w:val="16"/>
        <w:szCs w:val="16"/>
      </w:rPr>
      <w:t>BENCH SALES  ·  DOC-09  ·  Scalability Plan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36B51"/>
    <w:multiLevelType w:val="singleLevel"/>
    <w:tmpl w:val="BAB36B51"/>
    <w:lvl w:ilvl="0" w:tentative="0">
      <w:start w:val="1"/>
      <w:numFmt w:val="decimal"/>
      <w:lvlText w:val="%1."/>
      <w:lvlJc w:val="left"/>
      <w:pPr>
        <w:ind w:left="720" w:hanging="360"/>
      </w:pPr>
    </w:lvl>
  </w:abstractNum>
  <w:abstractNum w:abstractNumId="1">
    <w:nsid w:val="FAFE0FF6"/>
    <w:multiLevelType w:val="multilevel"/>
    <w:tmpl w:val="FAFE0FF6"/>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isplayBackgroundShape w:val="1"/>
  <w:documentProtection w:enforcement="0"/>
  <w:compat>
    <w:compatSetting w:name="compatibilityMode" w:uri="http://schemas.microsoft.com/office/word" w:val="15"/>
  </w:compat>
  <w:rsids>
    <w:rsidRoot w:val="00000000"/>
    <w:rsid w:val="49400D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0D1B2A"/>
      <w:sz w:val="32"/>
      <w:szCs w:val="32"/>
    </w:rPr>
  </w:style>
  <w:style w:type="paragraph" w:styleId="3">
    <w:name w:val="heading 2"/>
    <w:next w:val="1"/>
    <w:qFormat/>
    <w:uiPriority w:val="0"/>
    <w:pPr>
      <w:spacing w:before="300" w:after="120"/>
      <w:outlineLvl w:val="1"/>
    </w:pPr>
    <w:rPr>
      <w:rFonts w:ascii="Arial" w:hAnsi="Arial" w:eastAsia="Arial" w:cs="Arial"/>
      <w:b/>
      <w:bCs/>
      <w:color w:val="1B3A5C"/>
      <w:sz w:val="26"/>
      <w:szCs w:val="26"/>
    </w:rPr>
  </w:style>
  <w:style w:type="paragraph" w:styleId="4">
    <w:name w:val="heading 3"/>
    <w:next w:val="1"/>
    <w:qFormat/>
    <w:uiPriority w:val="0"/>
    <w:pPr>
      <w:spacing w:before="200" w:after="100"/>
      <w:outlineLvl w:val="2"/>
    </w:pPr>
    <w:rPr>
      <w:rFonts w:ascii="Arial" w:hAnsi="Arial" w:eastAsia="Arial" w:cs="Arial"/>
      <w:b/>
      <w:bCs/>
      <w:color w:val="2E75B6"/>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571</Words>
  <Characters>3602</Characters>
  <TotalTime>1</TotalTime>
  <ScaleCrop>false</ScaleCrop>
  <LinksUpToDate>false</LinksUpToDate>
  <CharactersWithSpaces>4127</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2026-04-01T07:49:00Z</dcterms:created>
  <dc:creator>Un-named</dc:creator>
  <cp:lastModifiedBy>Rishikumarvadada</cp:lastModifiedBy>
  <dcterms:modified xsi:type="dcterms:W3CDTF">2026-04-01T08:03:23Z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eyJoZGlkIjoiNmQ5ZWVlZDdlNTgzZmQyMDNhMzc4ZTU1YTJkZGI1NDMifQ==</vt:lpwstr>
  </property>
  <property fmtid="{D5CDD505-2E9C-101B-9397-08002B2CF9AE}" pid="3" name="KSOProductBuildVer">
    <vt:lpwstr>1033-12.1.0.25830</vt:lpwstr>
  </property>
  <property fmtid="{D5CDD505-2E9C-101B-9397-08002B2CF9AE}" pid="4" name="ICV">
    <vt:lpwstr>B1177D7CDC034F63AFC45EA05E93A3C1_12</vt:lpwstr>
  </property>
</Properties>
</file>