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7984F0">
      <w:pPr>
        <w:pStyle w:val="828"/>
        <w:pBdr/>
        <w:spacing w:after="0" w:afterAutospacing="0" w:before="0" w:beforeAutospacing="0" w:line="360" w:lineRule="auto"/>
        <w:ind/>
        <w:rPr>
          <w:rStyle w:val="829"/>
          <w:rFonts w:ascii="Calibri" w:hAnsi="Calibri" w:cs="Calibri"/>
          <w:b/>
          <w:bCs/>
          <w:color w:val="355289"/>
          <w:sz w:val="32"/>
          <w:szCs w:val="32"/>
          <w:highlight w:val="none"/>
        </w:rPr>
      </w:pPr>
      <w:r>
        <w:rPr>
          <w:rStyle w:val="829"/>
          <w:rFonts w:ascii="Calibri" w:hAnsi="Calibri" w:cs="Calibri"/>
          <w:b/>
          <w:color w:val="355289"/>
          <w:sz w:val="32"/>
          <w:szCs w:val="32"/>
          <w:highlight w:val="none"/>
        </w:rPr>
      </w:r>
      <w:r>
        <w:rPr>
          <w:rStyle w:val="829"/>
          <w:rFonts w:ascii="Calibri" w:hAnsi="Calibri" w:cs="Calibri"/>
          <w:b/>
          <w:color w:val="355289"/>
          <w:sz w:val="32"/>
          <w:szCs w:val="32"/>
          <w:highlight w:val="none"/>
        </w:rPr>
      </w:r>
      <w:r>
        <w:rPr>
          <w:rStyle w:val="829"/>
          <w:rFonts w:ascii="Calibri" w:hAnsi="Calibri" w:cs="Calibri"/>
          <w:b/>
          <w:color w:val="355289"/>
          <w:sz w:val="32"/>
          <w:szCs w:val="32"/>
          <w:highlight w:val="none"/>
        </w:rPr>
      </w:r>
    </w:p>
    <w:p w14:paraId="1B8BEA55">
      <w:pPr>
        <w:pStyle w:val="140"/>
        <w:pBdr/>
        <w:spacing/>
        <w:ind/>
        <w:rPr>
          <w:b/>
          <w:bCs/>
          <w14:ligatures w14:val="none"/>
        </w:rPr>
      </w:pPr>
      <w:r>
        <w:rPr>
          <w:b/>
          <w:bCs/>
          <w:lang w:val="es-ES"/>
        </w:rPr>
        <w:t xml:space="preserve">Problema Personal (Modelo M_Psp): El ciclo de la procastinación.</w:t>
      </w:r>
      <w:r>
        <w:rPr>
          <w:b/>
          <w:bCs/>
        </w:rPr>
      </w:r>
      <w:r>
        <w:rPr>
          <w:lang w:val="es-ES"/>
        </w:rPr>
      </w:r>
      <w:r/>
      <w:r/>
      <w:r>
        <w:rPr>
          <w:b/>
          <w:bCs/>
        </w:rPr>
      </w:r>
    </w:p>
    <w:p w14:paraId="29499AB3">
      <w:pPr>
        <w:pStyle w:val="141"/>
        <w:pBdr/>
        <w:spacing/>
        <w:ind w:firstLine="0" w:left="0"/>
        <w:rPr>
          <w:b w:val="0"/>
          <w:bCs w:val="0"/>
          <w:i w:val="0"/>
          <w:highlight w:val="none"/>
          <w14:ligatures w14:val="none"/>
        </w:rPr>
      </w:pPr>
      <w:r>
        <w:rPr>
          <w:b w:val="0"/>
          <w:bCs w:val="0"/>
          <w:i w:val="0"/>
          <w:iCs w:val="0"/>
          <w:highlight w:val="none"/>
          <w:lang w:val="es-ES"/>
        </w:rPr>
        <w:t xml:space="preserve">Periodos:</w:t>
      </w:r>
      <w:r>
        <w:rPr>
          <w:b w:val="0"/>
          <w:bCs w:val="0"/>
          <w:i w:val="0"/>
          <w:highlight w:val="none"/>
        </w:rPr>
      </w:r>
    </w:p>
    <w:p w14:paraId="29FA909D">
      <w:pPr>
        <w:pStyle w:val="142"/>
        <w:pBdr/>
        <w:spacing/>
        <w:ind/>
        <w:rPr>
          <w:bCs/>
          <w:i/>
        </w:rPr>
      </w:pPr>
      <w:r>
        <w:rPr>
          <w:b w:val="0"/>
          <w:bCs w:val="0"/>
          <w:i/>
          <w:iCs/>
          <w:highlight w:val="none"/>
          <w:lang w:val="es-ES"/>
        </w:rPr>
        <w:t xml:space="preserve">Periodo de Incubación (I).</w:t>
      </w:r>
      <w:r>
        <w:rPr>
          <w:bCs/>
          <w:i/>
        </w:rPr>
      </w:r>
    </w:p>
    <w:p w14:paraId="0B9CE7A7">
      <w:pPr>
        <w:pBdr/>
        <w:spacing/>
        <w:ind/>
        <w:rPr>
          <w:bCs w:val="0"/>
          <w:i w:val="0"/>
        </w:rPr>
      </w:pPr>
      <w:r>
        <w:rPr>
          <w:i w:val="0"/>
          <w:iCs w:val="0"/>
          <w:lang w:val="es-ES"/>
        </w:rPr>
        <w:t xml:space="preserve">El periodo inicia desde la asignación de la tarea, al contar con un plazo de entrega mayor que el de otras tareas más complejas, genera una falsa seguridad donde creo tener dominio del tiempo.</w:t>
      </w:r>
      <w:r>
        <w:rPr>
          <w:bCs w:val="0"/>
          <w:i w:val="0"/>
        </w:rPr>
      </w:r>
    </w:p>
    <w:p w14:paraId="40FB2D93">
      <w:pPr>
        <w:pStyle w:val="142"/>
        <w:pBdr/>
        <w:spacing/>
        <w:ind/>
        <w:rPr>
          <w:b w:val="0"/>
          <w:bCs/>
          <w:i/>
          <w:highlight w:val="none"/>
          <w14:ligatures w14:val="none"/>
        </w:rPr>
      </w:pPr>
      <w:r>
        <w:rPr>
          <w:b w:val="0"/>
          <w:bCs w:val="0"/>
          <w:i/>
          <w:iCs/>
          <w:highlight w:val="none"/>
          <w:lang w:val="es-ES"/>
        </w:rPr>
        <w:t xml:space="preserve">Periodo Prodrómico (P).</w:t>
      </w:r>
      <w:r>
        <w:rPr>
          <w:b w:val="0"/>
          <w:bCs/>
          <w:i/>
          <w:highlight w:val="none"/>
        </w:rPr>
      </w:r>
    </w:p>
    <w:p w14:paraId="685C98AF">
      <w:pPr>
        <w:pBdr/>
        <w:spacing/>
        <w:ind/>
        <w:rPr>
          <w:bCs w:val="0"/>
          <w:i w:val="0"/>
        </w:rPr>
      </w:pPr>
      <w:r>
        <w:rPr>
          <w:b w:val="0"/>
          <w:bCs/>
          <w:i w:val="0"/>
          <w:iCs w:val="0"/>
          <w:highlight w:val="none"/>
        </w:rPr>
      </w:r>
      <w:r>
        <w:rPr>
          <w:i w:val="0"/>
          <w:iCs w:val="0"/>
        </w:rPr>
        <w:t xml:space="preserve">El tiempo avanza y la fecha de entrega se acerca. Empiezan a aparecer los primeros signos: recuerdo de repente que tengo la tarea pendiente, siento una ligera culpa por no haber empezado y mi mente empieza a buscar justificaciones ("mañana empiezo temprano</w:t>
      </w:r>
      <w:r>
        <w:rPr>
          <w:i w:val="0"/>
          <w:iCs w:val="0"/>
        </w:rPr>
        <w:t xml:space="preserve">", "necesito limpiar mi cuarto primero"). La evasión es el primer síntoma claro.</w:t>
      </w:r>
      <w:r>
        <w:rPr>
          <w:i w:val="0"/>
          <w:iCs w:val="0"/>
        </w:rPr>
      </w:r>
      <w:r>
        <w:rPr>
          <w:i w:val="0"/>
          <w:iCs w:val="0"/>
        </w:rPr>
      </w:r>
    </w:p>
    <w:p w14:paraId="7A27795A">
      <w:pPr>
        <w:pStyle w:val="142"/>
        <w:pBdr/>
        <w:spacing/>
        <w:ind/>
        <w:rPr>
          <w:b w:val="0"/>
          <w:bCs/>
          <w:i/>
          <w:highlight w:val="none"/>
          <w14:ligatures w14:val="none"/>
        </w:rPr>
      </w:pPr>
      <w:r>
        <w:rPr>
          <w:b w:val="0"/>
          <w:bCs w:val="0"/>
          <w:i/>
          <w:iCs/>
          <w:highlight w:val="none"/>
          <w:lang w:val="es-ES"/>
        </w:rPr>
        <w:t xml:space="preserve">Cuadro Problemático (CP).</w:t>
      </w:r>
      <w:r>
        <w:rPr>
          <w:b w:val="0"/>
          <w:bCs/>
          <w:i/>
          <w:highlight w:val="none"/>
        </w:rPr>
      </w:r>
    </w:p>
    <w:p w14:paraId="04DF154B">
      <w:pPr>
        <w:pBdr/>
        <w:spacing/>
        <w:ind/>
        <w:rPr/>
      </w:pPr>
      <w:r>
        <w:rPr>
          <w:b w:val="0"/>
          <w:bCs w:val="0"/>
          <w:i/>
          <w:iCs/>
          <w:highlight w:val="none"/>
          <w:lang w:val="es-ES"/>
        </w:rPr>
      </w:r>
      <w:r>
        <w:t xml:space="preserve">Faltan muy pocas horas (o un día) para la entrega. Los síntomas aparecen de forma brusca: estrés extremo, ansiedad y bloqueo mental. En esta fase surgen sub-problemas graves: </w:t>
      </w:r>
      <w:r>
        <w:rPr>
          <w:b/>
          <w:bCs/>
        </w:rPr>
        <w:t xml:space="preserve">P1 </w:t>
      </w:r>
      <w:r>
        <w:t xml:space="preserve">(Falta de energía por no haber dormido bien), </w:t>
      </w:r>
      <w:r>
        <w:rPr>
          <w:b/>
          <w:bCs/>
        </w:rPr>
        <w:t xml:space="preserve">P2 </w:t>
      </w:r>
      <w:r>
        <w:t xml:space="preserve">(Dificultad para entender las</w:t>
      </w:r>
      <w:r>
        <w:t xml:space="preserve"> instrucciones por el pánico) y </w:t>
      </w:r>
      <w:r>
        <w:rPr>
          <w:b/>
          <w:bCs/>
        </w:rPr>
        <w:t xml:space="preserve">P3 </w:t>
      </w:r>
      <w:r>
        <w:t xml:space="preserve">(Parálisis por perfeccionismo, donde no sé por dónde empezar).</w:t>
      </w:r>
      <w:r>
        <w:rPr>
          <w:b w:val="0"/>
          <w:bCs w:val="0"/>
          <w:i/>
          <w:iCs/>
          <w:highlight w:val="none"/>
          <w:lang w:val="es-ES"/>
        </w:rPr>
      </w:r>
      <w:r>
        <w:rPr>
          <w:i/>
          <w:iCs/>
        </w:rPr>
      </w:r>
      <w:r/>
    </w:p>
    <w:p w14:paraId="04EAB861">
      <w:pPr>
        <w:pStyle w:val="142"/>
        <w:pBdr/>
        <w:spacing/>
        <w:ind/>
        <w:rPr>
          <w:b w:val="0"/>
          <w:bCs/>
          <w:i/>
          <w:highlight w:val="none"/>
          <w14:ligatures w14:val="none"/>
        </w:rPr>
      </w:pPr>
      <w:r>
        <w:rPr>
          <w:b w:val="0"/>
          <w:bCs w:val="0"/>
          <w:i/>
          <w:iCs/>
          <w:highlight w:val="none"/>
          <w:lang w:val="es-ES"/>
        </w:rPr>
        <w:t xml:space="preserve">Periodo de defervescencia (D).</w:t>
      </w:r>
      <w:r>
        <w:rPr>
          <w:b w:val="0"/>
          <w:bCs w:val="0"/>
          <w:i/>
          <w:iCs/>
          <w:highlight w:val="none"/>
          <w:lang w:val="es-ES"/>
        </w:rPr>
      </w:r>
      <w:r>
        <w:rPr>
          <w:b w:val="0"/>
          <w:bCs/>
          <w:i/>
          <w:highlight w:val="none"/>
        </w:rPr>
      </w:r>
    </w:p>
    <w:p w14:paraId="5BB47402">
      <w:pPr>
        <w:pBdr/>
        <w:spacing/>
        <w:ind/>
        <w:rPr/>
      </w:pPr>
      <w:r>
        <w:rPr>
          <w:b w:val="0"/>
          <w:bCs w:val="0"/>
          <w:i/>
          <w:iCs/>
          <w:highlight w:val="none"/>
          <w:lang w:val="es-ES"/>
        </w:rPr>
      </w:r>
      <w:r>
        <w:t xml:space="preserve">Ocurre justo en el momento en que </w:t>
      </w:r>
      <w:r>
        <w:rPr>
          <w:lang w:val="es-ES"/>
        </w:rPr>
        <w:t xml:space="preserve">entrego la asignación </w:t>
      </w:r>
      <w:r>
        <w:t xml:space="preserve">en</w:t>
      </w:r>
      <w:r>
        <w:rPr>
          <w:lang w:val="es-ES"/>
        </w:rPr>
        <w:t xml:space="preserve"> la plataforma de </w:t>
      </w:r>
      <w:r>
        <w:t xml:space="preserve"> Eminus (o cuando el buzón se cierra y ya no hay nada que hacer). La adrenalina cae de golpe y los síntomas de estrés extremo desaparecen casi instantáneamente. Parece que el problema está res</w:t>
      </w:r>
      <w:r>
        <w:t xml:space="preserve">uelto porque ya no hay tarea, pero en realidad el mal hábito sigue ahí, listo para reaparecer en la siguiente actividad</w:t>
      </w:r>
      <w:r>
        <w:rPr>
          <w:lang w:val="es-ES"/>
        </w:rPr>
        <w:t xml:space="preserve">.</w:t>
      </w:r>
      <w:r>
        <w:rPr>
          <w:b w:val="0"/>
          <w:bCs w:val="0"/>
          <w:i/>
          <w:iCs/>
          <w:highlight w:val="none"/>
          <w:lang w:val="es-ES"/>
        </w:rPr>
      </w:r>
      <w:r>
        <w:rPr>
          <w:i/>
          <w:iCs/>
        </w:rPr>
      </w:r>
      <w:r/>
    </w:p>
    <w:p w14:paraId="3E75B181">
      <w:pPr>
        <w:pStyle w:val="142"/>
        <w:pBdr/>
        <w:spacing/>
        <w:ind/>
        <w:rPr>
          <w:bCs/>
          <w:i/>
        </w:rPr>
      </w:pPr>
      <w:r>
        <w:rPr>
          <w:b w:val="0"/>
          <w:bCs w:val="0"/>
          <w:i/>
          <w:iCs/>
          <w:highlight w:val="none"/>
          <w:lang w:val="es-ES"/>
        </w:rPr>
        <w:t xml:space="preserve">Periodo de recuperación (R).</w:t>
      </w:r>
      <w:r>
        <w:rPr>
          <w:bCs/>
          <w:i/>
        </w:rPr>
      </w:r>
    </w:p>
    <w:p w14:paraId="26627AA4">
      <w:pPr>
        <w:pBdr/>
        <w:spacing/>
        <w:ind/>
        <w:rPr/>
      </w:pPr>
      <w:r>
        <w:rPr>
          <w:b w:val="0"/>
          <w:bCs w:val="0"/>
          <w:i/>
          <w:iCs/>
          <w:highlight w:val="none"/>
          <w:lang w:val="es-ES"/>
        </w:rPr>
      </w:r>
      <w:r>
        <w:t xml:space="preserve">Es el tiempo posterior a la entrega. El cuerpo y la mente exigen descanso (dormir las horas perdidas). El nivel de alerta regresa a la normalidad y hago la promesa mental de "la próxima vez sí lo haré con tiempo", regresando a mi funcionamiento habitual ha</w:t>
      </w:r>
      <w:r>
        <w:t xml:space="preserve">sta que se asigne un nuevo proyecto.</w:t>
      </w:r>
      <w:r>
        <w:rPr>
          <w:b w:val="0"/>
          <w:bCs w:val="0"/>
          <w:i/>
          <w:iCs/>
          <w:highlight w:val="none"/>
          <w:lang w:val="es-ES"/>
        </w:rPr>
      </w:r>
      <w:r>
        <w:rPr>
          <w:b w:val="0"/>
          <w:bCs w:val="0"/>
          <w:i/>
          <w:iCs/>
          <w:highlight w:val="none"/>
          <w:lang w:val="es-ES"/>
        </w:rPr>
      </w:r>
      <w:r/>
    </w:p>
    <w:p w14:paraId="1420FFE0">
      <w:pPr>
        <w:pStyle w:val="140"/>
        <w:pBdr/>
        <w:spacing/>
        <w:ind/>
        <w:rPr>
          <w:rStyle w:val="829"/>
          <w:rFonts w:ascii="Calibri" w:hAnsi="Calibri" w:cs="Calibri"/>
          <w:b w:val="0"/>
          <w:bCs w:val="0"/>
          <w:color w:val="355289"/>
          <w:sz w:val="32"/>
          <w:szCs w:val="32"/>
          <w:highlight w:val="none"/>
        </w:rPr>
      </w:pPr>
      <w:r>
        <w:rPr>
          <w:rStyle w:val="829"/>
          <w:rFonts w:ascii="Calibri" w:hAnsi="Calibri" w:cs="Calibri"/>
          <w:b w:val="0"/>
          <w:bCs w:val="0"/>
          <w:color w:val="355289"/>
          <w:sz w:val="32"/>
          <w:szCs w:val="32"/>
          <w:highlight w:val="none"/>
          <w:lang w:val="es-ES"/>
        </w:rPr>
        <w:t xml:space="preserve">Gráfico.</w:t>
      </w:r>
      <w:r>
        <w:rPr>
          <w:rStyle w:val="829"/>
          <w:rFonts w:ascii="Calibri" w:hAnsi="Calibri" w:cs="Calibri"/>
          <w:b w:val="0"/>
          <w:bCs w:val="0"/>
          <w:color w:val="355289"/>
          <w:sz w:val="32"/>
          <w:szCs w:val="32"/>
          <w:highlight w:val="none"/>
        </w:rPr>
      </w:r>
      <w:r/>
      <w:r/>
      <w:r/>
      <w:r>
        <w:rPr>
          <w:rStyle w:val="829"/>
          <w:rFonts w:ascii="Calibri" w:hAnsi="Calibri" w:cs="Calibri"/>
          <w:b w:val="0"/>
          <w:bCs w:val="0"/>
          <w:color w:val="355289"/>
          <w:sz w:val="32"/>
          <w:szCs w:val="32"/>
          <w:highlight w:val="none"/>
        </w:rPr>
      </w:r>
    </w:p>
    <w:p w14:paraId="20966942">
      <w:pPr>
        <w:pBdr/>
        <w:spacing/>
        <w:ind/>
        <w:rPr/>
      </w:pPr>
      <w:r>
        <w:rPr>
          <w:highlight w:val="none"/>
        </w:rPr>
      </w:r>
      <w:r>
        <mc:AlternateContent>
          <mc:Choice Requires="wpg">
            <w:drawing>
              <wp:inline xmlns:wp="http://schemas.openxmlformats.org/drawingml/2006/wordprocessingDrawing" distT="0" distB="0" distL="0" distR="0">
                <wp:extent cx="5077800" cy="40608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1632" name=""/>
                        <pic:cNvPicPr>
                          <a:picLocks noChangeAspect="1"/>
                        </pic:cNvPicPr>
                        <pic:nvPr/>
                      </pic:nvPicPr>
                      <pic:blipFill rotWithShape="1">
                        <a:blip r:embed="rId15"/>
                        <a:stretch/>
                      </pic:blipFill>
                      <pic:spPr bwMode="auto">
                        <a:xfrm flipH="0" flipV="0">
                          <a:off x="0" y="0"/>
                          <a:ext cx="5077800" cy="406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9.83pt;height:319.7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2B734EC2">
      <w:pPr>
        <w:pBdr/>
        <w:spacing/>
        <w:ind/>
        <w:rPr/>
      </w:pPr>
      <w:r/>
      <w:r/>
      <w:r/>
      <w:r/>
      <w:r/>
      <w:r/>
      <w:r/>
    </w:p>
    <w:p w14:paraId="7FC2F30E">
      <w:pPr>
        <w:pBdr/>
        <w:spacing/>
        <w:ind/>
        <w:rPr/>
      </w:pPr>
      <w:r>
        <w:rPr>
          <w:rStyle w:val="829"/>
          <w:rFonts w:ascii="Calibri" w:hAnsi="Calibri" w:cs="Calibri"/>
          <w:b w:val="0"/>
          <w:bCs w:val="0"/>
          <w:color w:val="355289"/>
          <w:sz w:val="32"/>
          <w:szCs w:val="32"/>
          <w:highlight w:val="none"/>
          <w:lang w:val="es-ES"/>
        </w:rPr>
      </w:r>
      <w:r>
        <w:rPr>
          <w:rStyle w:val="829"/>
          <w:rFonts w:ascii="Calibri" w:hAnsi="Calibri" w:cs="Calibri"/>
          <w:b w:val="0"/>
          <w:bCs w:val="0"/>
          <w:color w:val="355289"/>
          <w:sz w:val="32"/>
          <w:szCs w:val="32"/>
          <w:highlight w:val="none"/>
        </w:rPr>
      </w:r>
      <w:r/>
    </w:p>
    <w:p w14:paraId="12DBEC6D" w14:textId="77777777">
      <w:pPr>
        <w:pStyle w:val="140"/>
        <w:pBdr/>
        <w:spacing/>
        <w:ind/>
        <w:rPr>
          <w:rStyle w:val="829"/>
          <w:rFonts w:ascii="Calibri" w:hAnsi="Calibri" w:cs="Calibri"/>
          <w:b/>
          <w:bCs/>
          <w:color w:val="355289"/>
          <w:sz w:val="32"/>
          <w:szCs w:val="32"/>
          <w:highlight w:val="none"/>
        </w:rPr>
      </w:pPr>
      <w:r>
        <w:rPr>
          <w:rStyle w:val="151"/>
          <w:rFonts w:ascii="Calibri" w:hAnsi="Calibri" w:cs="Calibri"/>
          <w:lang w:val="es-ES"/>
        </w:rPr>
        <w:t xml:space="preserve">Problema disciplinar (Plantilla DICOP)</w:t>
      </w:r>
      <w:r>
        <w:rPr>
          <w:rStyle w:val="829"/>
          <w:rFonts w:ascii="Calibri" w:hAnsi="Calibri" w:cs="Calibri"/>
          <w:color w:val="355289"/>
          <w:sz w:val="32"/>
          <w:szCs w:val="32"/>
        </w:rPr>
      </w:r>
    </w:p>
    <w:p w14:paraId="0A8DE76E" w14:textId="77777777">
      <w:pPr>
        <w:pStyle w:val="828"/>
        <w:pBdr/>
        <w:spacing w:after="0" w:afterAutospacing="0" w:before="0" w:beforeAutospacing="0" w:line="360" w:lineRule="auto"/>
        <w:ind/>
        <w:rPr>
          <w:rStyle w:val="829"/>
          <w:rFonts w:ascii="Calibri" w:hAnsi="Calibri" w:cs="Calibri"/>
          <w:b/>
          <w:color w:val="355289"/>
          <w:sz w:val="28"/>
          <w:szCs w:val="32"/>
        </w:rPr>
      </w:pPr>
      <w:r>
        <w:rPr>
          <w:rStyle w:val="829"/>
          <w:rFonts w:ascii="Calibri" w:hAnsi="Calibri" w:cs="Calibri"/>
          <w:color w:val="355289"/>
          <w:sz w:val="28"/>
          <w:szCs w:val="32"/>
        </w:rPr>
        <w:t xml:space="preserve">(Diagnóstico, Contexto y Planteamiento del </w:t>
      </w:r>
      <w:r>
        <w:rPr>
          <w:rStyle w:val="829"/>
          <w:rFonts w:ascii="Calibri" w:hAnsi="Calibri" w:cs="Calibri"/>
          <w:color w:val="355289"/>
          <w:sz w:val="28"/>
          <w:szCs w:val="32"/>
        </w:rPr>
        <w:t xml:space="preserve">P</w:t>
      </w:r>
      <w:r>
        <w:rPr>
          <w:rStyle w:val="829"/>
          <w:rFonts w:ascii="Calibri" w:hAnsi="Calibri" w:cs="Calibri"/>
          <w:color w:val="355289"/>
          <w:sz w:val="28"/>
          <w:szCs w:val="32"/>
        </w:rPr>
        <w:t xml:space="preserve">roblema); Antonio, H. (2017)</w:t>
      </w:r>
      <w:bookmarkStart w:id="0" w:name="_GoBack"/>
      <w:r/>
      <w:bookmarkEnd w:id="0"/>
      <w:r/>
      <w:r>
        <w:rPr>
          <w:rStyle w:val="829"/>
          <w:rFonts w:ascii="Calibri" w:hAnsi="Calibri" w:cs="Calibri"/>
          <w:b/>
          <w:color w:val="355289"/>
          <w:sz w:val="28"/>
          <w:szCs w:val="32"/>
        </w:rPr>
      </w:r>
    </w:p>
    <w:p w14:paraId="672A6659" w14:textId="77777777">
      <w:pPr>
        <w:pStyle w:val="828"/>
        <w:pBdr/>
        <w:spacing w:after="0" w:afterAutospacing="0" w:before="0" w:beforeAutospacing="0" w:line="360" w:lineRule="auto"/>
        <w:ind/>
        <w:rPr>
          <w:rStyle w:val="829"/>
          <w:rFonts w:ascii="Calibri" w:hAnsi="Calibri" w:cs="Calibri"/>
          <w:b/>
          <w:color w:val="355289"/>
          <w:sz w:val="32"/>
        </w:rPr>
      </w:pPr>
      <w:r>
        <w:rPr>
          <w:rFonts w:ascii="Calibri" w:hAnsi="Calibri" w:cs="Calibri"/>
          <w:b/>
          <w:color w:val="355289"/>
          <w:sz w:val="32"/>
        </w:rPr>
      </w:r>
      <w:r>
        <w:rPr>
          <w:rStyle w:val="829"/>
          <w:rFonts w:ascii="Calibri" w:hAnsi="Calibri" w:cs="Calibri"/>
          <w:b/>
          <w:color w:val="355289"/>
          <w:sz w:val="32"/>
        </w:rPr>
      </w:r>
    </w:p>
    <w:p w14:paraId="4A16FD21" w14:textId="77777777">
      <w:pPr>
        <w:pStyle w:val="141"/>
        <w:pBdr/>
        <w:spacing/>
        <w:ind/>
        <w:rPr>
          <w:rStyle w:val="829"/>
          <w:rFonts w:ascii="Calibri" w:hAnsi="Calibri" w:cs="Calibri"/>
          <w:b/>
          <w:color w:val="355289"/>
          <w:sz w:val="28"/>
        </w:rPr>
      </w:pPr>
      <w:r>
        <w:rPr>
          <w:rStyle w:val="829"/>
          <w:rFonts w:ascii="Calibri" w:hAnsi="Calibri" w:cs="Calibri"/>
          <w:b/>
          <w:color w:val="355289"/>
          <w:sz w:val="28"/>
        </w:rPr>
        <w:t xml:space="preserve">ETAPA 1</w:t>
      </w:r>
      <w:r>
        <w:rPr>
          <w:rStyle w:val="829"/>
          <w:rFonts w:ascii="Calibri" w:hAnsi="Calibri" w:cs="Calibri"/>
          <w:b/>
          <w:color w:val="355289"/>
          <w:sz w:val="28"/>
        </w:rPr>
      </w:r>
    </w:p>
    <w:tbl>
      <w:tblPr>
        <w:tblStyle w:val="826"/>
        <w:tblW w:w="0" w:type="auto"/>
        <w:tblCellMar>
          <w:left w:w="85" w:type="dxa"/>
          <w:top w:w="85" w:type="dxa"/>
          <w:right w:w="85" w:type="dxa"/>
          <w:bottom w:w="85" w:type="dxa"/>
        </w:tblCellMar>
        <w:tblBorders/>
        <w:tblpPr w:horzAnchor="margin" w:tblpXSpec="left" w:vertAnchor="text" w:tblpY="83" w:leftFromText="141" w:topFromText="0" w:rightFromText="141" w:bottomFromText="0"/>
        <w:tblOverlap w:val="never"/>
        <w:tblLook w:val="04A0" w:firstRow="1" w:lastRow="0" w:firstColumn="1" w:lastColumn="0" w:noHBand="0" w:noVBand="1"/>
      </w:tblPr>
      <w:tblGrid>
        <w:gridCol w:w="3114"/>
        <w:gridCol w:w="2268"/>
        <w:gridCol w:w="2268"/>
        <w:gridCol w:w="2410"/>
      </w:tblGrid>
      <w:tr>
        <w:trPr/>
        <w:tc>
          <w:tcPr>
            <w:shd w:val="clear" w:color="auto" w:fill="d9e2f3" w:themeFill="accent1" w:themeFillTint="33"/>
            <w:tcBorders/>
            <w:tcW w:w="3114" w:type="dxa"/>
            <w:vAlign w:val="center"/>
          </w:tcPr>
          <w:p w14:paraId="004EEADA" w14:textId="77777777">
            <w:pPr>
              <w:pStyle w:val="834"/>
              <w:pBdr/>
              <w:spacing w:line="360" w:lineRule="auto"/>
              <w:ind/>
              <w:jc w:val="center"/>
              <w:rPr>
                <w:rFonts w:asciiTheme="minorHAnsi" w:hAnsiTheme="minorHAnsi"/>
                <w:color w:val="355289"/>
                <w:szCs w:val="20"/>
              </w:rPr>
            </w:pPr>
            <w:r>
              <w:rPr>
                <w:rFonts w:asciiTheme="minorHAnsi" w:hAnsiTheme="minorHAnsi"/>
                <w:b/>
                <w:bCs/>
                <w:color w:val="355289"/>
                <w:szCs w:val="20"/>
              </w:rPr>
              <w:t xml:space="preserve">1. Diagnóstico:</w:t>
            </w:r>
            <w:r>
              <w:rPr>
                <w:rFonts w:asciiTheme="minorHAnsi" w:hAnsiTheme="minorHAnsi"/>
                <w:color w:val="355289"/>
                <w:szCs w:val="20"/>
              </w:rPr>
            </w:r>
          </w:p>
          <w:p w14:paraId="30907C9A" w14:textId="77777777">
            <w:pPr>
              <w:pBdr/>
              <w:spacing w:line="360" w:lineRule="auto"/>
              <w:ind/>
              <w:rPr>
                <w:color w:val="355289"/>
                <w:sz w:val="24"/>
                <w:szCs w:val="20"/>
              </w:rPr>
            </w:pPr>
            <w:r>
              <w:rPr>
                <w:color w:val="355289"/>
                <w:sz w:val="24"/>
                <w:szCs w:val="20"/>
              </w:rPr>
              <w:t xml:space="preserve">Tema: </w:t>
            </w:r>
            <w:r>
              <w:rPr>
                <w:color w:val="355289"/>
                <w:sz w:val="24"/>
                <w:szCs w:val="20"/>
                <w:lang w:val="es-ES"/>
              </w:rPr>
              <w:t xml:space="preserve">Sensores de glucosa no invasivos</w:t>
            </w:r>
            <w:r>
              <w:rPr>
                <w:color w:val="355289"/>
                <w:sz w:val="24"/>
                <w:szCs w:val="20"/>
              </w:rPr>
            </w:r>
          </w:p>
        </w:tc>
        <w:tc>
          <w:tcPr>
            <w:gridSpan w:val="2"/>
            <w:shd w:val="clear" w:color="auto" w:fill="d9e2f3" w:themeFill="accent1" w:themeFillTint="33"/>
            <w:tcBorders/>
            <w:tcW w:w="4536" w:type="dxa"/>
            <w:vAlign w:val="center"/>
          </w:tcPr>
          <w:p w14:paraId="34B1A8E8" w14:textId="77777777">
            <w:pPr>
              <w:pBdr/>
              <w:spacing w:line="360" w:lineRule="auto"/>
              <w:ind/>
              <w:jc w:val="center"/>
              <w:rPr>
                <w:b/>
                <w:color w:val="355289"/>
                <w:sz w:val="24"/>
                <w:szCs w:val="20"/>
              </w:rPr>
            </w:pPr>
            <w:r>
              <w:rPr>
                <w:b/>
                <w:color w:val="355289"/>
                <w:sz w:val="24"/>
                <w:szCs w:val="20"/>
              </w:rPr>
              <w:t xml:space="preserve">2. Contexto</w:t>
            </w:r>
            <w:r>
              <w:rPr>
                <w:b/>
                <w:color w:val="355289"/>
                <w:sz w:val="24"/>
                <w:szCs w:val="20"/>
              </w:rPr>
            </w:r>
          </w:p>
        </w:tc>
        <w:tc>
          <w:tcPr>
            <w:shd w:val="clear" w:color="auto" w:fill="d9e2f3" w:themeFill="accent1" w:themeFillTint="33"/>
            <w:tcBorders/>
            <w:tcW w:w="2410" w:type="dxa"/>
            <w:vAlign w:val="center"/>
          </w:tcPr>
          <w:p w14:paraId="0BAB4143" w14:textId="77777777">
            <w:pPr>
              <w:pBdr/>
              <w:spacing w:line="360" w:lineRule="auto"/>
              <w:ind/>
              <w:jc w:val="center"/>
              <w:rPr>
                <w:b/>
                <w:color w:val="355289"/>
                <w:sz w:val="24"/>
                <w:szCs w:val="20"/>
              </w:rPr>
            </w:pPr>
            <w:r>
              <w:rPr>
                <w:b/>
                <w:color w:val="355289"/>
                <w:sz w:val="24"/>
                <w:szCs w:val="20"/>
              </w:rPr>
              <w:t xml:space="preserve">3. </w:t>
            </w:r>
            <w:r>
              <w:rPr>
                <w:b/>
                <w:color w:val="355289"/>
                <w:sz w:val="24"/>
                <w:szCs w:val="20"/>
              </w:rPr>
              <w:t xml:space="preserve">Metacognición</w:t>
            </w:r>
            <w:r>
              <w:rPr>
                <w:b/>
                <w:color w:val="355289"/>
                <w:sz w:val="24"/>
                <w:szCs w:val="20"/>
              </w:rPr>
            </w:r>
          </w:p>
        </w:tc>
      </w:tr>
      <w:tr>
        <w:trPr/>
        <w:tc>
          <w:tcPr>
            <w:shd w:val="clear" w:color="auto" w:fill="f2f2f2" w:themeFill="background1" w:themeFillShade="F2"/>
            <w:tcBorders/>
            <w:tcW w:w="3114" w:type="dxa"/>
            <w:vAlign w:val="center"/>
          </w:tcPr>
          <w:p w14:paraId="66D429BB" w14:textId="77777777">
            <w:pPr>
              <w:pStyle w:val="834"/>
              <w:pBdr/>
              <w:spacing w:line="360" w:lineRule="auto"/>
              <w:ind/>
              <w:rPr>
                <w:rFonts w:asciiTheme="minorHAnsi" w:hAnsiTheme="minorHAnsi"/>
                <w:b/>
                <w:bCs/>
                <w:color w:val="355289"/>
                <w:highlight w:val="none"/>
              </w:rPr>
            </w:pPr>
            <w:r>
              <w:rPr>
                <w:rFonts w:asciiTheme="minorHAnsi" w:hAnsiTheme="minorHAnsi"/>
                <w:b/>
                <w:color w:val="355289"/>
                <w:szCs w:val="20"/>
              </w:rPr>
              <w:t xml:space="preserve">1.3 T-Disciplinar: </w:t>
            </w:r>
            <w:r>
              <w:rPr>
                <w:rFonts w:asciiTheme="minorHAnsi" w:hAnsiTheme="minorHAnsi"/>
                <w:b/>
                <w:color w:val="355289"/>
                <w:szCs w:val="20"/>
              </w:rPr>
            </w:r>
          </w:p>
          <w:p w14:paraId="43E7685C">
            <w:pPr>
              <w:pStyle w:val="834"/>
              <w:pBdr/>
              <w:spacing w:line="360" w:lineRule="auto"/>
              <w:ind/>
              <w:rPr>
                <w:rFonts w:asciiTheme="minorHAnsi" w:hAnsiTheme="minorHAnsi"/>
                <w:b w:val="0"/>
                <w:bCs w:val="0"/>
                <w:color w:val="355289"/>
              </w:rPr>
            </w:pPr>
            <w:r>
              <w:rPr>
                <w:rFonts w:asciiTheme="minorHAnsi" w:hAnsiTheme="minorHAnsi"/>
                <w:b w:val="0"/>
                <w:bCs w:val="0"/>
                <w:color w:val="355289"/>
                <w:szCs w:val="20"/>
                <w:highlight w:val="none"/>
                <w:lang w:val="es-ES"/>
              </w:rPr>
              <w:t xml:space="preserve">Ingeniería biomédica. </w:t>
            </w:r>
            <w:r>
              <w:rPr>
                <w:rFonts w:asciiTheme="minorHAnsi" w:hAnsiTheme="minorHAnsi"/>
                <w:b w:val="0"/>
                <w:bCs w:val="0"/>
                <w:color w:val="000000" w:themeColor="text1"/>
                <w:szCs w:val="20"/>
                <w:highlight w:val="none"/>
                <w:lang w:val="es-ES"/>
              </w:rPr>
              <w:t xml:space="preserve">Se busca medir la glucosa en sangre de forma continua y no invasiva.</w:t>
            </w:r>
            <w:r>
              <w:rPr>
                <w:rFonts w:asciiTheme="minorHAnsi" w:hAnsiTheme="minorHAnsi"/>
                <w:b w:val="0"/>
                <w:bCs w:val="0"/>
                <w:color w:val="355289"/>
              </w:rPr>
            </w:r>
          </w:p>
        </w:tc>
        <w:tc>
          <w:tcPr>
            <w:tcBorders/>
            <w:tcW w:w="2268" w:type="dxa"/>
            <w:vAlign w:val="center"/>
            <w:vMerge w:val="restart"/>
          </w:tcPr>
          <w:p w14:paraId="36B7F83E" w14:textId="77777777">
            <w:pPr>
              <w:pStyle w:val="834"/>
              <w:pBdr/>
              <w:spacing w:line="360" w:lineRule="auto"/>
              <w:ind/>
              <w:rPr>
                <w:rFonts w:asciiTheme="minorHAnsi" w:hAnsiTheme="minorHAnsi"/>
                <w:highlight w:val="none"/>
              </w:rPr>
            </w:pPr>
            <w:r>
              <w:rPr>
                <w:rFonts w:asciiTheme="minorHAnsi" w:hAnsiTheme="minorHAnsi"/>
                <w:szCs w:val="20"/>
              </w:rPr>
              <w:t xml:space="preserve">2.1 Lingüístico (CL): </w:t>
            </w:r>
            <w:r>
              <w:rPr>
                <w:rFonts w:asciiTheme="minorHAnsi" w:hAnsiTheme="minorHAnsi"/>
                <w:highlight w:val="none"/>
              </w:rPr>
            </w:r>
          </w:p>
          <w:p w14:paraId="7BFC44C4">
            <w:pPr>
              <w:pStyle w:val="834"/>
              <w:pBdr/>
              <w:spacing w:line="360" w:lineRule="auto"/>
              <w:ind/>
              <w:rPr>
                <w:rFonts w:asciiTheme="minorHAnsi" w:hAnsiTheme="minorHAnsi"/>
                <w:bCs/>
                <w:i/>
                <w:highlight w:val="none"/>
              </w:rPr>
            </w:pPr>
            <w:r>
              <w:rPr>
                <w:rFonts w:asciiTheme="minorHAnsi" w:hAnsiTheme="minorHAnsi"/>
                <w:i/>
                <w:iCs/>
                <w:szCs w:val="20"/>
                <w:highlight w:val="none"/>
                <w:lang w:val="es-ES"/>
              </w:rPr>
              <w:t xml:space="preserve">¿De que manera el tema es pertinente?</w:t>
            </w:r>
            <w:r>
              <w:rPr>
                <w:rFonts w:asciiTheme="minorHAnsi" w:hAnsiTheme="minorHAnsi"/>
                <w:i/>
                <w:iCs/>
                <w:szCs w:val="20"/>
                <w:highlight w:val="none"/>
              </w:rPr>
            </w:r>
            <w:r>
              <w:rPr>
                <w:rFonts w:asciiTheme="minorHAnsi" w:hAnsiTheme="minorHAnsi"/>
                <w:i/>
                <w:iCs/>
                <w:szCs w:val="20"/>
                <w:highlight w:val="none"/>
              </w:rPr>
            </w:r>
          </w:p>
          <w:p w14:paraId="0449CABF">
            <w:pPr>
              <w:pStyle w:val="834"/>
              <w:pBdr/>
              <w:spacing w:line="360" w:lineRule="auto"/>
              <w:ind/>
              <w:rPr>
                <w:rFonts w:asciiTheme="minorHAnsi" w:hAnsiTheme="minorHAnsi"/>
                <w:szCs w:val="20"/>
              </w:rPr>
            </w:pPr>
            <w:r>
              <w:rPr>
                <w:rFonts w:asciiTheme="minorHAnsi" w:hAnsiTheme="minorHAnsi"/>
                <w:szCs w:val="20"/>
                <w:lang w:val="es-ES"/>
              </w:rPr>
              <w:t xml:space="preserve">Es importante el desarrollo de tecnologías cada vez menos invasivas para tener un mejor monitoreo de patologías crónicas como la diabetes.</w:t>
            </w:r>
            <w:r>
              <w:rPr>
                <w:rFonts w:asciiTheme="minorHAnsi" w:hAnsiTheme="minorHAnsi"/>
                <w:szCs w:val="20"/>
              </w:rPr>
            </w:r>
            <w:r>
              <w:rPr>
                <w:rFonts w:asciiTheme="minorHAnsi" w:hAnsiTheme="minorHAnsi"/>
                <w:szCs w:val="20"/>
              </w:rPr>
            </w:r>
          </w:p>
          <w:p w14:paraId="2D6B4BA0">
            <w:pPr>
              <w:pStyle w:val="834"/>
              <w:pBdr/>
              <w:spacing w:line="360" w:lineRule="auto"/>
              <w:ind/>
              <w:rPr>
                <w:rFonts w:asciiTheme="minorHAnsi" w:hAnsiTheme="minorHAnsi"/>
              </w:rPr>
            </w:pPr>
            <w:r>
              <w:rPr>
                <w:rFonts w:asciiTheme="minorHAnsi" w:hAnsiTheme="minorHAnsi"/>
                <w:szCs w:val="20"/>
                <w:highlight w:val="none"/>
              </w:rPr>
            </w:r>
            <w:r>
              <w:rPr>
                <w:rFonts w:asciiTheme="minorHAnsi" w:hAnsiTheme="minorHAnsi"/>
                <w:szCs w:val="20"/>
                <w:highlight w:val="none"/>
              </w:rPr>
            </w:r>
            <w:r>
              <w:rPr>
                <w:rFonts w:asciiTheme="minorHAnsi" w:hAnsiTheme="minorHAnsi"/>
                <w:szCs w:val="20"/>
                <w:highlight w:val="none"/>
              </w:rPr>
            </w:r>
          </w:p>
        </w:tc>
        <w:tc>
          <w:tcPr>
            <w:tcBorders/>
            <w:tcW w:w="2268" w:type="dxa"/>
            <w:vAlign w:val="center"/>
            <w:vMerge w:val="restart"/>
          </w:tcPr>
          <w:p w14:paraId="07A95170" w14:textId="77777777">
            <w:pPr>
              <w:pStyle w:val="834"/>
              <w:pBdr/>
              <w:spacing w:line="360" w:lineRule="auto"/>
              <w:ind/>
              <w:rPr>
                <w:rFonts w:asciiTheme="minorAscii" w:hAnsiTheme="minorAscii"/>
                <w:highlight w:val="none"/>
                <w:lang w:val="es-ES"/>
              </w:rPr>
            </w:pPr>
            <w:r>
              <w:rPr>
                <w:rFonts w:ascii="Calibri" w:hAnsi="Calibri" w:asciiTheme="minorAscii" w:hAnsiTheme="minorAscii"/>
                <w:lang w:val="es-ES"/>
              </w:rPr>
              <w:t xml:space="preserve">2.2 Extralingüístico (</w:t>
            </w:r>
            <w:r>
              <w:rPr>
                <w:rFonts w:ascii="Calibri" w:hAnsi="Calibri" w:asciiTheme="minorAscii" w:hAnsiTheme="minorAscii"/>
                <w:lang w:val="es-ES"/>
              </w:rPr>
              <w:t xml:space="preserve">CExL</w:t>
            </w:r>
            <w:r>
              <w:rPr>
                <w:rFonts w:ascii="Calibri" w:hAnsi="Calibri" w:asciiTheme="minorAscii" w:hAnsiTheme="minorAscii"/>
                <w:lang w:val="es-ES"/>
              </w:rPr>
              <w:t xml:space="preserve">): </w:t>
            </w:r>
            <w:r>
              <w:rPr>
                <w:rFonts w:ascii="Calibri" w:hAnsi="Calibri" w:asciiTheme="minorAscii" w:hAnsiTheme="minorAscii"/>
                <w:i/>
                <w:iCs/>
                <w:lang w:val="es-ES"/>
              </w:rPr>
              <w:t xml:space="preserve">¿Cuáles son las relaciones del tema con otros ámbitos?</w:t>
            </w:r>
            <w:r>
              <w:rPr>
                <w:rFonts w:ascii="Calibri" w:hAnsi="Calibri" w:asciiTheme="minorAscii" w:hAnsiTheme="minorAscii"/>
                <w:lang w:val="es-ES"/>
              </w:rPr>
              <w:t xml:space="preserve"> </w:t>
            </w:r>
            <w:r>
              <w:rPr>
                <w:rFonts w:ascii="Calibri" w:hAnsi="Calibri" w:asciiTheme="minorAscii" w:hAnsiTheme="minorAscii"/>
                <w:lang w:val="es-ES"/>
              </w:rPr>
            </w:r>
          </w:p>
          <w:p w14:paraId="391014F2">
            <w:pPr>
              <w:pStyle w:val="834"/>
              <w:pBdr/>
              <w:spacing w:line="360" w:lineRule="auto"/>
              <w:ind w:firstLine="0" w:left="0"/>
              <w:rPr>
                <w:rFonts w:asciiTheme="minorAscii" w:hAnsiTheme="minorAscii"/>
                <w:lang w:val="es-ES"/>
              </w:rPr>
            </w:pPr>
            <w:r>
              <w:rPr>
                <w:rFonts w:ascii="Calibri" w:hAnsi="Calibri" w:asciiTheme="minorAscii" w:hAnsiTheme="minorAscii"/>
                <w:highlight w:val="none"/>
                <w:lang w:val="es-ES" w:bidi="es-ES"/>
              </w:rPr>
              <w:t xml:space="preserve">En la vida de pacientes que padecen de diabetes, en hospitales y sistemas hospitalarios y en el desarrollo tecnológico general.</w:t>
            </w:r>
            <w:r>
              <w:rPr>
                <w:rFonts w:ascii="Calibri" w:hAnsi="Calibri" w:asciiTheme="minorAscii" w:hAnsiTheme="minorAscii"/>
                <w:highlight w:val="none"/>
                <w:lang w:val="es-ES"/>
              </w:rPr>
            </w:r>
          </w:p>
        </w:tc>
        <w:tc>
          <w:tcPr>
            <w:tcBorders/>
            <w:tcW w:w="2410" w:type="dxa"/>
            <w:vAlign w:val="center"/>
            <w:vMerge w:val="restart"/>
          </w:tcPr>
          <w:p w14:paraId="3CDCDD3C" w14:textId="77777777">
            <w:pPr>
              <w:pStyle w:val="834"/>
              <w:pBdr/>
              <w:spacing w:line="360" w:lineRule="auto"/>
              <w:ind/>
              <w:rPr>
                <w:rFonts w:asciiTheme="minorHAnsi" w:hAnsiTheme="minorHAnsi"/>
                <w:szCs w:val="20"/>
              </w:rPr>
            </w:pPr>
            <w:r>
              <w:rPr>
                <w:rFonts w:asciiTheme="minorHAnsi" w:hAnsiTheme="minorHAnsi"/>
                <w:szCs w:val="20"/>
              </w:rPr>
              <w:t xml:space="preserve">3.1 ¿De qué me doy cuenta?</w:t>
            </w:r>
            <w:r>
              <w:rPr>
                <w:rFonts w:asciiTheme="minorHAnsi" w:hAnsiTheme="minorHAnsi"/>
                <w:szCs w:val="20"/>
                <w:lang w:val="es-ES"/>
              </w:rPr>
              <w:t xml:space="preserve"> Medir glucosa es un problema médico y tecnológico, pues los errores en los sensores pueden afectar directamente en la salud de los pacientes, es por eso que la ingeniería biomédica combina varias áreas para resolver estos problemas.</w:t>
            </w:r>
            <w:r>
              <w:rPr>
                <w:rFonts w:asciiTheme="minorHAnsi" w:hAnsiTheme="minorHAnsi"/>
                <w:szCs w:val="20"/>
              </w:rPr>
            </w:r>
          </w:p>
        </w:tc>
      </w:tr>
      <w:tr>
        <w:trPr/>
        <w:tc>
          <w:tcPr>
            <w:shd w:val="clear" w:color="auto" w:fill="f2f2f2" w:themeFill="background1" w:themeFillShade="F2"/>
            <w:tcBorders/>
            <w:tcW w:w="3114" w:type="dxa"/>
            <w:vAlign w:val="center"/>
          </w:tcPr>
          <w:p w14:paraId="76343E5B" w14:textId="77777777">
            <w:pPr>
              <w:pStyle w:val="834"/>
              <w:pBdr/>
              <w:spacing w:line="360" w:lineRule="auto"/>
              <w:ind/>
              <w:rPr>
                <w:rFonts w:asciiTheme="minorHAnsi" w:hAnsiTheme="minorHAnsi"/>
                <w:b/>
                <w:bCs/>
                <w:color w:val="355289"/>
                <w:highlight w:val="none"/>
              </w:rPr>
            </w:pPr>
            <w:r>
              <w:rPr>
                <w:rFonts w:asciiTheme="minorHAnsi" w:hAnsiTheme="minorHAnsi"/>
                <w:b/>
                <w:color w:val="355289"/>
                <w:szCs w:val="20"/>
              </w:rPr>
              <w:t xml:space="preserve">1.4 T-Interdisciplinar: </w:t>
            </w:r>
            <w:r>
              <w:rPr>
                <w:rFonts w:asciiTheme="minorHAnsi" w:hAnsiTheme="minorHAnsi"/>
                <w:b/>
                <w:color w:val="355289"/>
                <w:szCs w:val="20"/>
              </w:rPr>
            </w:r>
          </w:p>
          <w:p w14:paraId="7EA6F06D">
            <w:pPr>
              <w:pStyle w:val="834"/>
              <w:pBdr/>
              <w:spacing w:line="360" w:lineRule="auto"/>
              <w:ind/>
              <w:rPr>
                <w:rFonts w:asciiTheme="minorHAnsi" w:hAnsiTheme="minorHAnsi"/>
                <w:b w:val="0"/>
                <w:bCs w:val="0"/>
                <w:color w:val="000000" w:themeColor="text1"/>
                <w:highlight w:val="none"/>
              </w:rPr>
            </w:pPr>
            <w:r>
              <w:rPr>
                <w:rFonts w:asciiTheme="minorHAnsi" w:hAnsiTheme="minorHAnsi"/>
                <w:b/>
                <w:bCs/>
                <w:color w:val="000000" w:themeColor="text1"/>
                <w:szCs w:val="20"/>
                <w:highlight w:val="none"/>
                <w:lang w:val="es-ES"/>
              </w:rPr>
              <w:t xml:space="preserve">Electrónica</w:t>
            </w:r>
            <w:r>
              <w:rPr>
                <w:rFonts w:asciiTheme="minorHAnsi" w:hAnsiTheme="minorHAnsi"/>
                <w:b w:val="0"/>
                <w:bCs w:val="0"/>
                <w:color w:val="000000" w:themeColor="text1"/>
                <w:szCs w:val="20"/>
                <w:highlight w:val="none"/>
                <w:lang w:val="es-ES"/>
              </w:rPr>
              <w:t xml:space="preserve">. </w:t>
            </w:r>
            <w:r>
              <w:rPr>
                <w:rFonts w:asciiTheme="minorHAnsi" w:hAnsiTheme="minorHAnsi"/>
                <w:b w:val="0"/>
                <w:bCs w:val="0"/>
                <w:color w:val="000000" w:themeColor="text1"/>
                <w:szCs w:val="20"/>
                <w:highlight w:val="none"/>
                <w:lang w:val="es-ES"/>
              </w:rPr>
              <w:t xml:space="preserve">Funcionamiento de sensores y circuitos.</w:t>
            </w:r>
            <w:r>
              <w:rPr>
                <w:rFonts w:asciiTheme="minorHAnsi" w:hAnsiTheme="minorHAnsi"/>
                <w:b w:val="0"/>
                <w:bCs w:val="0"/>
                <w:color w:val="000000" w:themeColor="text1"/>
              </w:rPr>
            </w:r>
          </w:p>
          <w:p w14:paraId="22FDA63F">
            <w:pPr>
              <w:pStyle w:val="834"/>
              <w:pBdr/>
              <w:spacing w:line="360" w:lineRule="auto"/>
              <w:ind/>
              <w:rPr>
                <w:rFonts w:asciiTheme="minorHAnsi" w:hAnsiTheme="minorHAnsi"/>
                <w:b w:val="0"/>
                <w:bCs w:val="0"/>
                <w:color w:val="000000" w:themeColor="text1"/>
                <w:highlight w:val="none"/>
              </w:rPr>
            </w:pPr>
            <w:r>
              <w:rPr>
                <w:rFonts w:asciiTheme="minorHAnsi" w:hAnsiTheme="minorHAnsi"/>
                <w:b/>
                <w:bCs/>
                <w:color w:val="000000" w:themeColor="text1"/>
                <w:szCs w:val="20"/>
                <w:highlight w:val="none"/>
                <w:lang w:val="es-ES"/>
              </w:rPr>
              <w:t xml:space="preserve">Medicina</w:t>
            </w:r>
            <w:r>
              <w:rPr>
                <w:rFonts w:asciiTheme="minorHAnsi" w:hAnsiTheme="minorHAnsi"/>
                <w:b w:val="0"/>
                <w:bCs w:val="0"/>
                <w:color w:val="000000" w:themeColor="text1"/>
                <w:szCs w:val="20"/>
                <w:highlight w:val="none"/>
                <w:lang w:val="es-ES"/>
              </w:rPr>
              <w:t xml:space="preserve">. Control y tratamiento de la diabetes.</w:t>
            </w:r>
            <w:r>
              <w:rPr>
                <w:rFonts w:asciiTheme="minorHAnsi" w:hAnsiTheme="minorHAnsi"/>
                <w:b w:val="0"/>
                <w:bCs w:val="0"/>
                <w:color w:val="000000" w:themeColor="text1"/>
              </w:rPr>
            </w:r>
          </w:p>
          <w:p w14:paraId="790DEA4A">
            <w:pPr>
              <w:pStyle w:val="834"/>
              <w:pBdr/>
              <w:spacing w:line="360" w:lineRule="auto"/>
              <w:ind/>
              <w:rPr>
                <w:rFonts w:asciiTheme="minorHAnsi" w:hAnsiTheme="minorHAnsi"/>
                <w:b/>
                <w:bCs/>
                <w:color w:val="355289"/>
              </w:rPr>
            </w:pPr>
            <w:r>
              <w:rPr>
                <w:rFonts w:asciiTheme="minorHAnsi" w:hAnsiTheme="minorHAnsi"/>
                <w:b/>
                <w:bCs/>
                <w:color w:val="000000" w:themeColor="text1"/>
                <w:szCs w:val="20"/>
                <w:highlight w:val="none"/>
                <w:lang w:val="es-ES"/>
              </w:rPr>
              <w:t xml:space="preserve">Informática</w:t>
            </w:r>
            <w:r>
              <w:rPr>
                <w:rFonts w:asciiTheme="minorHAnsi" w:hAnsiTheme="minorHAnsi"/>
                <w:b w:val="0"/>
                <w:bCs w:val="0"/>
                <w:color w:val="000000" w:themeColor="text1"/>
                <w:szCs w:val="20"/>
                <w:highlight w:val="none"/>
                <w:lang w:val="es-ES"/>
              </w:rPr>
              <w:t xml:space="preserve">. Procesamiento </w:t>
            </w:r>
            <w:r>
              <w:rPr>
                <w:rFonts w:asciiTheme="minorHAnsi" w:hAnsiTheme="minorHAnsi"/>
                <w:b w:val="0"/>
                <w:bCs w:val="0"/>
                <w:color w:val="000000" w:themeColor="text1"/>
                <w:szCs w:val="20"/>
                <w:highlight w:val="none"/>
                <w:lang w:val="es-ES"/>
              </w:rPr>
              <w:t xml:space="preserve">de datos y uso de algoritmos.</w:t>
            </w:r>
            <w:r>
              <w:rPr>
                <w:rFonts w:asciiTheme="minorHAnsi" w:hAnsiTheme="minorHAnsi"/>
                <w:b/>
                <w:color w:val="355289"/>
                <w:szCs w:val="20"/>
                <w:highlight w:val="none"/>
                <w:lang w:val="es-ES"/>
              </w:rPr>
            </w:r>
            <w:r>
              <w:rPr>
                <w:rFonts w:asciiTheme="minorHAnsi" w:hAnsiTheme="minorHAnsi"/>
                <w:b/>
                <w:color w:val="355289"/>
                <w:szCs w:val="20"/>
                <w:highlight w:val="none"/>
                <w:lang w:val="es-ES"/>
              </w:rPr>
            </w:r>
          </w:p>
        </w:tc>
        <w:tc>
          <w:tcPr>
            <w:tcBorders/>
            <w:tcW w:w="2268" w:type="dxa"/>
            <w:vAlign w:val="center"/>
            <w:vMerge w:val="continue"/>
          </w:tcPr>
          <w:p w14:paraId="0A37501D" w14:textId="77777777">
            <w:pPr>
              <w:pBdr/>
              <w:spacing w:line="360" w:lineRule="auto"/>
              <w:ind/>
              <w:rPr>
                <w:sz w:val="24"/>
                <w:szCs w:val="20"/>
              </w:rPr>
            </w:pPr>
            <w:r>
              <w:rPr>
                <w:sz w:val="24"/>
                <w:szCs w:val="20"/>
              </w:rPr>
            </w:r>
            <w:r>
              <w:rPr>
                <w:sz w:val="24"/>
                <w:szCs w:val="20"/>
              </w:rPr>
            </w:r>
          </w:p>
        </w:tc>
        <w:tc>
          <w:tcPr>
            <w:tcBorders/>
            <w:tcW w:w="2268" w:type="dxa"/>
            <w:vAlign w:val="center"/>
            <w:vMerge w:val="continue"/>
          </w:tcPr>
          <w:p w14:paraId="5DAB6C7B" w14:textId="77777777">
            <w:pPr>
              <w:pBdr/>
              <w:spacing w:line="360" w:lineRule="auto"/>
              <w:ind/>
              <w:rPr>
                <w:sz w:val="24"/>
                <w:szCs w:val="20"/>
              </w:rPr>
            </w:pPr>
            <w:r>
              <w:rPr>
                <w:sz w:val="24"/>
                <w:szCs w:val="20"/>
              </w:rPr>
            </w:r>
            <w:r>
              <w:rPr>
                <w:sz w:val="24"/>
                <w:szCs w:val="20"/>
              </w:rPr>
            </w:r>
          </w:p>
        </w:tc>
        <w:tc>
          <w:tcPr>
            <w:tcBorders/>
            <w:tcW w:w="2410" w:type="dxa"/>
            <w:vAlign w:val="center"/>
            <w:vMerge w:val="continue"/>
          </w:tcPr>
          <w:p w14:paraId="02EB378F" w14:textId="77777777">
            <w:pPr>
              <w:pBdr/>
              <w:spacing w:line="360" w:lineRule="auto"/>
              <w:ind/>
              <w:rPr>
                <w:sz w:val="24"/>
                <w:szCs w:val="20"/>
              </w:rPr>
            </w:pPr>
            <w:r>
              <w:rPr>
                <w:sz w:val="24"/>
                <w:szCs w:val="20"/>
              </w:rPr>
            </w:r>
            <w:r>
              <w:rPr>
                <w:sz w:val="24"/>
                <w:szCs w:val="20"/>
              </w:rPr>
            </w:r>
          </w:p>
        </w:tc>
      </w:tr>
      <w:tr>
        <w:trPr/>
        <w:tc>
          <w:tcPr>
            <w:shd w:val="clear" w:color="auto" w:fill="f2f2f2" w:themeFill="background1" w:themeFillShade="F2"/>
            <w:tcBorders/>
            <w:tcW w:w="3114" w:type="dxa"/>
            <w:vAlign w:val="center"/>
          </w:tcPr>
          <w:p w14:paraId="5796530E" w14:textId="77777777">
            <w:pPr>
              <w:pStyle w:val="834"/>
              <w:pBdr/>
              <w:spacing w:line="360" w:lineRule="auto"/>
              <w:ind/>
              <w:rPr>
                <w:rFonts w:asciiTheme="minorHAnsi" w:hAnsiTheme="minorHAnsi"/>
                <w:b/>
                <w:color w:val="355289"/>
                <w:szCs w:val="20"/>
              </w:rPr>
            </w:pPr>
            <w:r>
              <w:rPr>
                <w:rFonts w:asciiTheme="minorHAnsi" w:hAnsiTheme="minorHAnsi"/>
                <w:b/>
                <w:color w:val="355289"/>
                <w:szCs w:val="20"/>
              </w:rPr>
              <w:t xml:space="preserve">1.3 T-</w:t>
            </w:r>
            <w:r>
              <w:rPr>
                <w:rFonts w:asciiTheme="minorHAnsi" w:hAnsiTheme="minorHAnsi"/>
                <w:b/>
                <w:color w:val="355289"/>
                <w:szCs w:val="20"/>
              </w:rPr>
              <w:t xml:space="preserve">Transdisciplinar</w:t>
            </w:r>
            <w:r>
              <w:rPr>
                <w:rFonts w:asciiTheme="minorHAnsi" w:hAnsiTheme="minorHAnsi"/>
                <w:b/>
                <w:color w:val="355289"/>
                <w:szCs w:val="20"/>
              </w:rPr>
              <w:t xml:space="preserve">: </w:t>
            </w:r>
            <w:r>
              <w:rPr>
                <w:rFonts w:asciiTheme="minorHAnsi" w:hAnsiTheme="minorHAnsi"/>
                <w:b/>
                <w:color w:val="355289"/>
                <w:szCs w:val="20"/>
              </w:rPr>
            </w:r>
          </w:p>
        </w:tc>
        <w:tc>
          <w:tcPr>
            <w:tcBorders/>
            <w:tcW w:w="2268" w:type="dxa"/>
            <w:vAlign w:val="center"/>
            <w:vMerge w:val="continue"/>
          </w:tcPr>
          <w:p w14:paraId="6A05A809" w14:textId="77777777">
            <w:pPr>
              <w:pBdr/>
              <w:spacing w:line="360" w:lineRule="auto"/>
              <w:ind/>
              <w:rPr>
                <w:sz w:val="24"/>
                <w:szCs w:val="20"/>
              </w:rPr>
            </w:pPr>
            <w:r>
              <w:rPr>
                <w:sz w:val="24"/>
                <w:szCs w:val="20"/>
              </w:rPr>
            </w:r>
            <w:r>
              <w:rPr>
                <w:sz w:val="24"/>
                <w:szCs w:val="20"/>
              </w:rPr>
            </w:r>
          </w:p>
        </w:tc>
        <w:tc>
          <w:tcPr>
            <w:tcBorders/>
            <w:tcW w:w="2268" w:type="dxa"/>
            <w:vAlign w:val="center"/>
            <w:vMerge w:val="continue"/>
          </w:tcPr>
          <w:p w14:paraId="5A39BBE3" w14:textId="77777777">
            <w:pPr>
              <w:pBdr/>
              <w:spacing w:line="360" w:lineRule="auto"/>
              <w:ind/>
              <w:rPr>
                <w:sz w:val="24"/>
                <w:szCs w:val="20"/>
              </w:rPr>
            </w:pPr>
            <w:r>
              <w:rPr>
                <w:sz w:val="24"/>
                <w:szCs w:val="20"/>
              </w:rPr>
            </w:r>
            <w:r>
              <w:rPr>
                <w:sz w:val="24"/>
                <w:szCs w:val="20"/>
              </w:rPr>
            </w:r>
          </w:p>
        </w:tc>
        <w:tc>
          <w:tcPr>
            <w:tcBorders/>
            <w:tcW w:w="2410" w:type="dxa"/>
            <w:vAlign w:val="center"/>
            <w:vMerge w:val="continue"/>
          </w:tcPr>
          <w:p w14:paraId="41C8F396" w14:textId="77777777">
            <w:pPr>
              <w:pBdr/>
              <w:spacing w:line="360" w:lineRule="auto"/>
              <w:ind/>
              <w:rPr>
                <w:sz w:val="24"/>
                <w:szCs w:val="20"/>
              </w:rPr>
            </w:pPr>
            <w:r>
              <w:rPr>
                <w:sz w:val="24"/>
                <w:szCs w:val="20"/>
              </w:rPr>
            </w:r>
            <w:r>
              <w:rPr>
                <w:sz w:val="24"/>
                <w:szCs w:val="20"/>
              </w:rPr>
            </w:r>
          </w:p>
        </w:tc>
      </w:tr>
    </w:tbl>
    <w:p w14:paraId="72A3D3E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0D0B940D"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0E27B00A"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60061E4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44EAFD9C"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4B94D5A5"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3DEEC669"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3656B9AB"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p w14:paraId="72F5D0DD" w14:textId="77777777">
      <w:pPr>
        <w:pStyle w:val="828"/>
        <w:pBdr/>
        <w:spacing w:after="0" w:afterAutospacing="0" w:before="0" w:beforeAutospacing="0" w:line="360" w:lineRule="auto"/>
        <w:ind/>
        <w:rPr>
          <w:rStyle w:val="829"/>
          <w:rFonts w:ascii="Calibri" w:hAnsi="Calibri" w:cs="Calibri"/>
          <w:b/>
          <w:color w:val="355289"/>
          <w:sz w:val="28"/>
        </w:rPr>
      </w:pPr>
      <w:r>
        <w:rPr>
          <w:rStyle w:val="829"/>
          <w:rFonts w:ascii="Calibri" w:hAnsi="Calibri" w:cs="Calibri"/>
          <w:b/>
          <w:color w:val="355289"/>
          <w:sz w:val="28"/>
        </w:rPr>
        <w:t xml:space="preserve">ETAPA </w:t>
      </w:r>
      <w:r>
        <w:rPr>
          <w:rStyle w:val="829"/>
          <w:rFonts w:ascii="Calibri" w:hAnsi="Calibri" w:cs="Calibri"/>
          <w:b/>
          <w:color w:val="355289"/>
          <w:sz w:val="28"/>
        </w:rPr>
        <w:t xml:space="preserve">2</w:t>
      </w:r>
      <w:r>
        <w:rPr>
          <w:rStyle w:val="829"/>
          <w:rFonts w:ascii="Calibri" w:hAnsi="Calibri" w:cs="Calibri"/>
          <w:b/>
          <w:color w:val="355289"/>
          <w:sz w:val="28"/>
        </w:rPr>
      </w:r>
    </w:p>
    <w:tbl>
      <w:tblPr>
        <w:tblStyle w:val="826"/>
        <w:tblW w:w="0" w:type="auto"/>
        <w:tblCellMar>
          <w:left w:w="85" w:type="dxa"/>
          <w:top w:w="85" w:type="dxa"/>
          <w:right w:w="85" w:type="dxa"/>
          <w:bottom w:w="85" w:type="dxa"/>
        </w:tblCellMar>
        <w:tblBorders/>
        <w:tblLook w:val="04A0" w:firstRow="1" w:lastRow="0" w:firstColumn="1" w:lastColumn="0" w:noHBand="0" w:noVBand="1"/>
      </w:tblPr>
      <w:tblGrid>
        <w:gridCol w:w="2830"/>
        <w:gridCol w:w="3261"/>
        <w:gridCol w:w="3969"/>
      </w:tblGrid>
      <w:tr>
        <w:trPr/>
        <w:tc>
          <w:tcPr>
            <w:gridSpan w:val="2"/>
            <w:shd w:val="clear" w:color="auto" w:fill="d9e2f3" w:themeFill="accent1" w:themeFillTint="33"/>
            <w:tcBorders/>
            <w:tcW w:w="6091" w:type="dxa"/>
            <w:vAlign w:val="center"/>
          </w:tcPr>
          <w:p w14:paraId="3DE0290A" w14:textId="77777777">
            <w:pPr>
              <w:pStyle w:val="834"/>
              <w:pBdr/>
              <w:spacing/>
              <w:ind/>
              <w:jc w:val="center"/>
              <w:rPr>
                <w:rFonts w:asciiTheme="minorHAnsi" w:hAnsiTheme="minorHAnsi" w:cstheme="minorHAnsi"/>
                <w:color w:val="355289"/>
                <w:szCs w:val="20"/>
              </w:rPr>
            </w:pPr>
            <w:r>
              <w:rPr>
                <w:rFonts w:asciiTheme="minorHAnsi" w:hAnsiTheme="minorHAnsi" w:cstheme="minorHAnsi"/>
                <w:b/>
                <w:bCs/>
                <w:color w:val="355289"/>
                <w:szCs w:val="20"/>
              </w:rPr>
              <w:t xml:space="preserve">4. Planteamiento del PROBLEMA</w:t>
            </w:r>
            <w:r>
              <w:rPr>
                <w:rFonts w:asciiTheme="minorHAnsi" w:hAnsiTheme="minorHAnsi" w:cstheme="minorHAnsi"/>
                <w:color w:val="355289"/>
                <w:szCs w:val="20"/>
              </w:rPr>
            </w:r>
          </w:p>
        </w:tc>
        <w:tc>
          <w:tcPr>
            <w:shd w:val="clear" w:color="auto" w:fill="d9e2f3" w:themeFill="accent1" w:themeFillTint="33"/>
            <w:tcBorders/>
            <w:tcW w:w="3969" w:type="dxa"/>
            <w:vAlign w:val="center"/>
          </w:tcPr>
          <w:p w14:paraId="00C4AE6C" w14:textId="77777777">
            <w:pPr>
              <w:pStyle w:val="834"/>
              <w:pBdr/>
              <w:spacing/>
              <w:ind/>
              <w:jc w:val="center"/>
              <w:rPr>
                <w:rFonts w:asciiTheme="minorHAnsi" w:hAnsiTheme="minorHAnsi" w:cstheme="minorHAnsi"/>
                <w:color w:val="355289"/>
                <w:szCs w:val="20"/>
              </w:rPr>
            </w:pPr>
            <w:r>
              <w:rPr>
                <w:rFonts w:asciiTheme="minorHAnsi" w:hAnsiTheme="minorHAnsi" w:cstheme="minorHAnsi"/>
                <w:b/>
                <w:bCs/>
                <w:color w:val="355289"/>
                <w:szCs w:val="20"/>
              </w:rPr>
              <w:t xml:space="preserve">5. Solución</w:t>
            </w:r>
            <w:r>
              <w:rPr>
                <w:rFonts w:asciiTheme="minorHAnsi" w:hAnsiTheme="minorHAnsi" w:cstheme="minorHAnsi"/>
                <w:color w:val="355289"/>
                <w:szCs w:val="20"/>
              </w:rPr>
            </w:r>
          </w:p>
        </w:tc>
      </w:tr>
      <w:tr>
        <w:trPr/>
        <w:tc>
          <w:tcPr>
            <w:tcBorders/>
            <w:tcW w:w="2830" w:type="dxa"/>
            <w:vAlign w:val="center"/>
          </w:tcPr>
          <w:p w14:paraId="26662461" w14:textId="77777777">
            <w:pPr>
              <w:pStyle w:val="834"/>
              <w:pBdr/>
              <w:spacing/>
              <w:ind/>
              <w:rPr>
                <w:rFonts w:asciiTheme="minorHAnsi" w:hAnsiTheme="minorHAnsi" w:cstheme="minorHAnsi"/>
                <w:b/>
                <w:color w:val="355289"/>
                <w:szCs w:val="20"/>
              </w:rPr>
            </w:pPr>
            <w:r>
              <w:rPr>
                <w:rFonts w:asciiTheme="minorHAnsi" w:hAnsiTheme="minorHAnsi" w:cstheme="minorHAnsi"/>
                <w:b/>
                <w:color w:val="355289"/>
                <w:szCs w:val="20"/>
              </w:rPr>
              <w:t xml:space="preserve">Variable General (VG):</w:t>
            </w:r>
            <w:r>
              <w:rPr>
                <w:rFonts w:asciiTheme="minorHAnsi" w:hAnsiTheme="minorHAnsi" w:cstheme="minorHAnsi"/>
                <w:b/>
                <w:color w:val="355289"/>
                <w:szCs w:val="20"/>
              </w:rPr>
            </w:r>
          </w:p>
          <w:p w14:paraId="7C5AEED6" w14:textId="77777777">
            <w:pPr>
              <w:pStyle w:val="834"/>
              <w:pBdr/>
              <w:spacing/>
              <w:ind/>
              <w:rPr>
                <w:rFonts w:asciiTheme="minorHAnsi" w:hAnsiTheme="minorHAnsi" w:cstheme="minorHAnsi"/>
                <w:color w:val="000000" w:themeColor="text1"/>
                <w:highlight w:val="none"/>
              </w:rPr>
            </w:pPr>
            <w:r>
              <w:rPr>
                <w:rFonts w:asciiTheme="minorHAnsi" w:hAnsiTheme="minorHAnsi" w:cstheme="minorHAnsi"/>
                <w:color w:val="355289"/>
                <w:szCs w:val="20"/>
              </w:rPr>
              <w:t xml:space="preserve">a)</w:t>
            </w:r>
            <w:r>
              <w:rPr>
                <w:rFonts w:asciiTheme="minorHAnsi" w:hAnsiTheme="minorHAnsi" w:cstheme="minorHAnsi"/>
                <w:color w:val="355289"/>
                <w:szCs w:val="20"/>
                <w:lang w:val="es-ES"/>
              </w:rPr>
              <w:t xml:space="preserve"> </w:t>
            </w:r>
            <w:r>
              <w:rPr>
                <w:rFonts w:asciiTheme="minorHAnsi" w:hAnsiTheme="minorHAnsi" w:cstheme="minorHAnsi"/>
                <w:color w:val="000000" w:themeColor="text1"/>
                <w:szCs w:val="20"/>
                <w:lang w:val="es-ES"/>
              </w:rPr>
              <w:t xml:space="preserve">Precisión del sensor</w:t>
            </w:r>
            <w:r>
              <w:rPr>
                <w:rFonts w:asciiTheme="minorHAnsi" w:hAnsiTheme="minorHAnsi" w:cstheme="minorHAnsi"/>
                <w:color w:val="000000" w:themeColor="text1"/>
                <w:szCs w:val="20"/>
                <w:highlight w:val="none"/>
                <w:lang w:val="es-ES"/>
              </w:rPr>
            </w:r>
            <w:r>
              <w:rPr>
                <w:rFonts w:asciiTheme="minorHAnsi" w:hAnsiTheme="minorHAnsi" w:cstheme="minorHAnsi"/>
                <w:color w:val="000000" w:themeColor="text1"/>
                <w:highlight w:val="none"/>
                <w:lang w:val="es-ES"/>
              </w:rPr>
            </w:r>
          </w:p>
          <w:p w14:paraId="11A5DA70" w14:textId="77777777">
            <w:pPr>
              <w:pStyle w:val="834"/>
              <w:pBdr/>
              <w:spacing/>
              <w:ind/>
              <w:rPr>
                <w:rFonts w:asciiTheme="minorHAnsi" w:hAnsiTheme="minorHAnsi" w:cstheme="minorHAnsi"/>
                <w:color w:val="000000" w:themeColor="text1"/>
                <w:szCs w:val="20"/>
              </w:rPr>
            </w:pPr>
            <w:r>
              <w:rPr>
                <w:rFonts w:asciiTheme="minorHAnsi" w:hAnsiTheme="minorHAnsi" w:cstheme="minorHAnsi"/>
                <w:color w:val="355289"/>
                <w:szCs w:val="20"/>
              </w:rPr>
              <w:t xml:space="preserve">b)</w:t>
            </w:r>
            <w:r>
              <w:rPr>
                <w:rFonts w:asciiTheme="minorHAnsi" w:hAnsiTheme="minorHAnsi" w:cstheme="minorHAnsi"/>
                <w:color w:val="355289"/>
                <w:szCs w:val="20"/>
                <w:lang w:val="es-ES"/>
              </w:rPr>
              <w:t xml:space="preserve"> </w:t>
            </w:r>
            <w:r>
              <w:rPr>
                <w:rFonts w:asciiTheme="minorHAnsi" w:hAnsiTheme="minorHAnsi" w:cstheme="minorHAnsi"/>
                <w:color w:val="000000" w:themeColor="text1"/>
                <w:szCs w:val="20"/>
                <w:lang w:val="es-ES"/>
              </w:rPr>
              <w:t xml:space="preserve">Método de medición</w:t>
            </w:r>
            <w:r>
              <w:rPr>
                <w:rFonts w:asciiTheme="minorHAnsi" w:hAnsiTheme="minorHAnsi" w:cstheme="minorHAnsi"/>
                <w:color w:val="000000" w:themeColor="text1"/>
                <w:szCs w:val="20"/>
              </w:rPr>
            </w:r>
          </w:p>
          <w:p w14:paraId="74FA9D0C" w14:textId="77777777">
            <w:pPr>
              <w:pBdr/>
              <w:spacing/>
              <w:ind/>
              <w:rPr>
                <w:rFonts w:cstheme="minorHAnsi"/>
                <w:color w:val="000000" w:themeColor="text1"/>
                <w:sz w:val="24"/>
                <w:szCs w:val="20"/>
              </w:rPr>
            </w:pPr>
            <w:r>
              <w:rPr>
                <w:rFonts w:cstheme="minorHAnsi"/>
                <w:color w:val="355289"/>
                <w:sz w:val="24"/>
                <w:szCs w:val="20"/>
              </w:rPr>
              <w:t xml:space="preserve">c)</w:t>
            </w:r>
            <w:r>
              <w:rPr>
                <w:rFonts w:cstheme="minorHAnsi"/>
                <w:color w:val="000000" w:themeColor="text1"/>
                <w:sz w:val="24"/>
                <w:szCs w:val="20"/>
                <w:lang w:val="es-ES"/>
              </w:rPr>
              <w:t xml:space="preserve"> Condiciones del paciente</w:t>
            </w:r>
            <w:r>
              <w:rPr>
                <w:rFonts w:cstheme="minorHAnsi"/>
                <w:color w:val="000000" w:themeColor="text1"/>
                <w:sz w:val="24"/>
                <w:szCs w:val="20"/>
              </w:rPr>
            </w:r>
          </w:p>
        </w:tc>
        <w:tc>
          <w:tcPr>
            <w:tcBorders/>
            <w:tcW w:w="3261" w:type="dxa"/>
            <w:vAlign w:val="center"/>
          </w:tcPr>
          <w:p w14:paraId="2CEAA898" w14:textId="77777777">
            <w:pPr>
              <w:pStyle w:val="834"/>
              <w:pBdr/>
              <w:spacing/>
              <w:ind/>
              <w:rPr>
                <w:rFonts w:asciiTheme="minorHAnsi" w:hAnsiTheme="minorHAnsi" w:cstheme="minorHAnsi"/>
                <w:b/>
                <w:color w:val="355289"/>
                <w:szCs w:val="20"/>
              </w:rPr>
            </w:pPr>
            <w:r>
              <w:rPr>
                <w:rFonts w:asciiTheme="minorHAnsi" w:hAnsiTheme="minorHAnsi" w:cstheme="minorHAnsi"/>
                <w:b/>
                <w:color w:val="355289"/>
                <w:szCs w:val="20"/>
              </w:rPr>
              <w:t xml:space="preserve">Variable Particular (VP):</w:t>
            </w:r>
            <w:r>
              <w:rPr>
                <w:rFonts w:asciiTheme="minorHAnsi" w:hAnsiTheme="minorHAnsi" w:cstheme="minorHAnsi"/>
                <w:b/>
                <w:color w:val="355289"/>
                <w:szCs w:val="20"/>
              </w:rPr>
            </w:r>
          </w:p>
          <w:p w14:paraId="1A8A115F" w14:textId="77777777">
            <w:pPr>
              <w:pStyle w:val="834"/>
              <w:numPr>
                <w:ilvl w:val="0"/>
                <w:numId w:val="8"/>
              </w:numPr>
              <w:pBdr/>
              <w:spacing/>
              <w:ind/>
              <w:rPr>
                <w:rFonts w:asciiTheme="minorHAnsi" w:hAnsiTheme="minorHAnsi" w:cstheme="minorHAnsi"/>
                <w:color w:val="355289"/>
                <w:szCs w:val="20"/>
              </w:rPr>
            </w:pPr>
            <w:r>
              <w:rPr>
                <w:rFonts w:asciiTheme="minorHAnsi" w:hAnsiTheme="minorHAnsi" w:cstheme="minorHAnsi"/>
                <w:color w:val="355289"/>
                <w:szCs w:val="20"/>
                <w:lang w:val="es-ES"/>
              </w:rPr>
              <w:t xml:space="preserve">Nivel de glucosa detectado.</w:t>
            </w:r>
            <w:r>
              <w:rPr>
                <w:rFonts w:asciiTheme="minorHAnsi" w:hAnsiTheme="minorHAnsi" w:cstheme="minorHAnsi"/>
                <w:color w:val="355289"/>
                <w:szCs w:val="20"/>
              </w:rPr>
            </w:r>
          </w:p>
          <w:p w14:paraId="0A96E6EA" w14:textId="77777777">
            <w:pPr>
              <w:pStyle w:val="834"/>
              <w:numPr>
                <w:ilvl w:val="0"/>
                <w:numId w:val="8"/>
              </w:numPr>
              <w:pBdr/>
              <w:spacing/>
              <w:ind/>
              <w:rPr>
                <w:rFonts w:asciiTheme="minorHAnsi" w:hAnsiTheme="minorHAnsi" w:cstheme="minorHAnsi"/>
                <w:color w:val="355289"/>
                <w:szCs w:val="20"/>
              </w:rPr>
            </w:pPr>
            <w:r>
              <w:rPr>
                <w:rFonts w:asciiTheme="minorHAnsi" w:hAnsiTheme="minorHAnsi" w:cstheme="minorHAnsi"/>
                <w:color w:val="355289"/>
                <w:szCs w:val="20"/>
                <w:lang w:val="es-ES"/>
              </w:rPr>
              <w:t xml:space="preserve">Errores en las mediciones.</w:t>
            </w:r>
            <w:r>
              <w:rPr>
                <w:rFonts w:asciiTheme="minorHAnsi" w:hAnsiTheme="minorHAnsi" w:cstheme="minorHAnsi"/>
                <w:color w:val="355289"/>
                <w:szCs w:val="20"/>
              </w:rPr>
            </w:r>
          </w:p>
          <w:p w14:paraId="2970BC5D" w14:textId="77777777">
            <w:pPr>
              <w:pStyle w:val="832"/>
              <w:numPr>
                <w:ilvl w:val="0"/>
                <w:numId w:val="8"/>
              </w:numPr>
              <w:pBdr/>
              <w:spacing/>
              <w:ind/>
              <w:rPr>
                <w:rFonts w:cstheme="minorHAnsi"/>
                <w:color w:val="355289"/>
                <w:sz w:val="24"/>
                <w:szCs w:val="20"/>
              </w:rPr>
            </w:pPr>
            <w:r>
              <w:rPr>
                <w:rFonts w:cstheme="minorHAnsi"/>
                <w:color w:val="355289"/>
                <w:sz w:val="24"/>
                <w:szCs w:val="20"/>
                <w:lang w:val="es-ES"/>
              </w:rPr>
              <w:t xml:space="preserve">Factores como el sudor o la temperatura.</w:t>
            </w:r>
            <w:r>
              <w:rPr>
                <w:rFonts w:cstheme="minorHAnsi"/>
                <w:color w:val="355289"/>
                <w:sz w:val="24"/>
                <w:szCs w:val="20"/>
              </w:rPr>
            </w:r>
          </w:p>
          <w:p w14:paraId="2B0F2715">
            <w:pPr>
              <w:pStyle w:val="832"/>
              <w:numPr>
                <w:ilvl w:val="0"/>
                <w:numId w:val="8"/>
              </w:numPr>
              <w:pBdr/>
              <w:spacing/>
              <w:ind/>
              <w:rPr>
                <w:rFonts w:cstheme="minorHAnsi"/>
                <w:color w:val="355289"/>
                <w:sz w:val="24"/>
                <w:szCs w:val="24"/>
              </w:rPr>
            </w:pPr>
            <w:r>
              <w:rPr>
                <w:rFonts w:cstheme="minorHAnsi"/>
                <w:color w:val="355289"/>
                <w:sz w:val="24"/>
                <w:szCs w:val="20"/>
                <w:highlight w:val="none"/>
                <w:lang w:val="es-ES"/>
              </w:rPr>
              <w:t xml:space="preserve">Ruido de pequeñas bioseñales.</w:t>
            </w:r>
            <w:r>
              <w:rPr>
                <w:rFonts w:cstheme="minorHAnsi"/>
                <w:color w:val="355289"/>
                <w:sz w:val="24"/>
                <w:szCs w:val="24"/>
              </w:rPr>
            </w:r>
          </w:p>
          <w:p w14:paraId="3076FDE7">
            <w:pPr>
              <w:pStyle w:val="832"/>
              <w:numPr>
                <w:ilvl w:val="0"/>
                <w:numId w:val="8"/>
              </w:numPr>
              <w:pBdr/>
              <w:spacing/>
              <w:ind/>
              <w:rPr>
                <w:rFonts w:cstheme="minorHAnsi"/>
                <w:color w:val="355289"/>
                <w:sz w:val="24"/>
                <w:szCs w:val="24"/>
              </w:rPr>
            </w:pPr>
            <w:r>
              <w:rPr>
                <w:rFonts w:cstheme="minorHAnsi"/>
                <w:color w:val="355289"/>
                <w:sz w:val="24"/>
                <w:szCs w:val="20"/>
                <w:highlight w:val="none"/>
                <w:lang w:val="es-ES"/>
              </w:rPr>
              <w:t xml:space="preserve">Ruido de señales del sensor.</w:t>
            </w:r>
            <w:r>
              <w:rPr>
                <w:rFonts w:cstheme="minorHAnsi"/>
                <w:color w:val="355289"/>
                <w:sz w:val="24"/>
                <w:szCs w:val="20"/>
                <w:highlight w:val="none"/>
                <w:lang w:val="es-ES"/>
              </w:rPr>
            </w:r>
            <w:r>
              <w:rPr>
                <w:rFonts w:cstheme="minorHAnsi"/>
                <w:color w:val="355289"/>
                <w:sz w:val="24"/>
                <w:szCs w:val="20"/>
                <w:highlight w:val="none"/>
                <w:lang w:val="es-ES"/>
              </w:rPr>
            </w:r>
          </w:p>
        </w:tc>
        <w:tc>
          <w:tcPr>
            <w:tcBorders/>
            <w:tcW w:w="3969" w:type="dxa"/>
            <w:vAlign w:val="center"/>
            <w:vMerge w:val="restart"/>
          </w:tcPr>
          <w:p w14:paraId="5FF7AAFF" w14:textId="77777777">
            <w:pPr>
              <w:pBdr/>
              <w:spacing/>
              <w:ind/>
              <w:rPr>
                <w:rFonts w:cstheme="minorHAnsi"/>
                <w:b/>
                <w:color w:val="355289"/>
                <w:sz w:val="24"/>
                <w:szCs w:val="20"/>
              </w:rPr>
            </w:pPr>
            <w:r>
              <w:rPr>
                <w:rFonts w:cstheme="minorHAnsi"/>
                <w:b/>
                <w:color w:val="355289"/>
                <w:sz w:val="24"/>
                <w:szCs w:val="20"/>
              </w:rPr>
              <w:t xml:space="preserve">SD=</w:t>
            </w:r>
            <w:r>
              <w:rPr>
                <w:rFonts w:cstheme="minorHAnsi"/>
                <w:b/>
                <w:color w:val="355289"/>
                <w:sz w:val="24"/>
                <w:szCs w:val="20"/>
                <w:lang w:val="es-ES"/>
              </w:rPr>
              <w:t xml:space="preserve">  Mejorar calidad del software empleado para la creación del sensor, así como el uso de materiales de mayor calidad.</w:t>
            </w:r>
            <w:r>
              <w:rPr>
                <w:rFonts w:cstheme="minorHAnsi"/>
                <w:b/>
                <w:color w:val="355289"/>
                <w:sz w:val="24"/>
                <w:szCs w:val="20"/>
              </w:rPr>
            </w:r>
          </w:p>
        </w:tc>
      </w:tr>
      <w:tr>
        <w:trPr/>
        <w:tc>
          <w:tcPr>
            <w:gridSpan w:val="2"/>
            <w:shd w:val="clear" w:color="auto" w:fill="d9e2f3" w:themeFill="accent1" w:themeFillTint="33"/>
            <w:tcBorders/>
            <w:tcW w:w="6091" w:type="dxa"/>
            <w:vAlign w:val="center"/>
          </w:tcPr>
          <w:p w14:paraId="4682FBDB" w14:textId="77777777">
            <w:pPr>
              <w:pBdr/>
              <w:spacing/>
              <w:ind/>
              <w:jc w:val="center"/>
              <w:rPr>
                <w:rFonts w:cstheme="minorHAnsi"/>
                <w:b/>
                <w:color w:val="355289"/>
                <w:sz w:val="24"/>
                <w:szCs w:val="20"/>
              </w:rPr>
            </w:pPr>
            <w:r>
              <w:rPr>
                <w:rFonts w:cstheme="minorHAnsi"/>
                <w:b/>
                <w:color w:val="355289"/>
                <w:sz w:val="24"/>
                <w:szCs w:val="20"/>
              </w:rPr>
              <w:t xml:space="preserve">Formulación de preguntas problemáticas</w:t>
            </w:r>
            <w:r>
              <w:rPr>
                <w:rFonts w:cstheme="minorHAnsi"/>
                <w:b/>
                <w:color w:val="355289"/>
                <w:sz w:val="24"/>
                <w:szCs w:val="20"/>
              </w:rPr>
            </w:r>
          </w:p>
        </w:tc>
        <w:tc>
          <w:tcPr>
            <w:tcBorders/>
            <w:tcW w:w="3969" w:type="dxa"/>
            <w:vAlign w:val="center"/>
            <w:vMerge w:val="continue"/>
          </w:tcPr>
          <w:p w14:paraId="45FB0818" w14:textId="77777777">
            <w:pPr>
              <w:pBdr/>
              <w:spacing/>
              <w:ind/>
              <w:rPr>
                <w:rFonts w:cstheme="minorHAnsi"/>
                <w:b/>
                <w:color w:val="355289"/>
                <w:sz w:val="24"/>
                <w:szCs w:val="20"/>
              </w:rPr>
            </w:pPr>
            <w:r>
              <w:rPr>
                <w:rFonts w:cstheme="minorHAnsi"/>
                <w:b/>
                <w:color w:val="355289"/>
                <w:sz w:val="24"/>
                <w:szCs w:val="20"/>
              </w:rPr>
            </w:r>
            <w:r>
              <w:rPr>
                <w:rFonts w:cstheme="minorHAnsi"/>
                <w:b/>
                <w:color w:val="355289"/>
                <w:sz w:val="24"/>
                <w:szCs w:val="20"/>
              </w:rPr>
            </w:r>
          </w:p>
        </w:tc>
      </w:tr>
      <w:tr>
        <w:trPr/>
        <w:tc>
          <w:tcPr>
            <w:shd w:val="clear" w:color="auto" w:fill="f2f2f2" w:themeFill="background1" w:themeFillShade="F2"/>
            <w:tcBorders/>
            <w:tcW w:w="2830" w:type="dxa"/>
            <w:vAlign w:val="center"/>
          </w:tcPr>
          <w:p w14:paraId="0C30793E" w14:textId="77777777">
            <w:pPr>
              <w:pBdr/>
              <w:spacing/>
              <w:ind/>
              <w:rPr>
                <w:rFonts w:cstheme="minorHAnsi"/>
                <w:b/>
                <w:color w:val="355289"/>
                <w:sz w:val="24"/>
                <w:szCs w:val="20"/>
              </w:rPr>
            </w:pPr>
            <w:r>
              <w:rPr>
                <w:rFonts w:cstheme="minorHAnsi"/>
                <w:b/>
                <w:color w:val="355289"/>
                <w:sz w:val="24"/>
                <w:szCs w:val="20"/>
              </w:rPr>
              <w:t xml:space="preserve">Disciplinar:</w:t>
            </w:r>
            <w:r>
              <w:rPr>
                <w:rFonts w:cstheme="minorHAnsi"/>
                <w:b/>
                <w:color w:val="355289"/>
                <w:sz w:val="24"/>
                <w:szCs w:val="20"/>
              </w:rPr>
            </w:r>
          </w:p>
        </w:tc>
        <w:tc>
          <w:tcPr>
            <w:tcBorders/>
            <w:tcW w:w="3261" w:type="dxa"/>
            <w:vAlign w:val="center"/>
          </w:tcPr>
          <w:p w14:paraId="049F31CB" w14:textId="77777777">
            <w:pPr>
              <w:pBdr/>
              <w:spacing/>
              <w:ind/>
              <w:rPr>
                <w:rFonts w:cstheme="minorHAnsi"/>
                <w:color w:val="000000" w:themeColor="text1"/>
                <w:sz w:val="24"/>
                <w:szCs w:val="20"/>
              </w:rPr>
            </w:pPr>
            <w:r>
              <w:rPr>
                <w:rFonts w:cstheme="minorHAnsi"/>
                <w:color w:val="355289"/>
                <w:sz w:val="24"/>
                <w:szCs w:val="20"/>
                <w:lang w:val="es-ES"/>
              </w:rPr>
              <w:t xml:space="preserve">¿Los sensores de glucosa no invasivos presentan errores en la medición?</w:t>
            </w:r>
            <w:r>
              <w:rPr>
                <w:rFonts w:cstheme="minorHAnsi"/>
                <w:color w:val="000000" w:themeColor="text1"/>
                <w:sz w:val="24"/>
                <w:szCs w:val="20"/>
                <w:lang w:val="es-ES"/>
              </w:rPr>
              <w:t xml:space="preserve"> SI</w:t>
            </w:r>
            <w:r>
              <w:rPr>
                <w:rFonts w:cstheme="minorHAnsi"/>
                <w:color w:val="000000" w:themeColor="text1"/>
                <w:sz w:val="24"/>
                <w:szCs w:val="20"/>
              </w:rPr>
            </w:r>
          </w:p>
        </w:tc>
        <w:tc>
          <w:tcPr>
            <w:tcBorders/>
            <w:tcW w:w="3969" w:type="dxa"/>
            <w:vAlign w:val="center"/>
          </w:tcPr>
          <w:p w14:paraId="2FA91E15" w14:textId="77777777">
            <w:pPr>
              <w:pBdr/>
              <w:spacing/>
              <w:ind/>
              <w:rPr>
                <w:rFonts w:cstheme="minorHAnsi"/>
                <w:b/>
                <w:color w:val="355289"/>
                <w:sz w:val="24"/>
                <w:szCs w:val="20"/>
              </w:rPr>
            </w:pPr>
            <w:r>
              <w:rPr>
                <w:rFonts w:cstheme="minorHAnsi"/>
                <w:b/>
                <w:color w:val="355289"/>
                <w:sz w:val="24"/>
                <w:szCs w:val="20"/>
              </w:rPr>
              <w:t xml:space="preserve">SI=</w:t>
            </w:r>
            <w:r>
              <w:rPr>
                <w:rFonts w:cstheme="minorHAnsi"/>
                <w:b/>
                <w:color w:val="355289"/>
                <w:sz w:val="24"/>
                <w:szCs w:val="20"/>
                <w:lang w:val="es-ES"/>
              </w:rPr>
              <w:t xml:space="preserve"> Integración de la inteligencia artificial junto con transformadas matemáticas (fourier y laplace) para una mejor integración entre ambos.</w:t>
            </w:r>
            <w:r>
              <w:rPr>
                <w:rFonts w:cstheme="minorHAnsi"/>
                <w:b/>
                <w:color w:val="355289"/>
                <w:sz w:val="24"/>
                <w:szCs w:val="20"/>
              </w:rPr>
            </w:r>
          </w:p>
        </w:tc>
      </w:tr>
      <w:tr>
        <w:trPr/>
        <w:tc>
          <w:tcPr>
            <w:shd w:val="clear" w:color="auto" w:fill="f2f2f2" w:themeFill="background1" w:themeFillShade="F2"/>
            <w:tcBorders/>
            <w:tcW w:w="2830" w:type="dxa"/>
            <w:vAlign w:val="center"/>
          </w:tcPr>
          <w:p w14:paraId="3A5451FD" w14:textId="77777777">
            <w:pPr>
              <w:pBdr/>
              <w:spacing/>
              <w:ind/>
              <w:rPr>
                <w:rFonts w:cstheme="minorHAnsi"/>
                <w:b/>
                <w:color w:val="355289"/>
                <w:sz w:val="24"/>
                <w:szCs w:val="20"/>
              </w:rPr>
            </w:pPr>
            <w:r>
              <w:rPr>
                <w:rFonts w:cstheme="minorHAnsi"/>
                <w:b/>
                <w:color w:val="355289"/>
                <w:sz w:val="24"/>
                <w:szCs w:val="20"/>
              </w:rPr>
              <w:t xml:space="preserve">Interdisciplinar:</w:t>
            </w:r>
            <w:r>
              <w:rPr>
                <w:rFonts w:cstheme="minorHAnsi"/>
                <w:b/>
                <w:color w:val="355289"/>
                <w:sz w:val="24"/>
                <w:szCs w:val="20"/>
              </w:rPr>
            </w:r>
          </w:p>
        </w:tc>
        <w:tc>
          <w:tcPr>
            <w:tcBorders/>
            <w:tcW w:w="3261" w:type="dxa"/>
            <w:vAlign w:val="center"/>
          </w:tcPr>
          <w:p w14:paraId="53128261" w14:textId="77777777">
            <w:pPr>
              <w:pBdr/>
              <w:spacing/>
              <w:ind/>
              <w:rPr>
                <w:rFonts w:cstheme="minorHAnsi"/>
                <w:color w:val="000000" w:themeColor="text1"/>
                <w:sz w:val="24"/>
                <w:szCs w:val="20"/>
              </w:rPr>
            </w:pPr>
            <w:r>
              <w:rPr>
                <w:rFonts w:cstheme="minorHAnsi"/>
                <w:color w:val="355289"/>
                <w:sz w:val="24"/>
                <w:szCs w:val="20"/>
                <w:lang w:val="es-ES"/>
              </w:rPr>
              <w:t xml:space="preserve">¿La combinación de sensores y algoritmos pueden mejorar la calidad de los datos obtenidos del sensor? </w:t>
            </w:r>
            <w:r>
              <w:rPr>
                <w:rFonts w:cstheme="minorHAnsi"/>
                <w:color w:val="000000" w:themeColor="text1"/>
                <w:sz w:val="24"/>
                <w:szCs w:val="20"/>
                <w:lang w:val="es-ES"/>
              </w:rPr>
              <w:t xml:space="preserve">SI</w:t>
            </w:r>
            <w:r>
              <w:rPr>
                <w:rFonts w:cstheme="minorHAnsi"/>
                <w:color w:val="000000" w:themeColor="text1"/>
                <w:sz w:val="24"/>
                <w:szCs w:val="20"/>
              </w:rPr>
            </w:r>
          </w:p>
        </w:tc>
        <w:tc>
          <w:tcPr>
            <w:tcBorders/>
            <w:tcW w:w="3969" w:type="dxa"/>
            <w:vAlign w:val="center"/>
          </w:tcPr>
          <w:p w14:paraId="6F7EEAC5" w14:textId="77777777">
            <w:pPr>
              <w:pBdr/>
              <w:spacing/>
              <w:ind/>
              <w:rPr>
                <w:rFonts w:cstheme="minorHAnsi"/>
                <w:b/>
                <w:color w:val="355289"/>
                <w:sz w:val="24"/>
                <w:szCs w:val="20"/>
              </w:rPr>
            </w:pPr>
            <w:r>
              <w:rPr>
                <w:rFonts w:cstheme="minorHAnsi"/>
                <w:b/>
                <w:color w:val="355289"/>
                <w:sz w:val="24"/>
                <w:szCs w:val="20"/>
              </w:rPr>
              <w:t xml:space="preserve">ST=</w:t>
            </w:r>
            <w:r>
              <w:rPr>
                <w:rFonts w:cstheme="minorHAnsi"/>
                <w:b/>
                <w:color w:val="355289"/>
                <w:sz w:val="24"/>
                <w:szCs w:val="20"/>
                <w:lang w:val="es-ES"/>
              </w:rPr>
              <w:t xml:space="preserve"> Diseñar dispositivos más cómodos, eficientes y confiables para los pacientes.</w:t>
            </w:r>
            <w:r>
              <w:rPr>
                <w:rFonts w:cstheme="minorHAnsi"/>
                <w:b/>
                <w:color w:val="355289"/>
                <w:sz w:val="24"/>
                <w:szCs w:val="20"/>
              </w:rPr>
            </w:r>
          </w:p>
        </w:tc>
      </w:tr>
      <w:tr>
        <w:trPr/>
        <w:tc>
          <w:tcPr>
            <w:shd w:val="clear" w:color="auto" w:fill="f2f2f2" w:themeFill="background1" w:themeFillShade="F2"/>
            <w:tcBorders/>
            <w:tcW w:w="2830" w:type="dxa"/>
            <w:vAlign w:val="center"/>
          </w:tcPr>
          <w:p w14:paraId="7E9B54CC" w14:textId="77777777">
            <w:pPr>
              <w:pBdr/>
              <w:spacing/>
              <w:ind/>
              <w:rPr>
                <w:rFonts w:cstheme="minorHAnsi"/>
                <w:b/>
                <w:color w:val="355289"/>
                <w:sz w:val="24"/>
                <w:szCs w:val="20"/>
              </w:rPr>
            </w:pPr>
            <w:r>
              <w:rPr>
                <w:rFonts w:cstheme="minorHAnsi"/>
                <w:b/>
                <w:color w:val="355289"/>
                <w:sz w:val="24"/>
                <w:szCs w:val="20"/>
              </w:rPr>
              <w:t xml:space="preserve">Transdisciplinar</w:t>
            </w:r>
            <w:r>
              <w:rPr>
                <w:rFonts w:cstheme="minorHAnsi"/>
                <w:b/>
                <w:color w:val="355289"/>
                <w:sz w:val="24"/>
                <w:szCs w:val="20"/>
              </w:rPr>
              <w:t xml:space="preserve">:</w:t>
            </w:r>
            <w:r>
              <w:rPr>
                <w:rFonts w:cstheme="minorHAnsi"/>
                <w:b/>
                <w:color w:val="355289"/>
                <w:sz w:val="24"/>
                <w:szCs w:val="20"/>
              </w:rPr>
            </w:r>
          </w:p>
        </w:tc>
        <w:tc>
          <w:tcPr>
            <w:tcBorders/>
            <w:tcW w:w="3261" w:type="dxa"/>
            <w:vAlign w:val="center"/>
          </w:tcPr>
          <w:p w14:paraId="62486C05" w14:textId="77777777">
            <w:pPr>
              <w:pBdr/>
              <w:spacing/>
              <w:ind/>
              <w:rPr>
                <w:rFonts w:cstheme="minorHAnsi"/>
                <w:color w:val="000000" w:themeColor="text1"/>
                <w:sz w:val="24"/>
                <w:szCs w:val="20"/>
              </w:rPr>
            </w:pPr>
            <w:r>
              <w:rPr>
                <w:rFonts w:cstheme="minorHAnsi"/>
                <w:color w:val="355289"/>
                <w:sz w:val="24"/>
                <w:szCs w:val="20"/>
                <w:lang w:val="es-ES"/>
              </w:rPr>
              <w:t xml:space="preserve">¿Los errores en los sensores afectan directamente la calidad de vida del paciente?</w:t>
            </w:r>
            <w:r>
              <w:rPr>
                <w:rFonts w:cstheme="minorHAnsi"/>
                <w:color w:val="000000" w:themeColor="text1"/>
                <w:sz w:val="24"/>
                <w:szCs w:val="20"/>
                <w:lang w:val="es-ES"/>
              </w:rPr>
              <w:t xml:space="preserve"> SI</w:t>
            </w:r>
            <w:r>
              <w:rPr>
                <w:rFonts w:cstheme="minorHAnsi"/>
                <w:color w:val="000000" w:themeColor="text1"/>
                <w:sz w:val="24"/>
                <w:szCs w:val="20"/>
              </w:rPr>
            </w:r>
          </w:p>
        </w:tc>
        <w:tc>
          <w:tcPr>
            <w:tcBorders>
              <w:bottom w:val="single" w:color="ffffff" w:sz="4" w:space="0"/>
              <w:right w:val="single" w:color="ffffff" w:themeColor="background1" w:sz="4" w:space="0"/>
            </w:tcBorders>
            <w:tcW w:w="3969" w:type="dxa"/>
            <w:vAlign w:val="center"/>
          </w:tcPr>
          <w:p w14:paraId="4101652C" w14:textId="77777777">
            <w:pPr>
              <w:pBdr/>
              <w:spacing/>
              <w:ind/>
              <w:rPr>
                <w:rFonts w:cstheme="minorHAnsi"/>
                <w:color w:val="355289"/>
                <w:sz w:val="24"/>
                <w:szCs w:val="20"/>
              </w:rPr>
            </w:pPr>
            <w:r>
              <w:rPr>
                <w:rFonts w:cstheme="minorHAnsi"/>
                <w:color w:val="355289"/>
                <w:sz w:val="24"/>
                <w:szCs w:val="20"/>
              </w:rPr>
            </w:r>
            <w:r>
              <w:rPr>
                <w:rFonts w:cstheme="minorHAnsi"/>
                <w:color w:val="355289"/>
                <w:sz w:val="24"/>
                <w:szCs w:val="20"/>
              </w:rPr>
            </w:r>
          </w:p>
        </w:tc>
      </w:tr>
    </w:tbl>
    <w:p w14:paraId="4B99056E" w14:textId="77777777">
      <w:pPr>
        <w:pStyle w:val="828"/>
        <w:pBdr/>
        <w:spacing w:after="0" w:afterAutospacing="0" w:before="0" w:beforeAutospacing="0" w:line="360" w:lineRule="auto"/>
        <w:ind/>
        <w:rPr>
          <w:b/>
          <w:color w:val="385623" w:themeColor="accent6" w:themeShade="80"/>
        </w:rPr>
      </w:pPr>
      <w:r>
        <w:rPr>
          <w:b/>
          <w:color w:val="385623" w:themeColor="accent6" w:themeShade="80"/>
        </w:rPr>
      </w:r>
      <w:r>
        <w:rPr>
          <w:b/>
          <w:color w:val="385623" w:themeColor="accent6" w:themeShade="80"/>
        </w:rPr>
      </w:r>
    </w:p>
    <w:p w14:paraId="1299C43A" w14:textId="77777777">
      <w:pPr>
        <w:pBdr/>
        <w:spacing w:after="0" w:line="360" w:lineRule="auto"/>
        <w:ind/>
        <w:rPr>
          <w:b/>
          <w:color w:val="385623" w:themeColor="accent6" w:themeShade="80"/>
          <w:sz w:val="24"/>
          <w:szCs w:val="24"/>
        </w:rPr>
      </w:pPr>
      <w:r>
        <w:rPr>
          <w:b/>
          <w:color w:val="385623" w:themeColor="accent6" w:themeShade="80"/>
          <w:sz w:val="24"/>
          <w:szCs w:val="24"/>
        </w:rPr>
      </w:r>
      <w:r>
        <w:rPr>
          <w:b/>
          <w:color w:val="385623" w:themeColor="accent6" w:themeShade="80"/>
          <w:sz w:val="24"/>
          <w:szCs w:val="24"/>
        </w:rPr>
      </w:r>
    </w:p>
    <w:sectPr>
      <w:headerReference w:type="default" r:id="rId9"/>
      <w:footerReference w:type="default" r:id="rId10"/>
      <w:footnotePr/>
      <w:endnotePr/>
      <w:type w:val="nextPage"/>
      <w:pgSz w:h="15840" w:orient="portrait" w:w="12240"/>
      <w:pgMar w:top="720" w:right="720" w:bottom="720" w:left="720" w:header="964"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DDBEF00" w14:textId="77777777">
      <w:pPr>
        <w:pBdr/>
        <w:spacing w:after="0" w:line="240" w:lineRule="auto"/>
        <w:ind/>
        <w:rPr/>
      </w:pPr>
      <w:r>
        <w:separator/>
      </w:r>
      <w:r/>
    </w:p>
  </w:endnote>
  <w:endnote w:type="continuationSeparator" w:id="0">
    <w:p w14:paraId="3461D77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New">
    <w:panose1 w:val="02070309020205020404"/>
  </w:font>
  <w:font w:name="Times New Roman">
    <w:panose1 w:val="02020603050405020304"/>
  </w:font>
  <w:font w:name="Wingdings">
    <w:panose1 w:val="05010000000000000000"/>
  </w:font>
  <w:font w:name="Lato">
    <w:panose1 w:val="05040102010807070707"/>
  </w:font>
  <w:font w:name="MinionPro-Regular">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8E0EB0" w14:textId="77777777">
    <w:pPr>
      <w:pBdr/>
      <w:tabs>
        <w:tab w:val="center" w:leader="none" w:pos="4550"/>
        <w:tab w:val="left" w:leader="none" w:pos="5818"/>
      </w:tabs>
      <w:spacing/>
      <w:ind w:right="260"/>
      <w:jc w:val="right"/>
      <w:rPr>
        <w:rFonts w:cstheme="minorHAnsi"/>
        <w:color w:val="2f5496" w:themeColor="accent1" w:themeShade="BF"/>
        <w:sz w:val="24"/>
        <w:szCs w:val="24"/>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sz w:val="24"/>
        <w:szCs w:val="24"/>
        <w:lang w:val="es-ES"/>
      </w:rPr>
      <w:br/>
    </w:r>
    <w:r>
      <w:rPr>
        <w:rFonts w:cstheme="minorHAnsi"/>
        <w:color w:val="2f5496" w:themeColor="accent1" w:themeShade="BF"/>
        <w:sz w:val="24"/>
        <w:szCs w:val="24"/>
        <w:lang w:val="es-ES"/>
      </w:rPr>
      <w:t xml:space="preserve">Página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PAGE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1</w:t>
    </w:r>
    <w:r>
      <w:rPr>
        <w:rFonts w:cstheme="minorHAnsi"/>
        <w:color w:val="2f5496" w:themeColor="accent1" w:themeShade="BF"/>
        <w:sz w:val="24"/>
        <w:szCs w:val="24"/>
      </w:rPr>
      <w:fldChar w:fldCharType="end"/>
    </w:r>
    <w:r>
      <w:rPr>
        <w:rFonts w:cstheme="minorHAnsi"/>
        <w:color w:val="2f5496" w:themeColor="accent1" w:themeShade="BF"/>
        <w:sz w:val="24"/>
        <w:szCs w:val="24"/>
        <w:lang w:val="es-ES"/>
      </w:rPr>
      <w:t xml:space="preserve"> de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NUMPAGES  \* Arabic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1</w:t>
    </w:r>
    <w:r>
      <w:rPr>
        <w:rFonts w:cstheme="minorHAnsi"/>
        <w:color w:val="2f5496" w:themeColor="accent1" w:themeShade="BF"/>
        <w:sz w:val="24"/>
        <w:szCs w:val="24"/>
      </w:rPr>
      <w:fldChar w:fldCharType="end"/>
    </w:r>
    <w:r>
      <w:rPr>
        <w:rFonts w:cstheme="minorHAnsi"/>
        <w:color w:val="2f5496" w:themeColor="accent1" w:themeShade="BF"/>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CF2D8B6" w14:textId="77777777">
      <w:pPr>
        <w:pBdr/>
        <w:spacing w:after="0" w:line="240" w:lineRule="auto"/>
        <w:ind/>
        <w:rPr/>
      </w:pPr>
      <w:r>
        <w:separator/>
      </w:r>
      <w:r/>
    </w:p>
  </w:footnote>
  <w:footnote w:type="continuationSeparator" w:id="0">
    <w:p w14:paraId="0FB7827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87C6C2" w14:textId="77777777">
    <w:pPr>
      <w:pStyle w:val="821"/>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-411093</wp:posOffset>
              </wp:positionV>
              <wp:extent cx="652780" cy="2857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32.37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-612140</wp:posOffset>
              </wp:positionV>
              <wp:extent cx="447675" cy="625558"/>
              <wp:effectExtent l="0" t="0" r="9525" b="317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625558"/>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8.20pt;mso-position-vertical:absolute;width:35.25pt;height:49.26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posOffset>0</wp:posOffset>
              </wp:positionH>
              <wp:positionV relativeFrom="paragraph">
                <wp:posOffset>-12921</wp:posOffset>
              </wp:positionV>
              <wp:extent cx="7752522" cy="29355"/>
              <wp:effectExtent l="0" t="0" r="20320" b="27940"/>
              <wp:wrapNone/>
              <wp:docPr id="3" name="Conector recto 9"/>
              <wp:cNvGraphicFramePr/>
              <a:graphic xmlns:a="http://schemas.openxmlformats.org/drawingml/2006/main">
                <a:graphicData uri="http://schemas.microsoft.com/office/word/2010/wordprocessingShape">
                  <wps:wsp>
                    <wps:cNvPr id="0" name=""/>
                    <wps:cNvSpPr/>
                    <wps:spPr bwMode="auto">
                      <a:xfrm flipH="1">
                        <a:off x="0" y="0"/>
                        <a:ext cx="7752522" cy="29355"/>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68480;mso-wrap-distance-left:9.00pt;mso-wrap-distance-top:0.00pt;mso-wrap-distance-right:9.00pt;mso-wrap-distance-bottom:0.00pt;flip:x;visibility:visible;" from="0.0pt,-1.0pt" to="610.4pt,1.3pt" filled="f" strokecolor="#7F7F7F" strokeweight="0.50pt">
              <v:stroke dashstyle="solid"/>
            </v:lin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3196590</wp:posOffset>
              </wp:positionH>
              <wp:positionV relativeFrom="paragraph">
                <wp:posOffset>-364490</wp:posOffset>
              </wp:positionV>
              <wp:extent cx="3661410" cy="295275"/>
              <wp:effectExtent l="0" t="0" r="0" b="9525"/>
              <wp:wrapSquare wrapText="bothSides"/>
              <wp:docPr id="4"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14:paraId="09393F40" w14:textId="77777777">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62336;o:allowoverlap:true;o:allowincell:true;mso-position-horizontal-relative:margin;margin-left:251.70pt;mso-position-horizontal:absolute;mso-position-vertical-relative:text;margin-top:-28.7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14:paraId="09393F40" w14:textId="77777777">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v:textbox>
            </v:shap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4568190</wp:posOffset>
              </wp:positionH>
              <wp:positionV relativeFrom="paragraph">
                <wp:posOffset>-615315</wp:posOffset>
              </wp:positionV>
              <wp:extent cx="2289810" cy="213360"/>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argin-left:359.70pt;mso-position-horizontal:absolute;mso-position-vertical-relative:text;margin-top:-48.4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DE0123"/>
    <w:lvl w:ilvl="0">
      <w:isLgl w:val="false"/>
      <w:lvlJc w:val="left"/>
      <w:lvlText w:val="%1."/>
      <w:numFmt w:val="decimal"/>
      <w:pPr>
        <w:pBdr/>
        <w:spacing/>
        <w:ind w:hanging="360" w:left="360"/>
      </w:pPr>
      <w:rPr>
        <w:rFonts w:hint="default"/>
        <w:color w:val="auto"/>
        <w:sz w:val="22"/>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9C785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B51A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5D028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EED575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3D2C8A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E0F4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8853962"/>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7"/>
    <w:next w:val="81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7"/>
    <w:next w:val="81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7"/>
    <w:next w:val="81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7"/>
    <w:next w:val="81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7"/>
    <w:next w:val="81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7"/>
    <w:next w:val="81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7"/>
    <w:next w:val="81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7"/>
    <w:next w:val="81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7"/>
    <w:next w:val="81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1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1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1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18"/>
    <w:link w:val="142"/>
    <w:uiPriority w:val="9"/>
    <w:pPr>
      <w:pBdr/>
      <w:spacing/>
      <w:ind/>
    </w:pPr>
    <w:rPr>
      <w:rFonts w:ascii="Arial" w:hAnsi="Arial" w:eastAsia="Arial" w:cs="Arial"/>
      <w:i/>
      <w:iCs/>
      <w:color w:val="0f4761" w:themeColor="accent1" w:themeShade="BF"/>
    </w:rPr>
  </w:style>
  <w:style w:type="character" w:styleId="154">
    <w:name w:val="Heading 5 Char"/>
    <w:basedOn w:val="818"/>
    <w:link w:val="143"/>
    <w:uiPriority w:val="9"/>
    <w:pPr>
      <w:pBdr/>
      <w:spacing/>
      <w:ind/>
    </w:pPr>
    <w:rPr>
      <w:rFonts w:ascii="Arial" w:hAnsi="Arial" w:eastAsia="Arial" w:cs="Arial"/>
      <w:color w:val="0f4761" w:themeColor="accent1" w:themeShade="BF"/>
    </w:rPr>
  </w:style>
  <w:style w:type="character" w:styleId="155">
    <w:name w:val="Heading 6 Char"/>
    <w:basedOn w:val="818"/>
    <w:link w:val="144"/>
    <w:uiPriority w:val="9"/>
    <w:pPr>
      <w:pBdr/>
      <w:spacing/>
      <w:ind/>
    </w:pPr>
    <w:rPr>
      <w:rFonts w:ascii="Arial" w:hAnsi="Arial" w:eastAsia="Arial" w:cs="Arial"/>
      <w:i/>
      <w:iCs/>
      <w:color w:val="595959" w:themeColor="text1" w:themeTint="A6"/>
    </w:rPr>
  </w:style>
  <w:style w:type="character" w:styleId="156">
    <w:name w:val="Heading 7 Char"/>
    <w:basedOn w:val="818"/>
    <w:link w:val="145"/>
    <w:uiPriority w:val="9"/>
    <w:pPr>
      <w:pBdr/>
      <w:spacing/>
      <w:ind/>
    </w:pPr>
    <w:rPr>
      <w:rFonts w:ascii="Arial" w:hAnsi="Arial" w:eastAsia="Arial" w:cs="Arial"/>
      <w:color w:val="595959" w:themeColor="text1" w:themeTint="A6"/>
    </w:rPr>
  </w:style>
  <w:style w:type="character" w:styleId="157">
    <w:name w:val="Heading 8 Char"/>
    <w:basedOn w:val="818"/>
    <w:link w:val="146"/>
    <w:uiPriority w:val="9"/>
    <w:pPr>
      <w:pBdr/>
      <w:spacing/>
      <w:ind/>
    </w:pPr>
    <w:rPr>
      <w:rFonts w:ascii="Arial" w:hAnsi="Arial" w:eastAsia="Arial" w:cs="Arial"/>
      <w:i/>
      <w:iCs/>
      <w:color w:val="272727" w:themeColor="text1" w:themeTint="D8"/>
    </w:rPr>
  </w:style>
  <w:style w:type="character" w:styleId="158">
    <w:name w:val="Heading 9 Char"/>
    <w:basedOn w:val="818"/>
    <w:link w:val="147"/>
    <w:uiPriority w:val="9"/>
    <w:pPr>
      <w:pBdr/>
      <w:spacing/>
      <w:ind/>
    </w:pPr>
    <w:rPr>
      <w:rFonts w:ascii="Arial" w:hAnsi="Arial" w:eastAsia="Arial" w:cs="Arial"/>
      <w:i/>
      <w:iCs/>
      <w:color w:val="272727" w:themeColor="text1" w:themeTint="D8"/>
    </w:rPr>
  </w:style>
  <w:style w:type="paragraph" w:styleId="159">
    <w:name w:val="Title"/>
    <w:basedOn w:val="817"/>
    <w:next w:val="81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18"/>
    <w:link w:val="159"/>
    <w:uiPriority w:val="10"/>
    <w:pPr>
      <w:pBdr/>
      <w:spacing/>
      <w:ind/>
    </w:pPr>
    <w:rPr>
      <w:rFonts w:ascii="Arial" w:hAnsi="Arial" w:eastAsia="Arial" w:cs="Arial"/>
      <w:spacing w:val="-10"/>
      <w:sz w:val="56"/>
      <w:szCs w:val="56"/>
    </w:rPr>
  </w:style>
  <w:style w:type="paragraph" w:styleId="161">
    <w:name w:val="Subtitle"/>
    <w:basedOn w:val="817"/>
    <w:next w:val="817"/>
    <w:link w:val="162"/>
    <w:uiPriority w:val="11"/>
    <w:qFormat/>
    <w:pPr>
      <w:numPr>
        <w:ilvl w:val="1"/>
      </w:numPr>
      <w:pBdr/>
      <w:spacing/>
      <w:ind/>
    </w:pPr>
    <w:rPr>
      <w:color w:val="595959" w:themeColor="text1" w:themeTint="A6"/>
      <w:spacing w:val="15"/>
      <w:sz w:val="28"/>
      <w:szCs w:val="28"/>
    </w:rPr>
  </w:style>
  <w:style w:type="character" w:styleId="162">
    <w:name w:val="Subtitle Char"/>
    <w:basedOn w:val="818"/>
    <w:link w:val="161"/>
    <w:uiPriority w:val="11"/>
    <w:pPr>
      <w:pBdr/>
      <w:spacing/>
      <w:ind/>
    </w:pPr>
    <w:rPr>
      <w:color w:val="595959" w:themeColor="text1" w:themeTint="A6"/>
      <w:spacing w:val="15"/>
      <w:sz w:val="28"/>
      <w:szCs w:val="28"/>
    </w:rPr>
  </w:style>
  <w:style w:type="paragraph" w:styleId="163">
    <w:name w:val="Quote"/>
    <w:basedOn w:val="817"/>
    <w:next w:val="817"/>
    <w:link w:val="164"/>
    <w:uiPriority w:val="29"/>
    <w:qFormat/>
    <w:pPr>
      <w:pBdr/>
      <w:spacing w:before="160"/>
      <w:ind/>
      <w:jc w:val="center"/>
    </w:pPr>
    <w:rPr>
      <w:i/>
      <w:iCs/>
      <w:color w:val="404040" w:themeColor="text1" w:themeTint="BF"/>
    </w:rPr>
  </w:style>
  <w:style w:type="character" w:styleId="164">
    <w:name w:val="Quote Char"/>
    <w:basedOn w:val="818"/>
    <w:link w:val="163"/>
    <w:uiPriority w:val="29"/>
    <w:pPr>
      <w:pBdr/>
      <w:spacing/>
      <w:ind/>
    </w:pPr>
    <w:rPr>
      <w:i/>
      <w:iCs/>
      <w:color w:val="404040" w:themeColor="text1" w:themeTint="BF"/>
    </w:rPr>
  </w:style>
  <w:style w:type="character" w:styleId="166">
    <w:name w:val="Intense Emphasis"/>
    <w:basedOn w:val="818"/>
    <w:uiPriority w:val="21"/>
    <w:qFormat/>
    <w:pPr>
      <w:pBdr/>
      <w:spacing/>
      <w:ind/>
    </w:pPr>
    <w:rPr>
      <w:i/>
      <w:iCs/>
      <w:color w:val="0f4761" w:themeColor="accent1" w:themeShade="BF"/>
    </w:rPr>
  </w:style>
  <w:style w:type="paragraph" w:styleId="167">
    <w:name w:val="Intense Quote"/>
    <w:basedOn w:val="817"/>
    <w:next w:val="81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18"/>
    <w:link w:val="167"/>
    <w:uiPriority w:val="30"/>
    <w:pPr>
      <w:pBdr/>
      <w:spacing/>
      <w:ind/>
    </w:pPr>
    <w:rPr>
      <w:i/>
      <w:iCs/>
      <w:color w:val="0f4761" w:themeColor="accent1" w:themeShade="BF"/>
    </w:rPr>
  </w:style>
  <w:style w:type="character" w:styleId="169">
    <w:name w:val="Intense Reference"/>
    <w:basedOn w:val="818"/>
    <w:uiPriority w:val="32"/>
    <w:qFormat/>
    <w:pPr>
      <w:pBdr/>
      <w:spacing/>
      <w:ind/>
    </w:pPr>
    <w:rPr>
      <w:b/>
      <w:bCs/>
      <w:smallCaps/>
      <w:color w:val="0f4761" w:themeColor="accent1" w:themeShade="BF"/>
      <w:spacing w:val="5"/>
    </w:rPr>
  </w:style>
  <w:style w:type="paragraph" w:styleId="170">
    <w:name w:val="No Spacing"/>
    <w:basedOn w:val="817"/>
    <w:uiPriority w:val="1"/>
    <w:qFormat/>
    <w:pPr>
      <w:pBdr/>
      <w:spacing w:after="0" w:line="240" w:lineRule="auto"/>
      <w:ind/>
    </w:pPr>
  </w:style>
  <w:style w:type="character" w:styleId="171">
    <w:name w:val="Subtle Emphasis"/>
    <w:basedOn w:val="818"/>
    <w:uiPriority w:val="19"/>
    <w:qFormat/>
    <w:pPr>
      <w:pBdr/>
      <w:spacing/>
      <w:ind/>
    </w:pPr>
    <w:rPr>
      <w:i/>
      <w:iCs/>
      <w:color w:val="404040" w:themeColor="text1" w:themeTint="BF"/>
    </w:rPr>
  </w:style>
  <w:style w:type="character" w:styleId="172">
    <w:name w:val="Emphasis"/>
    <w:basedOn w:val="818"/>
    <w:uiPriority w:val="20"/>
    <w:qFormat/>
    <w:pPr>
      <w:pBdr/>
      <w:spacing/>
      <w:ind/>
    </w:pPr>
    <w:rPr>
      <w:i/>
      <w:iCs/>
    </w:rPr>
  </w:style>
  <w:style w:type="character" w:styleId="173">
    <w:name w:val="Strong"/>
    <w:basedOn w:val="818"/>
    <w:uiPriority w:val="22"/>
    <w:qFormat/>
    <w:pPr>
      <w:pBdr/>
      <w:spacing/>
      <w:ind/>
    </w:pPr>
    <w:rPr>
      <w:b/>
      <w:bCs/>
    </w:rPr>
  </w:style>
  <w:style w:type="character" w:styleId="174">
    <w:name w:val="Subtle Reference"/>
    <w:basedOn w:val="818"/>
    <w:uiPriority w:val="31"/>
    <w:qFormat/>
    <w:pPr>
      <w:pBdr/>
      <w:spacing/>
      <w:ind/>
    </w:pPr>
    <w:rPr>
      <w:smallCaps/>
      <w:color w:val="5a5a5a" w:themeColor="text1" w:themeTint="A5"/>
    </w:rPr>
  </w:style>
  <w:style w:type="character" w:styleId="175">
    <w:name w:val="Book Title"/>
    <w:basedOn w:val="818"/>
    <w:uiPriority w:val="33"/>
    <w:qFormat/>
    <w:pPr>
      <w:pBdr/>
      <w:spacing/>
      <w:ind/>
    </w:pPr>
    <w:rPr>
      <w:b/>
      <w:bCs/>
      <w:i/>
      <w:iCs/>
      <w:spacing w:val="5"/>
    </w:rPr>
  </w:style>
  <w:style w:type="character" w:styleId="177">
    <w:name w:val="Header Char"/>
    <w:basedOn w:val="818"/>
    <w:link w:val="821"/>
    <w:uiPriority w:val="99"/>
    <w:pPr>
      <w:pBdr/>
      <w:spacing/>
      <w:ind/>
    </w:pPr>
  </w:style>
  <w:style w:type="character" w:styleId="179">
    <w:name w:val="Footer Char"/>
    <w:basedOn w:val="818"/>
    <w:link w:val="823"/>
    <w:uiPriority w:val="99"/>
    <w:pPr>
      <w:pBdr/>
      <w:spacing/>
      <w:ind/>
    </w:pPr>
  </w:style>
  <w:style w:type="paragraph" w:styleId="180">
    <w:name w:val="Caption"/>
    <w:basedOn w:val="817"/>
    <w:next w:val="817"/>
    <w:uiPriority w:val="35"/>
    <w:unhideWhenUsed/>
    <w:qFormat/>
    <w:pPr>
      <w:pBdr/>
      <w:spacing w:after="200" w:line="240" w:lineRule="auto"/>
      <w:ind/>
    </w:pPr>
    <w:rPr>
      <w:i/>
      <w:iCs/>
      <w:color w:val="0e2841" w:themeColor="text2"/>
      <w:sz w:val="18"/>
      <w:szCs w:val="18"/>
    </w:rPr>
  </w:style>
  <w:style w:type="paragraph" w:styleId="181">
    <w:name w:val="footnote text"/>
    <w:basedOn w:val="817"/>
    <w:link w:val="182"/>
    <w:uiPriority w:val="99"/>
    <w:semiHidden/>
    <w:unhideWhenUsed/>
    <w:pPr>
      <w:pBdr/>
      <w:spacing w:after="0" w:line="240" w:lineRule="auto"/>
      <w:ind/>
    </w:pPr>
    <w:rPr>
      <w:sz w:val="20"/>
      <w:szCs w:val="20"/>
    </w:rPr>
  </w:style>
  <w:style w:type="character" w:styleId="182">
    <w:name w:val="Footnote Text Char"/>
    <w:basedOn w:val="818"/>
    <w:link w:val="181"/>
    <w:uiPriority w:val="99"/>
    <w:semiHidden/>
    <w:pPr>
      <w:pBdr/>
      <w:spacing/>
      <w:ind/>
    </w:pPr>
    <w:rPr>
      <w:sz w:val="20"/>
      <w:szCs w:val="20"/>
    </w:rPr>
  </w:style>
  <w:style w:type="character" w:styleId="183">
    <w:name w:val="footnote reference"/>
    <w:basedOn w:val="818"/>
    <w:uiPriority w:val="99"/>
    <w:semiHidden/>
    <w:unhideWhenUsed/>
    <w:pPr>
      <w:pBdr/>
      <w:spacing/>
      <w:ind/>
    </w:pPr>
    <w:rPr>
      <w:vertAlign w:val="superscript"/>
    </w:rPr>
  </w:style>
  <w:style w:type="paragraph" w:styleId="184">
    <w:name w:val="endnote text"/>
    <w:basedOn w:val="817"/>
    <w:link w:val="185"/>
    <w:uiPriority w:val="99"/>
    <w:semiHidden/>
    <w:unhideWhenUsed/>
    <w:pPr>
      <w:pBdr/>
      <w:spacing w:after="0" w:line="240" w:lineRule="auto"/>
      <w:ind/>
    </w:pPr>
    <w:rPr>
      <w:sz w:val="20"/>
      <w:szCs w:val="20"/>
    </w:rPr>
  </w:style>
  <w:style w:type="character" w:styleId="185">
    <w:name w:val="Endnote Text Char"/>
    <w:basedOn w:val="818"/>
    <w:link w:val="184"/>
    <w:uiPriority w:val="99"/>
    <w:semiHidden/>
    <w:pPr>
      <w:pBdr/>
      <w:spacing/>
      <w:ind/>
    </w:pPr>
    <w:rPr>
      <w:sz w:val="20"/>
      <w:szCs w:val="20"/>
    </w:rPr>
  </w:style>
  <w:style w:type="character" w:styleId="186">
    <w:name w:val="endnote reference"/>
    <w:basedOn w:val="818"/>
    <w:uiPriority w:val="99"/>
    <w:semiHidden/>
    <w:unhideWhenUsed/>
    <w:pPr>
      <w:pBdr/>
      <w:spacing/>
      <w:ind/>
    </w:pPr>
    <w:rPr>
      <w:vertAlign w:val="superscript"/>
    </w:rPr>
  </w:style>
  <w:style w:type="character" w:styleId="188">
    <w:name w:val="FollowedHyperlink"/>
    <w:basedOn w:val="818"/>
    <w:uiPriority w:val="99"/>
    <w:semiHidden/>
    <w:unhideWhenUsed/>
    <w:pPr>
      <w:pBdr/>
      <w:spacing/>
      <w:ind/>
    </w:pPr>
    <w:rPr>
      <w:color w:val="954f72" w:themeColor="followedHyperlink"/>
      <w:u w:val="single"/>
    </w:rPr>
  </w:style>
  <w:style w:type="paragraph" w:styleId="189">
    <w:name w:val="toc 1"/>
    <w:basedOn w:val="817"/>
    <w:next w:val="817"/>
    <w:uiPriority w:val="39"/>
    <w:unhideWhenUsed/>
    <w:pPr>
      <w:pBdr/>
      <w:spacing w:after="100"/>
      <w:ind/>
    </w:pPr>
  </w:style>
  <w:style w:type="paragraph" w:styleId="190">
    <w:name w:val="toc 2"/>
    <w:basedOn w:val="817"/>
    <w:next w:val="817"/>
    <w:uiPriority w:val="39"/>
    <w:unhideWhenUsed/>
    <w:pPr>
      <w:pBdr/>
      <w:spacing w:after="100"/>
      <w:ind w:left="220"/>
    </w:pPr>
  </w:style>
  <w:style w:type="paragraph" w:styleId="191">
    <w:name w:val="toc 3"/>
    <w:basedOn w:val="817"/>
    <w:next w:val="817"/>
    <w:uiPriority w:val="39"/>
    <w:unhideWhenUsed/>
    <w:pPr>
      <w:pBdr/>
      <w:spacing w:after="100"/>
      <w:ind w:left="440"/>
    </w:pPr>
  </w:style>
  <w:style w:type="paragraph" w:styleId="192">
    <w:name w:val="toc 4"/>
    <w:basedOn w:val="817"/>
    <w:next w:val="817"/>
    <w:uiPriority w:val="39"/>
    <w:unhideWhenUsed/>
    <w:pPr>
      <w:pBdr/>
      <w:spacing w:after="100"/>
      <w:ind w:left="660"/>
    </w:pPr>
  </w:style>
  <w:style w:type="paragraph" w:styleId="193">
    <w:name w:val="toc 5"/>
    <w:basedOn w:val="817"/>
    <w:next w:val="817"/>
    <w:uiPriority w:val="39"/>
    <w:unhideWhenUsed/>
    <w:pPr>
      <w:pBdr/>
      <w:spacing w:after="100"/>
      <w:ind w:left="880"/>
    </w:pPr>
  </w:style>
  <w:style w:type="paragraph" w:styleId="194">
    <w:name w:val="toc 6"/>
    <w:basedOn w:val="817"/>
    <w:next w:val="817"/>
    <w:uiPriority w:val="39"/>
    <w:unhideWhenUsed/>
    <w:pPr>
      <w:pBdr/>
      <w:spacing w:after="100"/>
      <w:ind w:left="1100"/>
    </w:pPr>
  </w:style>
  <w:style w:type="paragraph" w:styleId="195">
    <w:name w:val="toc 7"/>
    <w:basedOn w:val="817"/>
    <w:next w:val="817"/>
    <w:uiPriority w:val="39"/>
    <w:unhideWhenUsed/>
    <w:pPr>
      <w:pBdr/>
      <w:spacing w:after="100"/>
      <w:ind w:left="1320"/>
    </w:pPr>
  </w:style>
  <w:style w:type="paragraph" w:styleId="196">
    <w:name w:val="toc 8"/>
    <w:basedOn w:val="817"/>
    <w:next w:val="817"/>
    <w:uiPriority w:val="39"/>
    <w:unhideWhenUsed/>
    <w:pPr>
      <w:pBdr/>
      <w:spacing w:after="100"/>
      <w:ind w:left="1540"/>
    </w:pPr>
  </w:style>
  <w:style w:type="paragraph" w:styleId="197">
    <w:name w:val="toc 9"/>
    <w:basedOn w:val="817"/>
    <w:next w:val="817"/>
    <w:uiPriority w:val="39"/>
    <w:unhideWhenUsed/>
    <w:pPr>
      <w:pBdr/>
      <w:spacing w:after="100"/>
      <w:ind w:left="1760"/>
    </w:pPr>
  </w:style>
  <w:style w:type="character" w:styleId="198">
    <w:name w:val="Placeholder Text"/>
    <w:basedOn w:val="81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7"/>
    <w:next w:val="817"/>
    <w:uiPriority w:val="99"/>
    <w:unhideWhenUsed/>
    <w:pPr>
      <w:pBdr/>
      <w:spacing w:after="0" w:afterAutospacing="0"/>
      <w:ind/>
    </w:pPr>
  </w:style>
  <w:style w:type="paragraph" w:styleId="817" w:default="1">
    <w:name w:val="Normal"/>
    <w:qFormat/>
    <w:pPr>
      <w:pBdr/>
      <w:spacing/>
      <w:ind/>
    </w:pPr>
  </w:style>
  <w:style w:type="character" w:styleId="818" w:default="1">
    <w:name w:val="Default Paragraph Font"/>
    <w:uiPriority w:val="1"/>
    <w:semiHidden/>
    <w:unhideWhenUsed/>
    <w:pPr>
      <w:pBdr/>
      <w:spacing/>
      <w:ind/>
    </w:pPr>
  </w:style>
  <w:style w:type="table" w:styleId="8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0" w:default="1">
    <w:name w:val="No List"/>
    <w:uiPriority w:val="99"/>
    <w:semiHidden/>
    <w:unhideWhenUsed/>
    <w:pPr>
      <w:pBdr/>
      <w:spacing/>
      <w:ind/>
    </w:pPr>
  </w:style>
  <w:style w:type="paragraph" w:styleId="821">
    <w:name w:val="Header"/>
    <w:basedOn w:val="817"/>
    <w:link w:val="822"/>
    <w:uiPriority w:val="99"/>
    <w:unhideWhenUsed/>
    <w:pPr>
      <w:pBdr/>
      <w:tabs>
        <w:tab w:val="center" w:leader="none" w:pos="4419"/>
        <w:tab w:val="right" w:leader="none" w:pos="8838"/>
      </w:tabs>
      <w:spacing w:after="0" w:line="240" w:lineRule="auto"/>
      <w:ind/>
    </w:pPr>
  </w:style>
  <w:style w:type="character" w:styleId="822" w:customStyle="1">
    <w:name w:val="Encabezado Car"/>
    <w:basedOn w:val="818"/>
    <w:link w:val="821"/>
    <w:uiPriority w:val="99"/>
    <w:pPr>
      <w:pBdr/>
      <w:spacing/>
      <w:ind/>
    </w:pPr>
  </w:style>
  <w:style w:type="paragraph" w:styleId="823">
    <w:name w:val="Footer"/>
    <w:basedOn w:val="817"/>
    <w:link w:val="824"/>
    <w:uiPriority w:val="99"/>
    <w:unhideWhenUsed/>
    <w:pPr>
      <w:pBdr/>
      <w:tabs>
        <w:tab w:val="center" w:leader="none" w:pos="4419"/>
        <w:tab w:val="right" w:leader="none" w:pos="8838"/>
      </w:tabs>
      <w:spacing w:after="0" w:line="240" w:lineRule="auto"/>
      <w:ind/>
    </w:pPr>
  </w:style>
  <w:style w:type="character" w:styleId="824" w:customStyle="1">
    <w:name w:val="Pie de página Car"/>
    <w:basedOn w:val="818"/>
    <w:link w:val="823"/>
    <w:uiPriority w:val="99"/>
    <w:pPr>
      <w:pBdr/>
      <w:spacing/>
      <w:ind/>
    </w:pPr>
  </w:style>
  <w:style w:type="paragraph" w:styleId="825" w:customStyle="1">
    <w:name w:val="[Párrafo básico]"/>
    <w:basedOn w:val="817"/>
    <w:uiPriority w:val="99"/>
    <w:pPr>
      <w:pBdr/>
      <w:spacing w:after="0" w:line="288" w:lineRule="auto"/>
      <w:ind/>
    </w:pPr>
    <w:rPr>
      <w:rFonts w:ascii="MinionPro-Regular" w:hAnsi="MinionPro-Regular" w:cs="MinionPro-Regular"/>
      <w:color w:val="000000"/>
      <w:sz w:val="24"/>
      <w:szCs w:val="24"/>
      <w:lang w:val="es-ES_tradnl"/>
    </w:rPr>
  </w:style>
  <w:style w:type="table" w:styleId="826">
    <w:name w:val="Table Grid"/>
    <w:basedOn w:val="81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customStyle="1">
    <w:name w:val="[Ningún estilo de párrafo]"/>
    <w:pPr>
      <w:pBdr/>
      <w:spacing w:after="0" w:line="288" w:lineRule="auto"/>
      <w:ind/>
    </w:pPr>
    <w:rPr>
      <w:rFonts w:ascii="Lato" w:hAnsi="Lato"/>
      <w:color w:val="000000"/>
      <w:sz w:val="24"/>
      <w:szCs w:val="24"/>
      <w:lang w:val="es-ES_tradnl"/>
    </w:rPr>
  </w:style>
  <w:style w:type="paragraph" w:styleId="828" w:customStyle="1">
    <w:name w:val="paragraph"/>
    <w:basedOn w:val="817"/>
    <w:pPr>
      <w:pBdr/>
      <w:spacing w:after="100" w:afterAutospacing="1" w:before="100" w:beforeAutospacing="1" w:line="240" w:lineRule="auto"/>
      <w:ind/>
    </w:pPr>
    <w:rPr>
      <w:rFonts w:ascii="Times New Roman" w:hAnsi="Times New Roman" w:eastAsia="Times New Roman" w:cs="Times New Roman"/>
      <w:sz w:val="24"/>
      <w:szCs w:val="24"/>
      <w:lang w:eastAsia="es-MX"/>
    </w:rPr>
  </w:style>
  <w:style w:type="character" w:styleId="829" w:customStyle="1">
    <w:name w:val="normaltextrun"/>
    <w:basedOn w:val="818"/>
    <w:pPr>
      <w:pBdr/>
      <w:spacing/>
      <w:ind/>
    </w:pPr>
  </w:style>
  <w:style w:type="character" w:styleId="830" w:customStyle="1">
    <w:name w:val="eop"/>
    <w:basedOn w:val="818"/>
    <w:pPr>
      <w:pBdr/>
      <w:spacing/>
      <w:ind/>
    </w:pPr>
  </w:style>
  <w:style w:type="character" w:styleId="831">
    <w:name w:val="Hyperlink"/>
    <w:basedOn w:val="818"/>
    <w:uiPriority w:val="99"/>
    <w:unhideWhenUsed/>
    <w:pPr>
      <w:pBdr/>
      <w:spacing/>
      <w:ind/>
    </w:pPr>
    <w:rPr>
      <w:color w:val="0563c1" w:themeColor="hyperlink"/>
      <w:u w:val="single"/>
    </w:rPr>
  </w:style>
  <w:style w:type="paragraph" w:styleId="832">
    <w:name w:val="List Paragraph"/>
    <w:basedOn w:val="817"/>
    <w:uiPriority w:val="34"/>
    <w:qFormat/>
    <w:pPr>
      <w:pBdr/>
      <w:spacing w:after="200" w:line="276" w:lineRule="auto"/>
      <w:ind w:left="720"/>
      <w:contextualSpacing w:val="true"/>
    </w:pPr>
  </w:style>
  <w:style w:type="table" w:styleId="833">
    <w:name w:val="List Table 7 Colorful Accent 6"/>
    <w:basedOn w:val="819"/>
    <w:uiPriority w:val="52"/>
    <w:pPr>
      <w:pBdr/>
      <w:spacing w:after="0" w:line="240" w:lineRule="auto"/>
      <w:ind/>
    </w:pPr>
    <w:rPr>
      <w:color w:val="538135" w:themeColor="accent6" w:themeShade="BF"/>
    </w:rPr>
    <w:tblPr>
      <w:tblStyleRowBandSize w:val="1"/>
      <w:tblStyleColBandSize w:val="1"/>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0ad47" w:themeColor="accent6"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0ad47" w:themeColor="accent6"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0ad47" w:themeColor="accent6"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0ad47" w:themeColor="accent6"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paragraph" w:styleId="834" w:customStyle="1">
    <w:name w:val="Default"/>
    <w:pPr>
      <w:widowControl w:val="false"/>
      <w:pBdr/>
      <w:spacing w:after="0" w:line="240" w:lineRule="auto"/>
      <w:ind/>
    </w:pPr>
    <w:rPr>
      <w:rFonts w:ascii="Times New Roman" w:hAnsi="Times New Roman" w:cs="Times New Roman"/>
      <w:color w:val="000000"/>
      <w:sz w:val="24"/>
      <w:szCs w:val="24"/>
      <w:lang w:val="es-ES_tradn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8292F3-457E-4557-8AF8-A851B5F0C617">
  <ds:schemaRefs>
    <ds:schemaRef ds:uri="http://schemas.openxmlformats.org/officeDocument/2006/bibliography"/>
  </ds:schemaRefs>
</ds:datastoreItem>
</file>

<file path=customXml/itemProps2.xml><?xml version="1.0" encoding="utf-8"?>
<ds:datastoreItem xmlns:ds="http://schemas.openxmlformats.org/officeDocument/2006/customXml" ds:itemID="610F3FD9-1110-464E-B997-CC0F6C13B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7FBAA9-7D85-41C6-A376-D81C13CB50DD">
  <ds:schemaRefs>
    <ds:schemaRef ds:uri="http://schemas.microsoft.com/sharepoint/v3/contenttype/forms"/>
  </ds:schemaRefs>
</ds:datastoreItem>
</file>

<file path=customXml/itemProps4.xml><?xml version="1.0" encoding="utf-8"?>
<ds:datastoreItem xmlns:ds="http://schemas.openxmlformats.org/officeDocument/2006/customXml" ds:itemID="B6BFDDBF-C9D0-4A4F-A53D-1AB46ADCA3E4">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4</cp:revision>
  <dcterms:created xsi:type="dcterms:W3CDTF">2024-06-12T17:04:00Z</dcterms:created>
  <dcterms:modified xsi:type="dcterms:W3CDTF">2026-03-21T04:53:16Z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y fmtid="{D5CDD505-2E9C-101B-9397-08002B2CF9AE}" pid="3" name="MediaServiceImageTags">
    <vt:lpwstr/>
  </property>
</Properties>
</file>