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pokie-analyzer-business-plan"/>
      <w:r>
        <w:t xml:space="preserve">Pokie Analyzer — Business Plan</w:t>
      </w:r>
      <w:bookmarkEnd w:id="20"/>
    </w:p>
    <w:p>
      <w:pPr>
        <w:pStyle w:val="FirstParagraph"/>
      </w:pPr>
      <w:r>
        <w:rPr>
          <w:b/>
        </w:rPr>
        <w:t xml:space="preserve">Prepared:</w:t>
      </w:r>
      <w:r>
        <w:t xml:space="preserve"> </w:t>
      </w:r>
      <w:r>
        <w:t xml:space="preserve">April 2026</w:t>
      </w:r>
      <w:r>
        <w:t xml:space="preserve"> </w:t>
      </w:r>
      <w:r>
        <w:rPr>
          <w:b/>
        </w:rPr>
        <w:t xml:space="preserve">Version:</w:t>
      </w:r>
      <w:r>
        <w:t xml:space="preserve"> </w:t>
      </w:r>
      <w:r>
        <w:t xml:space="preserve">1.0</w:t>
      </w:r>
      <w:r>
        <w:t xml:space="preserve"> </w:t>
      </w:r>
      <w:r>
        <w:rPr>
          <w:b/>
        </w:rPr>
        <w:t xml:space="preserve">Classification:</w:t>
      </w:r>
      <w:r>
        <w:t xml:space="preserve"> </w:t>
      </w:r>
      <w:r>
        <w:t xml:space="preserve">Confidential</w:t>
      </w:r>
    </w:p>
    <w:p>
      <w:r>
        <w:pict>
          <v:rect style="width:0;height:1.5pt" o:hralign="center" o:hrstd="t" o:hr="t"/>
        </w:pict>
      </w:r>
    </w:p>
    <w:p>
      <w:pPr>
        <w:pStyle w:val="Heading2"/>
      </w:pPr>
      <w:bookmarkStart w:id="21" w:name="table-of-contents"/>
      <w:r>
        <w:t xml:space="preserve">Table of Contents</w:t>
      </w:r>
      <w:bookmarkEnd w:id="21"/>
    </w:p>
    <w:p>
      <w:pPr>
        <w:pStyle w:val="Compact"/>
        <w:numPr>
          <w:numId w:val="1001"/>
          <w:ilvl w:val="0"/>
        </w:numPr>
      </w:pPr>
      <w:hyperlink w:anchor="X102b2e9de4183984340b81b0bb402a984d3925a">
        <w:r>
          <w:rPr>
            <w:rStyle w:val="Hyperlink"/>
          </w:rPr>
          <w:t xml:space="preserve">Executive Summary</w:t>
        </w:r>
      </w:hyperlink>
    </w:p>
    <w:p>
      <w:pPr>
        <w:pStyle w:val="Compact"/>
        <w:numPr>
          <w:numId w:val="1001"/>
          <w:ilvl w:val="0"/>
        </w:numPr>
      </w:pPr>
      <w:hyperlink w:anchor="X82f8a8c52ba6e6f6a31e405124e9388be944425">
        <w:r>
          <w:rPr>
            <w:rStyle w:val="Hyperlink"/>
          </w:rPr>
          <w:t xml:space="preserve">Company Overview</w:t>
        </w:r>
      </w:hyperlink>
    </w:p>
    <w:p>
      <w:pPr>
        <w:pStyle w:val="Compact"/>
        <w:numPr>
          <w:numId w:val="1001"/>
          <w:ilvl w:val="0"/>
        </w:numPr>
      </w:pPr>
      <w:hyperlink w:anchor="X81ebba1d585e3ffd67ad0b538926f9c9f65dd0e">
        <w:r>
          <w:rPr>
            <w:rStyle w:val="Hyperlink"/>
          </w:rPr>
          <w:t xml:space="preserve">Problem Statement</w:t>
        </w:r>
      </w:hyperlink>
    </w:p>
    <w:p>
      <w:pPr>
        <w:pStyle w:val="Compact"/>
        <w:numPr>
          <w:numId w:val="1001"/>
          <w:ilvl w:val="0"/>
        </w:numPr>
      </w:pPr>
      <w:hyperlink w:anchor="X859d6f768b4edc25afc666d60dab3386d389c9b">
        <w:r>
          <w:rPr>
            <w:rStyle w:val="Hyperlink"/>
          </w:rPr>
          <w:t xml:space="preserve">Solution — The Product</w:t>
        </w:r>
      </w:hyperlink>
    </w:p>
    <w:p>
      <w:pPr>
        <w:pStyle w:val="Compact"/>
        <w:numPr>
          <w:numId w:val="1001"/>
          <w:ilvl w:val="0"/>
        </w:numPr>
      </w:pPr>
      <w:hyperlink w:anchor="X9f7dc65ae2a2a3667a5a0d068dfc7d966ea4d24">
        <w:r>
          <w:rPr>
            <w:rStyle w:val="Hyperlink"/>
          </w:rPr>
          <w:t xml:space="preserve">Market Analysis</w:t>
        </w:r>
      </w:hyperlink>
    </w:p>
    <w:p>
      <w:pPr>
        <w:pStyle w:val="Compact"/>
        <w:numPr>
          <w:numId w:val="1001"/>
          <w:ilvl w:val="0"/>
        </w:numPr>
      </w:pPr>
      <w:hyperlink w:anchor="Xc8b75f4c5d5050a7875a95dc70c7ab49922fd2c">
        <w:r>
          <w:rPr>
            <w:rStyle w:val="Hyperlink"/>
          </w:rPr>
          <w:t xml:space="preserve">Target Audience</w:t>
        </w:r>
      </w:hyperlink>
    </w:p>
    <w:p>
      <w:pPr>
        <w:pStyle w:val="Compact"/>
        <w:numPr>
          <w:numId w:val="1001"/>
          <w:ilvl w:val="0"/>
        </w:numPr>
      </w:pPr>
      <w:hyperlink w:anchor="X6a6d5e7fd3ca4b7d9e2307740bdf8f5facf2008">
        <w:r>
          <w:rPr>
            <w:rStyle w:val="Hyperlink"/>
          </w:rPr>
          <w:t xml:space="preserve">Competitive Landscape</w:t>
        </w:r>
      </w:hyperlink>
    </w:p>
    <w:p>
      <w:pPr>
        <w:pStyle w:val="Compact"/>
        <w:numPr>
          <w:numId w:val="1001"/>
          <w:ilvl w:val="0"/>
        </w:numPr>
      </w:pPr>
      <w:hyperlink w:anchor="X9791ee06794192618a2b1f421d4fb8e49bddb4e">
        <w:r>
          <w:rPr>
            <w:rStyle w:val="Hyperlink"/>
          </w:rPr>
          <w:t xml:space="preserve">Revenue Model</w:t>
        </w:r>
      </w:hyperlink>
    </w:p>
    <w:p>
      <w:pPr>
        <w:pStyle w:val="Compact"/>
        <w:numPr>
          <w:numId w:val="1001"/>
          <w:ilvl w:val="0"/>
        </w:numPr>
      </w:pPr>
      <w:hyperlink w:anchor="X265597a576c8eb00c1765e2b3751435a5295132">
        <w:r>
          <w:rPr>
            <w:rStyle w:val="Hyperlink"/>
          </w:rPr>
          <w:t xml:space="preserve">Marketing &amp; Growth Strategy</w:t>
        </w:r>
      </w:hyperlink>
    </w:p>
    <w:p>
      <w:pPr>
        <w:pStyle w:val="Compact"/>
        <w:numPr>
          <w:numId w:val="1001"/>
          <w:ilvl w:val="0"/>
        </w:numPr>
      </w:pPr>
      <w:hyperlink w:anchor="Xfce5da0754537720137793ca6d9a47a0c314018">
        <w:r>
          <w:rPr>
            <w:rStyle w:val="Hyperlink"/>
          </w:rPr>
          <w:t xml:space="preserve">Technology &amp; Architecture</w:t>
        </w:r>
      </w:hyperlink>
    </w:p>
    <w:p>
      <w:pPr>
        <w:pStyle w:val="Compact"/>
        <w:numPr>
          <w:numId w:val="1001"/>
          <w:ilvl w:val="0"/>
        </w:numPr>
      </w:pPr>
      <w:hyperlink w:anchor="Xe80e270f4c103eab2e069d61fc8def842fc5932">
        <w:r>
          <w:rPr>
            <w:rStyle w:val="Hyperlink"/>
          </w:rPr>
          <w:t xml:space="preserve">Legal &amp; Regulatory Compliance</w:t>
        </w:r>
      </w:hyperlink>
    </w:p>
    <w:p>
      <w:pPr>
        <w:pStyle w:val="Compact"/>
        <w:numPr>
          <w:numId w:val="1001"/>
          <w:ilvl w:val="0"/>
        </w:numPr>
      </w:pPr>
      <w:hyperlink w:anchor="Xca4085dec4fe3f6cc01158ad8e7f32724450b4b">
        <w:r>
          <w:rPr>
            <w:rStyle w:val="Hyperlink"/>
          </w:rPr>
          <w:t xml:space="preserve">Responsible Gambling Framework</w:t>
        </w:r>
      </w:hyperlink>
    </w:p>
    <w:p>
      <w:pPr>
        <w:pStyle w:val="Compact"/>
        <w:numPr>
          <w:numId w:val="1001"/>
          <w:ilvl w:val="0"/>
        </w:numPr>
      </w:pPr>
      <w:hyperlink w:anchor="X0400e15dbe4b4ee43e7c054d2d86aa0500a8354">
        <w:r>
          <w:rPr>
            <w:rStyle w:val="Hyperlink"/>
          </w:rPr>
          <w:t xml:space="preserve">Operations &amp; Team</w:t>
        </w:r>
      </w:hyperlink>
    </w:p>
    <w:p>
      <w:pPr>
        <w:pStyle w:val="Compact"/>
        <w:numPr>
          <w:numId w:val="1001"/>
          <w:ilvl w:val="0"/>
        </w:numPr>
      </w:pPr>
      <w:hyperlink w:anchor="X09fecac3396bee4682787ad10ef04c83ea0ebad">
        <w:r>
          <w:rPr>
            <w:rStyle w:val="Hyperlink"/>
          </w:rPr>
          <w:t xml:space="preserve">Financial Projections</w:t>
        </w:r>
      </w:hyperlink>
    </w:p>
    <w:p>
      <w:pPr>
        <w:pStyle w:val="Compact"/>
        <w:numPr>
          <w:numId w:val="1001"/>
          <w:ilvl w:val="0"/>
        </w:numPr>
      </w:pPr>
      <w:hyperlink w:anchor="Xffd883ca53bc1f64058ee3535d4dd0af788fdf9">
        <w:r>
          <w:rPr>
            <w:rStyle w:val="Hyperlink"/>
          </w:rPr>
          <w:t xml:space="preserve">Risk Analysis</w:t>
        </w:r>
      </w:hyperlink>
    </w:p>
    <w:p>
      <w:pPr>
        <w:pStyle w:val="Compact"/>
        <w:numPr>
          <w:numId w:val="1001"/>
          <w:ilvl w:val="0"/>
        </w:numPr>
      </w:pPr>
      <w:hyperlink w:anchor="Xa67832d35a24d52e80d39645340d022f4e423ca">
        <w:r>
          <w:rPr>
            <w:rStyle w:val="Hyperlink"/>
          </w:rPr>
          <w:t xml:space="preserve">Roadmap &amp; Milestones</w:t>
        </w:r>
      </w:hyperlink>
    </w:p>
    <w:p>
      <w:pPr>
        <w:pStyle w:val="Compact"/>
        <w:numPr>
          <w:numId w:val="1001"/>
          <w:ilvl w:val="0"/>
        </w:numPr>
      </w:pPr>
      <w:hyperlink w:anchor="X66ee4eca4611f9665998f1c9085971a3e26de49">
        <w:r>
          <w:rPr>
            <w:rStyle w:val="Hyperlink"/>
          </w:rPr>
          <w:t xml:space="preserve">Appendix</w:t>
        </w:r>
      </w:hyperlink>
    </w:p>
    <w:p>
      <w:r>
        <w:pict>
          <v:rect style="width:0;height:1.5pt" o:hralign="center" o:hrstd="t" o:hr="t"/>
        </w:pict>
      </w:r>
    </w:p>
    <w:p>
      <w:pPr>
        <w:pStyle w:val="Heading2"/>
      </w:pPr>
      <w:bookmarkStart w:id="22" w:name="executive-summary"/>
      <w:r>
        <w:t xml:space="preserve">1. Executive Summary</w:t>
      </w:r>
      <w:bookmarkEnd w:id="22"/>
    </w:p>
    <w:p>
      <w:pPr>
        <w:pStyle w:val="FirstParagraph"/>
      </w:pPr>
      <w:r>
        <w:rPr>
          <w:b/>
        </w:rPr>
        <w:t xml:space="preserve">Pokie Analyzer</w:t>
      </w:r>
      <w:r>
        <w:t xml:space="preserve"> </w:t>
      </w:r>
      <w:r>
        <w:t xml:space="preserve">is an AI-powered Progressive Web Application (PWA) designed for Australian pokie (electronic gaming machine) players. The app enables users to track, scan, and analyze their gaming sessions across pubs, clubs, and RSLs — all while promoting responsible gambling through built-in harm minimization tools.</w:t>
      </w:r>
    </w:p>
    <w:p>
      <w:pPr>
        <w:pStyle w:val="BodyText"/>
      </w:pPr>
      <w:r>
        <w:t xml:space="preserve">Australia has the highest gambling spend per capita in the world, with over 190,000 electronic gaming machines (EGMs) operating outside casinos. Despite this, there is no mainstream consumer tool that helps players understand their own gambling patterns in real time. Pokie Analyzer fills this gap.</w:t>
      </w:r>
    </w:p>
    <w:p>
      <w:pPr>
        <w:pStyle w:val="BodyText"/>
      </w:pPr>
      <w:r>
        <w:rPr>
          <w:b/>
        </w:rPr>
        <w:t xml:space="preserve">Key Differentiators:</w:t>
      </w:r>
    </w:p>
    <w:p>
      <w:pPr>
        <w:pStyle w:val="Compact"/>
        <w:numPr>
          <w:numId w:val="1002"/>
          <w:ilvl w:val="0"/>
        </w:numPr>
      </w:pPr>
      <w:r>
        <w:rPr>
          <w:b/>
        </w:rPr>
        <w:t xml:space="preserve">AI Camera Scanning</w:t>
      </w:r>
      <w:r>
        <w:t xml:space="preserve"> </w:t>
      </w:r>
      <w:r>
        <w:t xml:space="preserve">— Point-and-scan machine detection using on-device computer vision (no server uploads, privacy-first).</w:t>
      </w:r>
    </w:p>
    <w:p>
      <w:pPr>
        <w:pStyle w:val="Compact"/>
        <w:numPr>
          <w:numId w:val="1002"/>
          <w:ilvl w:val="0"/>
        </w:numPr>
      </w:pPr>
      <w:r>
        <w:rPr>
          <w:b/>
        </w:rPr>
        <w:t xml:space="preserve">Australian-Specific Design</w:t>
      </w:r>
      <w:r>
        <w:t xml:space="preserve"> </w:t>
      </w:r>
      <w:r>
        <w:t xml:space="preserve">— Built exclusively for Australian EGMs with support for 9 major machine brands and 30+ variants.</w:t>
      </w:r>
    </w:p>
    <w:p>
      <w:pPr>
        <w:pStyle w:val="Compact"/>
        <w:numPr>
          <w:numId w:val="1002"/>
          <w:ilvl w:val="0"/>
        </w:numPr>
      </w:pPr>
      <w:r>
        <w:rPr>
          <w:b/>
        </w:rPr>
        <w:t xml:space="preserve">Harm Minimization by Design</w:t>
      </w:r>
      <w:r>
        <w:t xml:space="preserve"> </w:t>
      </w:r>
      <w:r>
        <w:t xml:space="preserve">— Session timers, budget alerts, loss limits, cool-down overlays, and direct links to Gambling Help Online (1800 858 858).</w:t>
      </w:r>
    </w:p>
    <w:p>
      <w:pPr>
        <w:pStyle w:val="Compact"/>
        <w:numPr>
          <w:numId w:val="1002"/>
          <w:ilvl w:val="0"/>
        </w:numPr>
      </w:pPr>
      <w:r>
        <w:rPr>
          <w:b/>
        </w:rPr>
        <w:t xml:space="preserve">Privacy-First Architecture</w:t>
      </w:r>
      <w:r>
        <w:t xml:space="preserve"> </w:t>
      </w:r>
      <w:r>
        <w:t xml:space="preserve">— All user data stored locally on the device (localStorage). No accounts, no cloud databases, no tracking cookies.</w:t>
      </w:r>
    </w:p>
    <w:p>
      <w:pPr>
        <w:pStyle w:val="Compact"/>
        <w:numPr>
          <w:numId w:val="1002"/>
          <w:ilvl w:val="0"/>
        </w:numPr>
      </w:pPr>
      <w:r>
        <w:rPr>
          <w:b/>
        </w:rPr>
        <w:t xml:space="preserve">Regulatory Compliance</w:t>
      </w:r>
      <w:r>
        <w:t xml:space="preserve"> </w:t>
      </w:r>
      <w:r>
        <w:t xml:space="preserve">— Designed to comply with the QLD Gaming Machine Act 1991 (s 233), Australian Privacy Act 1988, and ACL consumer protection standards.</w:t>
      </w:r>
    </w:p>
    <w:p>
      <w:pPr>
        <w:pStyle w:val="FirstParagraph"/>
      </w:pPr>
      <w:r>
        <w:rPr>
          <w:b/>
        </w:rPr>
        <w:t xml:space="preserve">Business Model:</w:t>
      </w:r>
      <w:r>
        <w:t xml:space="preserve"> </w:t>
      </w:r>
      <w:r>
        <w:t xml:space="preserve">Freemium SaaS — Free basic tier with premium subscription at</w:t>
      </w:r>
      <w:r>
        <w:t xml:space="preserve"> </w:t>
      </w:r>
      <w:r>
        <w:rPr>
          <w:b/>
        </w:rPr>
        <w:t xml:space="preserve">$9 AUD/month</w:t>
      </w:r>
      <w:r>
        <w:t xml:space="preserve"> </w:t>
      </w:r>
      <w:r>
        <w:t xml:space="preserve">via Stripe.</w:t>
      </w:r>
    </w:p>
    <w:p>
      <w:pPr>
        <w:pStyle w:val="BodyText"/>
      </w:pPr>
      <w:r>
        <w:rPr>
          <w:b/>
        </w:rPr>
        <w:t xml:space="preserve">Year 1 Target:</w:t>
      </w:r>
      <w:r>
        <w:t xml:space="preserve"> </w:t>
      </w:r>
      <w:r>
        <w:t xml:space="preserve">5,000 active users, 500 paying subscribers, $54,000 ARR.</w:t>
      </w:r>
      <w:r>
        <w:t xml:space="preserve"> </w:t>
      </w:r>
      <w:r>
        <w:rPr>
          <w:b/>
        </w:rPr>
        <w:t xml:space="preserve">Year 3 Target:</w:t>
      </w:r>
      <w:r>
        <w:t xml:space="preserve"> </w:t>
      </w:r>
      <w:r>
        <w:t xml:space="preserve">50,000 active users, 5,000 paying subscribers, $540,000 ARR.</w:t>
      </w:r>
    </w:p>
    <w:p>
      <w:r>
        <w:pict>
          <v:rect style="width:0;height:1.5pt" o:hralign="center" o:hrstd="t" o:hr="t"/>
        </w:pict>
      </w:r>
    </w:p>
    <w:p>
      <w:pPr>
        <w:pStyle w:val="Heading2"/>
      </w:pPr>
      <w:bookmarkStart w:id="23" w:name="company-overview"/>
      <w:r>
        <w:t xml:space="preserve">2. Company Overview</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Detail</w:t>
            </w:r>
          </w:p>
        </w:tc>
        <w:tc>
          <w:tcPr>
            <w:tcBorders>
              <w:bottom w:val="single"/>
            </w:tcBorders>
            <w:vAlign w:val="bottom"/>
          </w:tcPr>
          <w:p>
            <w:pPr>
              <w:pStyle w:val="Compact"/>
              <w:jc w:val="left"/>
            </w:pPr>
            <w:r>
              <w:t xml:space="preserve">Value</w:t>
            </w:r>
          </w:p>
        </w:tc>
      </w:tr>
      <w:tr>
        <w:tc>
          <w:p>
            <w:pPr>
              <w:pStyle w:val="Compact"/>
              <w:jc w:val="left"/>
            </w:pPr>
            <w:r>
              <w:rPr>
                <w:b/>
              </w:rPr>
              <w:t xml:space="preserve">Product Name</w:t>
            </w:r>
          </w:p>
        </w:tc>
        <w:tc>
          <w:p>
            <w:pPr>
              <w:pStyle w:val="Compact"/>
              <w:jc w:val="left"/>
            </w:pPr>
            <w:r>
              <w:t xml:space="preserve">Pokie Analyzer</w:t>
            </w:r>
          </w:p>
        </w:tc>
      </w:tr>
      <w:tr>
        <w:tc>
          <w:p>
            <w:pPr>
              <w:pStyle w:val="Compact"/>
              <w:jc w:val="left"/>
            </w:pPr>
            <w:r>
              <w:rPr>
                <w:b/>
              </w:rPr>
              <w:t xml:space="preserve">Legal Entity</w:t>
            </w:r>
          </w:p>
        </w:tc>
        <w:tc>
          <w:p>
            <w:pPr>
              <w:pStyle w:val="Compact"/>
              <w:jc w:val="left"/>
            </w:pPr>
            <w:r>
              <w:t xml:space="preserve">TBD (recommended: Pty Ltd registered in Queensland, Australia)</w:t>
            </w:r>
          </w:p>
        </w:tc>
      </w:tr>
      <w:tr>
        <w:tc>
          <w:p>
            <w:pPr>
              <w:pStyle w:val="Compact"/>
              <w:jc w:val="left"/>
            </w:pPr>
            <w:r>
              <w:rPr>
                <w:b/>
              </w:rPr>
              <w:t xml:space="preserve">ABN</w:t>
            </w:r>
          </w:p>
        </w:tc>
        <w:tc>
          <w:p>
            <w:pPr>
              <w:pStyle w:val="Compact"/>
              <w:jc w:val="left"/>
            </w:pPr>
            <w:r>
              <w:t xml:space="preserve">To be registered</w:t>
            </w:r>
          </w:p>
        </w:tc>
      </w:tr>
      <w:tr>
        <w:tc>
          <w:p>
            <w:pPr>
              <w:pStyle w:val="Compact"/>
              <w:jc w:val="left"/>
            </w:pPr>
            <w:r>
              <w:rPr>
                <w:b/>
              </w:rPr>
              <w:t xml:space="preserve">Location</w:t>
            </w:r>
          </w:p>
        </w:tc>
        <w:tc>
          <w:p>
            <w:pPr>
              <w:pStyle w:val="Compact"/>
              <w:jc w:val="left"/>
            </w:pPr>
            <w:r>
              <w:t xml:space="preserve">Queensland, Australia</w:t>
            </w:r>
          </w:p>
        </w:tc>
      </w:tr>
      <w:tr>
        <w:tc>
          <w:p>
            <w:pPr>
              <w:pStyle w:val="Compact"/>
              <w:jc w:val="left"/>
            </w:pPr>
            <w:r>
              <w:rPr>
                <w:b/>
              </w:rPr>
              <w:t xml:space="preserve">Website</w:t>
            </w:r>
          </w:p>
        </w:tc>
        <w:tc>
          <w:p>
            <w:pPr>
              <w:pStyle w:val="Compact"/>
              <w:jc w:val="left"/>
            </w:pPr>
            <w:r>
              <w:t xml:space="preserve">pokieanalyzer.com.au</w:t>
            </w:r>
          </w:p>
        </w:tc>
      </w:tr>
      <w:tr>
        <w:tc>
          <w:p>
            <w:pPr>
              <w:pStyle w:val="Compact"/>
              <w:jc w:val="left"/>
            </w:pPr>
            <w:r>
              <w:rPr>
                <w:b/>
              </w:rPr>
              <w:t xml:space="preserve">Platform</w:t>
            </w:r>
          </w:p>
        </w:tc>
        <w:tc>
          <w:p>
            <w:pPr>
              <w:pStyle w:val="Compact"/>
              <w:jc w:val="left"/>
            </w:pPr>
            <w:r>
              <w:t xml:space="preserve">Progressive Web App (browser + installable on iOS/Android)</w:t>
            </w:r>
          </w:p>
        </w:tc>
      </w:tr>
      <w:tr>
        <w:tc>
          <w:p>
            <w:pPr>
              <w:pStyle w:val="Compact"/>
              <w:jc w:val="left"/>
            </w:pPr>
            <w:r>
              <w:rPr>
                <w:b/>
              </w:rPr>
              <w:t xml:space="preserve">Stage</w:t>
            </w:r>
          </w:p>
        </w:tc>
        <w:tc>
          <w:p>
            <w:pPr>
              <w:pStyle w:val="Compact"/>
              <w:jc w:val="left"/>
            </w:pPr>
            <w:r>
              <w:t xml:space="preserve">Pre-launch (MVP complete, deployment in progress)</w:t>
            </w:r>
          </w:p>
        </w:tc>
      </w:tr>
    </w:tbl>
    <w:p>
      <w:pPr>
        <w:pStyle w:val="Heading3"/>
      </w:pPr>
      <w:bookmarkStart w:id="24" w:name="mission-statement"/>
      <w:r>
        <w:t xml:space="preserve">Mission Statement</w:t>
      </w:r>
      <w:bookmarkEnd w:id="24"/>
    </w:p>
    <w:p>
      <w:pPr>
        <w:pStyle w:val="FirstParagraph"/>
      </w:pPr>
      <w:r>
        <w:t xml:space="preserve">To empower Australian gaming machine players with transparent, data-driven insights into their own gambling activity — while promoting responsible gambling practices and full compliance with Australian gaming regulations.</w:t>
      </w:r>
    </w:p>
    <w:p>
      <w:pPr>
        <w:pStyle w:val="Heading3"/>
      </w:pPr>
      <w:bookmarkStart w:id="25" w:name="vision"/>
      <w:r>
        <w:t xml:space="preserve">Vision</w:t>
      </w:r>
      <w:bookmarkEnd w:id="25"/>
    </w:p>
    <w:p>
      <w:pPr>
        <w:pStyle w:val="FirstParagraph"/>
      </w:pPr>
      <w:r>
        <w:t xml:space="preserve">To become Australia’s most trusted companion app for recreational pokie players, setting the standard for responsible gambling technology.</w:t>
      </w:r>
    </w:p>
    <w:p>
      <w:r>
        <w:pict>
          <v:rect style="width:0;height:1.5pt" o:hralign="center" o:hrstd="t" o:hr="t"/>
        </w:pict>
      </w:r>
    </w:p>
    <w:p>
      <w:pPr>
        <w:pStyle w:val="Heading2"/>
      </w:pPr>
      <w:bookmarkStart w:id="26" w:name="problem-statement"/>
      <w:r>
        <w:t xml:space="preserve">3. Problem Statement</w:t>
      </w:r>
      <w:bookmarkEnd w:id="26"/>
    </w:p>
    <w:p>
      <w:pPr>
        <w:pStyle w:val="Heading3"/>
      </w:pPr>
      <w:bookmarkStart w:id="27" w:name="the-australian-pokies-landscape"/>
      <w:r>
        <w:t xml:space="preserve">The Australian Pokies Landscape</w:t>
      </w:r>
      <w:bookmarkEnd w:id="27"/>
    </w:p>
    <w:p>
      <w:pPr>
        <w:pStyle w:val="Compact"/>
        <w:numPr>
          <w:numId w:val="1003"/>
          <w:ilvl w:val="0"/>
        </w:numPr>
      </w:pPr>
      <w:r>
        <w:rPr>
          <w:b/>
        </w:rPr>
        <w:t xml:space="preserve">$12.8 billion</w:t>
      </w:r>
      <w:r>
        <w:t xml:space="preserve"> </w:t>
      </w:r>
      <w:r>
        <w:t xml:space="preserve">in annual net EGM losses across Australia (2023–24).</w:t>
      </w:r>
    </w:p>
    <w:p>
      <w:pPr>
        <w:pStyle w:val="Compact"/>
        <w:numPr>
          <w:numId w:val="1003"/>
          <w:ilvl w:val="0"/>
        </w:numPr>
      </w:pPr>
      <w:r>
        <w:rPr>
          <w:b/>
        </w:rPr>
        <w:t xml:space="preserve">190,000+</w:t>
      </w:r>
      <w:r>
        <w:t xml:space="preserve"> </w:t>
      </w:r>
      <w:r>
        <w:t xml:space="preserve">EGMs operating in pubs, clubs, and RSLs (excluding casinos).</w:t>
      </w:r>
    </w:p>
    <w:p>
      <w:pPr>
        <w:pStyle w:val="Compact"/>
        <w:numPr>
          <w:numId w:val="1003"/>
          <w:ilvl w:val="0"/>
        </w:numPr>
      </w:pPr>
      <w:r>
        <w:t xml:space="preserve">Australia has</w:t>
      </w:r>
      <w:r>
        <w:t xml:space="preserve"> </w:t>
      </w:r>
      <w:r>
        <w:rPr>
          <w:b/>
        </w:rPr>
        <w:t xml:space="preserve">~1 gaming machine for every 100 adults</w:t>
      </w:r>
      <w:r>
        <w:t xml:space="preserve"> </w:t>
      </w:r>
      <w:r>
        <w:t xml:space="preserve">— the highest density in the world.</w:t>
      </w:r>
    </w:p>
    <w:p>
      <w:pPr>
        <w:pStyle w:val="Compact"/>
        <w:numPr>
          <w:numId w:val="1003"/>
          <w:ilvl w:val="0"/>
        </w:numPr>
      </w:pPr>
      <w:r>
        <w:rPr>
          <w:b/>
        </w:rPr>
        <w:t xml:space="preserve">80% of Australian adults</w:t>
      </w:r>
      <w:r>
        <w:t xml:space="preserve"> </w:t>
      </w:r>
      <w:r>
        <w:t xml:space="preserve">have gambled at least once; pokies are the most common form of gambling.</w:t>
      </w:r>
    </w:p>
    <w:p>
      <w:pPr>
        <w:pStyle w:val="Heading3"/>
      </w:pPr>
      <w:bookmarkStart w:id="28" w:name="the-gap-in-the-market"/>
      <w:r>
        <w:t xml:space="preserve">The Gap in the Market</w:t>
      </w:r>
      <w:bookmarkEnd w:id="28"/>
    </w:p>
    <w:p>
      <w:pPr>
        <w:pStyle w:val="FirstParagraph"/>
      </w:pPr>
      <w:r>
        <w:t xml:space="preserve">Despite this massive market, players have</w:t>
      </w:r>
      <w:r>
        <w:t xml:space="preserve"> </w:t>
      </w:r>
      <w:r>
        <w:rPr>
          <w:b/>
        </w:rPr>
        <w:t xml:space="preserve">no mainstream tools</w:t>
      </w:r>
      <w:r>
        <w:t xml:space="preserve"> </w:t>
      </w:r>
      <w:r>
        <w:t xml:space="preserve">to:</w:t>
      </w:r>
    </w:p>
    <w:p>
      <w:pPr>
        <w:pStyle w:val="Compact"/>
        <w:numPr>
          <w:numId w:val="1004"/>
          <w:ilvl w:val="0"/>
        </w:numPr>
      </w:pPr>
      <w:r>
        <w:rPr>
          <w:b/>
        </w:rPr>
        <w:t xml:space="preserve">Track their sessions</w:t>
      </w:r>
      <w:r>
        <w:t xml:space="preserve"> </w:t>
      </w:r>
      <w:r>
        <w:t xml:space="preserve">— Most players have no idea how much they’ve actually spent vs. won across sessions.</w:t>
      </w:r>
    </w:p>
    <w:p>
      <w:pPr>
        <w:pStyle w:val="Compact"/>
        <w:numPr>
          <w:numId w:val="1004"/>
          <w:ilvl w:val="0"/>
        </w:numPr>
      </w:pPr>
      <w:r>
        <w:rPr>
          <w:b/>
        </w:rPr>
        <w:t xml:space="preserve">Understand machine behaviour</w:t>
      </w:r>
      <w:r>
        <w:t xml:space="preserve"> </w:t>
      </w:r>
      <w:r>
        <w:t xml:space="preserve">— Players rely on gut feeling rather than data about bonus frequency, spin patterns, or session performance.</w:t>
      </w:r>
    </w:p>
    <w:p>
      <w:pPr>
        <w:pStyle w:val="Compact"/>
        <w:numPr>
          <w:numId w:val="1004"/>
          <w:ilvl w:val="0"/>
        </w:numPr>
      </w:pPr>
      <w:r>
        <w:rPr>
          <w:b/>
        </w:rPr>
        <w:t xml:space="preserve">Set and enforce personal limits</w:t>
      </w:r>
      <w:r>
        <w:t xml:space="preserve"> </w:t>
      </w:r>
      <w:r>
        <w:t xml:space="preserve">— Venue-imposed limits (pre-commitment) have limited adoption. There is no personal, portable tool that travels with the player.</w:t>
      </w:r>
    </w:p>
    <w:p>
      <w:pPr>
        <w:pStyle w:val="Compact"/>
        <w:numPr>
          <w:numId w:val="1004"/>
          <w:ilvl w:val="0"/>
        </w:numPr>
      </w:pPr>
      <w:r>
        <w:rPr>
          <w:b/>
        </w:rPr>
        <w:t xml:space="preserve">Share experiences safely</w:t>
      </w:r>
      <w:r>
        <w:t xml:space="preserve"> </w:t>
      </w:r>
      <w:r>
        <w:t xml:space="preserve">— Online gambling forums are unmoderated, often predatory, and not purpose-built for Australian pokie players.</w:t>
      </w:r>
    </w:p>
    <w:p>
      <w:pPr>
        <w:pStyle w:val="Heading3"/>
      </w:pPr>
      <w:bookmarkStart w:id="29" w:name="who-suffers"/>
      <w:r>
        <w:t xml:space="preserve">Who Suffers</w:t>
      </w:r>
      <w:bookmarkEnd w:id="29"/>
    </w:p>
    <w:p>
      <w:pPr>
        <w:pStyle w:val="Compact"/>
        <w:numPr>
          <w:numId w:val="1005"/>
          <w:ilvl w:val="0"/>
        </w:numPr>
      </w:pPr>
      <w:r>
        <w:rPr>
          <w:b/>
        </w:rPr>
        <w:t xml:space="preserve">Recreational players</w:t>
      </w:r>
      <w:r>
        <w:t xml:space="preserve"> </w:t>
      </w:r>
      <w:r>
        <w:t xml:space="preserve">who want to gamble responsibly but lack tools to track spending.</w:t>
      </w:r>
    </w:p>
    <w:p>
      <w:pPr>
        <w:pStyle w:val="Compact"/>
        <w:numPr>
          <w:numId w:val="1005"/>
          <w:ilvl w:val="0"/>
        </w:numPr>
      </w:pPr>
      <w:r>
        <w:rPr>
          <w:b/>
        </w:rPr>
        <w:t xml:space="preserve">At-risk individuals</w:t>
      </w:r>
      <w:r>
        <w:t xml:space="preserve"> </w:t>
      </w:r>
      <w:r>
        <w:t xml:space="preserve">who would benefit from real-time budget alerts and cool-down interventions.</w:t>
      </w:r>
    </w:p>
    <w:p>
      <w:pPr>
        <w:pStyle w:val="Compact"/>
        <w:numPr>
          <w:numId w:val="1005"/>
          <w:ilvl w:val="0"/>
        </w:numPr>
      </w:pPr>
      <w:r>
        <w:rPr>
          <w:b/>
        </w:rPr>
        <w:t xml:space="preserve">Regulators and advocacy groups</w:t>
      </w:r>
      <w:r>
        <w:t xml:space="preserve"> </w:t>
      </w:r>
      <w:r>
        <w:t xml:space="preserve">who want technology solutions to support responsible gambling.</w:t>
      </w:r>
    </w:p>
    <w:p>
      <w:r>
        <w:pict>
          <v:rect style="width:0;height:1.5pt" o:hralign="center" o:hrstd="t" o:hr="t"/>
        </w:pict>
      </w:r>
    </w:p>
    <w:p>
      <w:pPr>
        <w:pStyle w:val="Heading2"/>
      </w:pPr>
      <w:bookmarkStart w:id="30" w:name="solution-the-product"/>
      <w:r>
        <w:t xml:space="preserve">4. Solution — The Product</w:t>
      </w:r>
      <w:bookmarkEnd w:id="30"/>
    </w:p>
    <w:p>
      <w:pPr>
        <w:pStyle w:val="FirstParagraph"/>
      </w:pPr>
      <w:r>
        <w:t xml:space="preserve">Pokie Analyzer is a</w:t>
      </w:r>
      <w:r>
        <w:t xml:space="preserve"> </w:t>
      </w:r>
      <w:r>
        <w:rPr>
          <w:b/>
        </w:rPr>
        <w:t xml:space="preserve">mobile-first Progressive Web App</w:t>
      </w:r>
      <w:r>
        <w:t xml:space="preserve"> </w:t>
      </w:r>
      <w:r>
        <w:t xml:space="preserve">that works on any device with a browser. No app store download required — users can install it directly from the browser for an app-like experience with offline support.</w:t>
      </w:r>
    </w:p>
    <w:p>
      <w:pPr>
        <w:pStyle w:val="Heading3"/>
      </w:pPr>
      <w:bookmarkStart w:id="31" w:name="core-features"/>
      <w:r>
        <w:t xml:space="preserve">Core Features</w:t>
      </w:r>
      <w:bookmarkEnd w:id="31"/>
    </w:p>
    <w:p>
      <w:pPr>
        <w:pStyle w:val="Heading4"/>
      </w:pPr>
      <w:bookmarkStart w:id="32" w:name="pokie-calculator-free"/>
      <w:r>
        <w:t xml:space="preserve">4.1 Pokie Calculator (Free)</w:t>
      </w:r>
      <w:bookmarkEnd w:id="32"/>
    </w:p>
    <w:p>
      <w:pPr>
        <w:pStyle w:val="FirstParagraph"/>
      </w:pPr>
      <w:r>
        <w:t xml:space="preserve">A full Australian EGM simulator that mirrors the real machine interface:</w:t>
      </w:r>
      <w:r>
        <w:t xml:space="preserve"> </w:t>
      </w:r>
      <w:r>
        <w:t xml:space="preserve">- Credits-based display with CREDIT / WIN / BET meters</w:t>
      </w:r>
      <w:r>
        <w:t xml:space="preserve"> </w:t>
      </w:r>
      <w:r>
        <w:t xml:space="preserve">- Denomination stepper, 5 Bet-per-line buttons, 5 Play Lines buttons</w:t>
      </w:r>
      <w:r>
        <w:t xml:space="preserve"> </w:t>
      </w:r>
      <w:r>
        <w:t xml:space="preserve">- Bonus Feature tracking with free spins, retriggers, and progress bars</w:t>
      </w:r>
      <w:r>
        <w:t xml:space="preserve"> </w:t>
      </w:r>
      <w:r>
        <w:t xml:space="preserve">- Red/Black Gamble feature (capped at $5 per Australian gaming code)</w:t>
      </w:r>
      <w:r>
        <w:t xml:space="preserve"> </w:t>
      </w:r>
      <w:r>
        <w:t xml:space="preserve">- Note In system ($5/$10/$20/$50/$100)</w:t>
      </w:r>
      <w:r>
        <w:t xml:space="preserve"> </w:t>
      </w:r>
      <w:r>
        <w:t xml:space="preserve">- Real-time session statistics: Spins, Features, Net P&amp;L, RTP estimate, Biggest Win</w:t>
      </w:r>
    </w:p>
    <w:p>
      <w:pPr>
        <w:pStyle w:val="Heading4"/>
      </w:pPr>
      <w:bookmarkStart w:id="33" w:name="ai-camera-scan-premium"/>
      <w:r>
        <w:t xml:space="preserve">4.2 AI Camera Scan (Premium)</w:t>
      </w:r>
      <w:bookmarkEnd w:id="33"/>
    </w:p>
    <w:p>
      <w:pPr>
        <w:pStyle w:val="FirstParagraph"/>
      </w:pPr>
      <w:r>
        <w:t xml:space="preserve">Point your phone camera at any supported pokie machine:</w:t>
      </w:r>
      <w:r>
        <w:t xml:space="preserve"> </w:t>
      </w:r>
      <w:r>
        <w:t xml:space="preserve">- On-device AI detects the machine brand and model</w:t>
      </w:r>
      <w:r>
        <w:t xml:space="preserve"> </w:t>
      </w:r>
      <w:r>
        <w:t xml:space="preserve">- Automatic OCR reads balance, bet, and win amounts from the screen</w:t>
      </w:r>
      <w:r>
        <w:t xml:space="preserve"> </w:t>
      </w:r>
      <w:r>
        <w:t xml:space="preserve">- Auto-detects spins (balance drops), wins (win meter changes), bonus triggers</w:t>
      </w:r>
      <w:r>
        <w:t xml:space="preserve"> </w:t>
      </w:r>
      <w:r>
        <w:t xml:space="preserve">- Privacy-first: no audio, no images of people, no venue interiors, no server uploads</w:t>
      </w:r>
      <w:r>
        <w:t xml:space="preserve"> </w:t>
      </w:r>
      <w:r>
        <w:t xml:space="preserve">- Supports 9 machine brands with 30+ variants</w:t>
      </w:r>
    </w:p>
    <w:p>
      <w:pPr>
        <w:pStyle w:val="Heading4"/>
      </w:pPr>
      <w:bookmarkStart w:id="34" w:name="heat-map-analysis-premium"/>
      <w:r>
        <w:t xml:space="preserve">4.3 Heat Map Analysis (Premium)</w:t>
      </w:r>
      <w:bookmarkEnd w:id="34"/>
    </w:p>
    <w:p>
      <w:pPr>
        <w:pStyle w:val="FirstParagraph"/>
      </w:pPr>
      <w:r>
        <w:t xml:space="preserve">Visual analytics showing which machines are running</w:t>
      </w:r>
      <w:r>
        <w:t xml:space="preserve"> </w:t>
      </w:r>
      <w:r>
        <w:t xml:space="preserve">“</w:t>
      </w:r>
      <w:r>
        <w:t xml:space="preserve">hot</w:t>
      </w:r>
      <w:r>
        <w:t xml:space="preserve">”</w:t>
      </w:r>
      <w:r>
        <w:t xml:space="preserve"> </w:t>
      </w:r>
      <w:r>
        <w:t xml:space="preserve">or</w:t>
      </w:r>
      <w:r>
        <w:t xml:space="preserve"> </w:t>
      </w:r>
      <w:r>
        <w:t xml:space="preserve">“</w:t>
      </w:r>
      <w:r>
        <w:t xml:space="preserve">cold</w:t>
      </w:r>
      <w:r>
        <w:t xml:space="preserve">”</w:t>
      </w:r>
      <w:r>
        <w:t xml:space="preserve">:</w:t>
      </w:r>
      <w:r>
        <w:t xml:space="preserve"> </w:t>
      </w:r>
      <w:r>
        <w:t xml:space="preserve">- Heat grid, bar charts, trend lines, bonus gap analysis</w:t>
      </w:r>
      <w:r>
        <w:t xml:space="preserve"> </w:t>
      </w:r>
      <w:r>
        <w:t xml:space="preserve">- HOT/NORMAL/COLD scoring (0-100) based on 4 statistical factors</w:t>
      </w:r>
      <w:r>
        <w:t xml:space="preserve"> </w:t>
      </w:r>
      <w:r>
        <w:t xml:space="preserve">- 6 recharts-powered visualizations</w:t>
      </w:r>
    </w:p>
    <w:p>
      <w:pPr>
        <w:pStyle w:val="Heading4"/>
      </w:pPr>
      <w:bookmarkStart w:id="35" w:name="community-hub-premium"/>
      <w:r>
        <w:t xml:space="preserve">4.4 Community Hub (Premium)</w:t>
      </w:r>
      <w:bookmarkEnd w:id="35"/>
    </w:p>
    <w:p>
      <w:pPr>
        <w:pStyle w:val="FirstParagraph"/>
      </w:pPr>
      <w:r>
        <w:t xml:space="preserve">Social features for the Australian pokie community:</w:t>
      </w:r>
      <w:r>
        <w:t xml:space="preserve"> </w:t>
      </w:r>
      <w:r>
        <w:t xml:space="preserve">-</w:t>
      </w:r>
      <w:r>
        <w:t xml:space="preserve"> </w:t>
      </w:r>
      <w:r>
        <w:rPr>
          <w:b/>
        </w:rPr>
        <w:t xml:space="preserve">Chat Forum</w:t>
      </w:r>
      <w:r>
        <w:t xml:space="preserve"> </w:t>
      </w:r>
      <w:r>
        <w:t xml:space="preserve">— Moderated message board with emoji reactions</w:t>
      </w:r>
      <w:r>
        <w:t xml:space="preserve"> </w:t>
      </w:r>
      <w:r>
        <w:t xml:space="preserve">-</w:t>
      </w:r>
      <w:r>
        <w:t xml:space="preserve"> </w:t>
      </w:r>
      <w:r>
        <w:rPr>
          <w:b/>
        </w:rPr>
        <w:t xml:space="preserve">Recent Wins Feed</w:t>
      </w:r>
      <w:r>
        <w:t xml:space="preserve"> </w:t>
      </w:r>
      <w:r>
        <w:t xml:space="preserve">— Live win notifications with tier badges (Jackpot → Small Win)</w:t>
      </w:r>
      <w:r>
        <w:t xml:space="preserve"> </w:t>
      </w:r>
      <w:r>
        <w:t xml:space="preserve">-</w:t>
      </w:r>
      <w:r>
        <w:t xml:space="preserve"> </w:t>
      </w:r>
      <w:r>
        <w:rPr>
          <w:b/>
        </w:rPr>
        <w:t xml:space="preserve">Leaderboard</w:t>
      </w:r>
      <w:r>
        <w:t xml:space="preserve"> </w:t>
      </w:r>
      <w:r>
        <w:t xml:space="preserve">— Sortable by 5 metrics, rank system (Rookie → Diamond), 12 achievement badges</w:t>
      </w:r>
      <w:r>
        <w:t xml:space="preserve"> </w:t>
      </w:r>
      <w:r>
        <w:t xml:space="preserve">-</w:t>
      </w:r>
      <w:r>
        <w:t xml:space="preserve"> </w:t>
      </w:r>
      <w:r>
        <w:rPr>
          <w:b/>
        </w:rPr>
        <w:t xml:space="preserve">Referral Program</w:t>
      </w:r>
      <w:r>
        <w:t xml:space="preserve"> </w:t>
      </w:r>
      <w:r>
        <w:t xml:space="preserve">— PA-XXXXXX codes, 7-day free trial for friends, milestone rewards up to lifetime Premium</w:t>
      </w:r>
      <w:r>
        <w:t xml:space="preserve"> </w:t>
      </w:r>
      <w:r>
        <w:t xml:space="preserve">- Multi-layer chat moderation: keyword filtering, report system, anti-harassment</w:t>
      </w:r>
    </w:p>
    <w:p>
      <w:pPr>
        <w:pStyle w:val="Heading4"/>
      </w:pPr>
      <w:bookmarkStart w:id="36" w:name="venue-insights-premium"/>
      <w:r>
        <w:t xml:space="preserve">4.5 Venue Insights (Premium)</w:t>
      </w:r>
      <w:bookmarkEnd w:id="36"/>
    </w:p>
    <w:p>
      <w:pPr>
        <w:pStyle w:val="FirstParagraph"/>
      </w:pPr>
      <w:r>
        <w:t xml:space="preserve">Browse and track performance across Australian pubs, clubs, and RSLs:</w:t>
      </w:r>
      <w:r>
        <w:t xml:space="preserve"> </w:t>
      </w:r>
      <w:r>
        <w:t xml:space="preserve">- 90+ pre-loaded Queensland venues with search and regional filtering</w:t>
      </w:r>
      <w:r>
        <w:t xml:space="preserve"> </w:t>
      </w:r>
      <w:r>
        <w:t xml:space="preserve">- Custom venue support — add any venue in Australia</w:t>
      </w:r>
      <w:r>
        <w:t xml:space="preserve"> </w:t>
      </w:r>
      <w:r>
        <w:t xml:space="preserve">- Track up to 200 favourite venues</w:t>
      </w:r>
      <w:r>
        <w:t xml:space="preserve"> </w:t>
      </w:r>
      <w:r>
        <w:t xml:space="preserve">- Wet/Dry scoring with 5 win categories</w:t>
      </w:r>
      <w:r>
        <w:t xml:space="preserve"> </w:t>
      </w:r>
      <w:r>
        <w:t xml:space="preserve">- Activity feed and session-by-venue analytics</w:t>
      </w:r>
      <w:r>
        <w:t xml:space="preserve"> </w:t>
      </w:r>
      <w:r>
        <w:t xml:space="preserve">- Machine legend system for privacy (codes instead of machine names)</w:t>
      </w:r>
    </w:p>
    <w:p>
      <w:pPr>
        <w:pStyle w:val="Heading4"/>
      </w:pPr>
      <w:bookmarkStart w:id="37" w:name="harm-minimization-free-always-active"/>
      <w:r>
        <w:t xml:space="preserve">4.6 Harm Minimization (Free — Always Active)</w:t>
      </w:r>
      <w:bookmarkEnd w:id="37"/>
    </w:p>
    <w:p>
      <w:pPr>
        <w:pStyle w:val="FirstParagraph"/>
      </w:pPr>
      <w:r>
        <w:t xml:space="preserve">Built-in responsible gambling tools that cannot be disabled:</w:t>
      </w:r>
      <w:r>
        <w:t xml:space="preserve"> </w:t>
      </w:r>
      <w:r>
        <w:t xml:space="preserve">- Session timer with configurable cool-off intervals</w:t>
      </w:r>
      <w:r>
        <w:t xml:space="preserve"> </w:t>
      </w:r>
      <w:r>
        <w:t xml:space="preserve">- Budget guard with progressive alerts (Green → Amber → Red → Exceeded)</w:t>
      </w:r>
      <w:r>
        <w:t xml:space="preserve"> </w:t>
      </w:r>
      <w:r>
        <w:t xml:space="preserve">- Net position display (real-time profit/loss)</w:t>
      </w:r>
      <w:r>
        <w:t xml:space="preserve"> </w:t>
      </w:r>
      <w:r>
        <w:t xml:space="preserve">- Dissociation alerts (periodic check-ins)</w:t>
      </w:r>
      <w:r>
        <w:t xml:space="preserve"> </w:t>
      </w:r>
      <w:r>
        <w:t xml:space="preserve">- Loss limit prompts</w:t>
      </w:r>
      <w:r>
        <w:t xml:space="preserve"> </w:t>
      </w:r>
      <w:r>
        <w:t xml:space="preserve">- Direct links to Gambling Help Online and 1800 858 858</w:t>
      </w:r>
    </w:p>
    <w:p>
      <w:pPr>
        <w:pStyle w:val="Heading4"/>
      </w:pPr>
      <w:bookmarkStart w:id="38" w:name="X5ec6a979bc43b6e1cf0bfb1b68add020996a444"/>
      <w:r>
        <w:t xml:space="preserve">4.7 Spin History &amp; Graphs (Free — Limited / Premium — Unlimited)</w:t>
      </w:r>
      <w:bookmarkEnd w:id="38"/>
    </w:p>
    <w:p>
      <w:pPr>
        <w:pStyle w:val="Compact"/>
        <w:numPr>
          <w:numId w:val="1006"/>
          <w:ilvl w:val="0"/>
        </w:numPr>
      </w:pPr>
      <w:r>
        <w:t xml:space="preserve">Full spin history with sortable, searchable records</w:t>
      </w:r>
    </w:p>
    <w:p>
      <w:pPr>
        <w:pStyle w:val="Compact"/>
        <w:numPr>
          <w:numId w:val="1006"/>
          <w:ilvl w:val="0"/>
        </w:numPr>
      </w:pPr>
      <w:r>
        <w:t xml:space="preserve">Free tier: last 20 spins. Premium: unlimited.</w:t>
      </w:r>
    </w:p>
    <w:p>
      <w:pPr>
        <w:pStyle w:val="Compact"/>
        <w:numPr>
          <w:numId w:val="1006"/>
          <w:ilvl w:val="0"/>
        </w:numPr>
      </w:pPr>
      <w:r>
        <w:t xml:space="preserve">Visual charts powered by recharts</w:t>
      </w:r>
    </w:p>
    <w:p>
      <w:pPr>
        <w:pStyle w:val="Heading3"/>
      </w:pPr>
      <w:bookmarkStart w:id="39" w:name="user-experience-flow"/>
      <w:r>
        <w:t xml:space="preserve">User Experience Flow</w:t>
      </w:r>
      <w:bookmarkEnd w:id="39"/>
    </w:p>
    <w:p>
      <w:pPr>
        <w:pStyle w:val="SourceCode"/>
      </w:pPr>
      <w:r>
        <w:rPr>
          <w:rStyle w:val="VerbatimChar"/>
        </w:rPr>
        <w:t xml:space="preserve">App Open → Terms of Service (one-time) → Venue Privacy Disclaimer (each session) →</w:t>
      </w:r>
      <w:r>
        <w:br w:type="textWrapping"/>
      </w:r>
      <w:r>
        <w:rPr>
          <w:rStyle w:val="VerbatimChar"/>
        </w:rPr>
        <w:t xml:space="preserve">Launch Reminder ("Machines are random") → Main App with 6 Tabs</w:t>
      </w:r>
    </w:p>
    <w:p>
      <w:r>
        <w:pict>
          <v:rect style="width:0;height:1.5pt" o:hralign="center" o:hrstd="t" o:hr="t"/>
        </w:pict>
      </w:r>
    </w:p>
    <w:p>
      <w:pPr>
        <w:pStyle w:val="Heading2"/>
      </w:pPr>
      <w:bookmarkStart w:id="40" w:name="market-analysis"/>
      <w:r>
        <w:t xml:space="preserve">5. Market Analysis</w:t>
      </w:r>
      <w:bookmarkEnd w:id="40"/>
    </w:p>
    <w:p>
      <w:pPr>
        <w:pStyle w:val="Heading3"/>
      </w:pPr>
      <w:bookmarkStart w:id="41" w:name="total-addressable-market-tam"/>
      <w:r>
        <w:t xml:space="preserve">5.1 Total Addressable Market (TAM)</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Australian adults who gamble</w:t>
            </w:r>
          </w:p>
        </w:tc>
        <w:tc>
          <w:p>
            <w:pPr>
              <w:pStyle w:val="Compact"/>
              <w:jc w:val="left"/>
            </w:pPr>
            <w:r>
              <w:t xml:space="preserve">11.5 million</w:t>
            </w:r>
          </w:p>
        </w:tc>
        <w:tc>
          <w:p>
            <w:pPr>
              <w:pStyle w:val="Compact"/>
              <w:jc w:val="left"/>
            </w:pPr>
            <w:r>
              <w:t xml:space="preserve">AIHW 2023</w:t>
            </w:r>
          </w:p>
        </w:tc>
      </w:tr>
      <w:tr>
        <w:tc>
          <w:p>
            <w:pPr>
              <w:pStyle w:val="Compact"/>
              <w:jc w:val="left"/>
            </w:pPr>
            <w:r>
              <w:t xml:space="preserve">Regular EGM players</w:t>
            </w:r>
          </w:p>
        </w:tc>
        <w:tc>
          <w:p>
            <w:pPr>
              <w:pStyle w:val="Compact"/>
              <w:jc w:val="left"/>
            </w:pPr>
            <w:r>
              <w:t xml:space="preserve">~4 million</w:t>
            </w:r>
          </w:p>
        </w:tc>
        <w:tc>
          <w:p>
            <w:pPr>
              <w:pStyle w:val="Compact"/>
              <w:jc w:val="left"/>
            </w:pPr>
            <w:r>
              <w:t xml:space="preserve">AGRC estimates</w:t>
            </w:r>
          </w:p>
        </w:tc>
      </w:tr>
      <w:tr>
        <w:tc>
          <w:p>
            <w:pPr>
              <w:pStyle w:val="Compact"/>
              <w:jc w:val="left"/>
            </w:pPr>
            <w:r>
              <w:t xml:space="preserve">EGMs in pubs/clubs/RSLs</w:t>
            </w:r>
          </w:p>
        </w:tc>
        <w:tc>
          <w:p>
            <w:pPr>
              <w:pStyle w:val="Compact"/>
              <w:jc w:val="left"/>
            </w:pPr>
            <w:r>
              <w:t xml:space="preserve">190,000+</w:t>
            </w:r>
          </w:p>
        </w:tc>
        <w:tc>
          <w:p>
            <w:pPr>
              <w:pStyle w:val="Compact"/>
              <w:jc w:val="left"/>
            </w:pPr>
            <w:r>
              <w:t xml:space="preserve">State regulators</w:t>
            </w:r>
          </w:p>
        </w:tc>
      </w:tr>
      <w:tr>
        <w:tc>
          <w:p>
            <w:pPr>
              <w:pStyle w:val="Compact"/>
              <w:jc w:val="left"/>
            </w:pPr>
            <w:r>
              <w:t xml:space="preserve">Annual net EGM losses</w:t>
            </w:r>
          </w:p>
        </w:tc>
        <w:tc>
          <w:p>
            <w:pPr>
              <w:pStyle w:val="Compact"/>
              <w:jc w:val="left"/>
            </w:pPr>
            <w:r>
              <w:t xml:space="preserve">$12.8 billion</w:t>
            </w:r>
          </w:p>
        </w:tc>
        <w:tc>
          <w:p>
            <w:pPr>
              <w:pStyle w:val="Compact"/>
              <w:jc w:val="left"/>
            </w:pPr>
            <w:r>
              <w:t xml:space="preserve">QLD/NSW/VIC treasury data</w:t>
            </w:r>
          </w:p>
        </w:tc>
      </w:tr>
      <w:tr>
        <w:tc>
          <w:p>
            <w:pPr>
              <w:pStyle w:val="Compact"/>
              <w:jc w:val="left"/>
            </w:pPr>
            <w:r>
              <w:t xml:space="preserve">Smartphone penetration (AU)</w:t>
            </w:r>
          </w:p>
        </w:tc>
        <w:tc>
          <w:p>
            <w:pPr>
              <w:pStyle w:val="Compact"/>
              <w:jc w:val="left"/>
            </w:pPr>
            <w:r>
              <w:t xml:space="preserve">91%</w:t>
            </w:r>
          </w:p>
        </w:tc>
        <w:tc>
          <w:p>
            <w:pPr>
              <w:pStyle w:val="Compact"/>
              <w:jc w:val="left"/>
            </w:pPr>
            <w:r>
              <w:t xml:space="preserve">Statista 2025</w:t>
            </w:r>
          </w:p>
        </w:tc>
      </w:tr>
    </w:tbl>
    <w:p>
      <w:pPr>
        <w:pStyle w:val="Heading3"/>
      </w:pPr>
      <w:bookmarkStart w:id="42" w:name="serviceable-addressable-market-sam"/>
      <w:r>
        <w:t xml:space="preserve">5.2 Serviceable Addressable Market (SAM)</w:t>
      </w:r>
      <w:bookmarkEnd w:id="42"/>
    </w:p>
    <w:p>
      <w:pPr>
        <w:pStyle w:val="Compact"/>
        <w:numPr>
          <w:numId w:val="1007"/>
          <w:ilvl w:val="0"/>
        </w:numPr>
      </w:pPr>
      <w:r>
        <w:rPr>
          <w:b/>
        </w:rPr>
        <w:t xml:space="preserve">Technology-comfortable pokie players aged 25–55</w:t>
      </w:r>
      <w:r>
        <w:t xml:space="preserve">: ~2.5 million</w:t>
      </w:r>
    </w:p>
    <w:p>
      <w:pPr>
        <w:pStyle w:val="Compact"/>
        <w:numPr>
          <w:numId w:val="1007"/>
          <w:ilvl w:val="0"/>
        </w:numPr>
      </w:pPr>
      <w:r>
        <w:rPr>
          <w:b/>
        </w:rPr>
        <w:t xml:space="preserve">Players who actively visit pubs/clubs weekly or more</w:t>
      </w:r>
      <w:r>
        <w:t xml:space="preserve">: ~1.5 million</w:t>
      </w:r>
    </w:p>
    <w:p>
      <w:pPr>
        <w:pStyle w:val="Compact"/>
        <w:numPr>
          <w:numId w:val="1007"/>
          <w:ilvl w:val="0"/>
        </w:numPr>
      </w:pPr>
      <w:r>
        <w:rPr>
          <w:b/>
        </w:rPr>
        <w:t xml:space="preserve">Players open to using a tracking app</w:t>
      </w:r>
      <w:r>
        <w:t xml:space="preserve">: estimated 10–15% =</w:t>
      </w:r>
      <w:r>
        <w:t xml:space="preserve"> </w:t>
      </w:r>
      <w:r>
        <w:rPr>
          <w:b/>
        </w:rPr>
        <w:t xml:space="preserve">150,000–225,000</w:t>
      </w:r>
    </w:p>
    <w:p>
      <w:pPr>
        <w:pStyle w:val="Heading3"/>
      </w:pPr>
      <w:bookmarkStart w:id="43" w:name="serviceable-obtainable-market-som-year-1"/>
      <w:r>
        <w:t xml:space="preserve">5.3 Serviceable Obtainable Market (SOM) — Year 1</w:t>
      </w:r>
      <w:bookmarkEnd w:id="43"/>
    </w:p>
    <w:p>
      <w:pPr>
        <w:pStyle w:val="Compact"/>
        <w:numPr>
          <w:numId w:val="1008"/>
          <w:ilvl w:val="0"/>
        </w:numPr>
      </w:pPr>
      <w:r>
        <w:rPr>
          <w:b/>
        </w:rPr>
        <w:t xml:space="preserve">Realistic Year 1 target</w:t>
      </w:r>
      <w:r>
        <w:t xml:space="preserve">: 5,000 active users (0.2–0.3% of SAM)</w:t>
      </w:r>
    </w:p>
    <w:p>
      <w:pPr>
        <w:pStyle w:val="Compact"/>
        <w:numPr>
          <w:numId w:val="1008"/>
          <w:ilvl w:val="0"/>
        </w:numPr>
      </w:pPr>
      <w:r>
        <w:rPr>
          <w:b/>
        </w:rPr>
        <w:t xml:space="preserve">Premium conversion rate</w:t>
      </w:r>
      <w:r>
        <w:t xml:space="preserve">: 10% = 500 paying subscribers</w:t>
      </w:r>
    </w:p>
    <w:p>
      <w:pPr>
        <w:pStyle w:val="Heading3"/>
      </w:pPr>
      <w:bookmarkStart w:id="44" w:name="market-trends"/>
      <w:r>
        <w:t xml:space="preserve">5.4 Market Trends</w:t>
      </w:r>
      <w:bookmarkEnd w:id="44"/>
    </w:p>
    <w:p>
      <w:pPr>
        <w:pStyle w:val="Compact"/>
        <w:numPr>
          <w:numId w:val="1009"/>
          <w:ilvl w:val="0"/>
        </w:numPr>
      </w:pPr>
      <w:r>
        <w:rPr>
          <w:b/>
        </w:rPr>
        <w:t xml:space="preserve">Regulatory push for pre-commitment tools</w:t>
      </w:r>
      <w:r>
        <w:t xml:space="preserve"> </w:t>
      </w:r>
      <w:r>
        <w:t xml:space="preserve">— NSW and VIC are mandating cashless gaming and player tracking. A voluntary personal tracking tool aligns with regulatory direction.</w:t>
      </w:r>
    </w:p>
    <w:p>
      <w:pPr>
        <w:pStyle w:val="Compact"/>
        <w:numPr>
          <w:numId w:val="1009"/>
          <w:ilvl w:val="0"/>
        </w:numPr>
      </w:pPr>
      <w:r>
        <w:rPr>
          <w:b/>
        </w:rPr>
        <w:t xml:space="preserve">Growing responsible gambling awareness</w:t>
      </w:r>
      <w:r>
        <w:t xml:space="preserve"> </w:t>
      </w:r>
      <w:r>
        <w:t xml:space="preserve">— Government campaigns and self-exclusion programs are normalizing the idea of</w:t>
      </w:r>
      <w:r>
        <w:t xml:space="preserve"> </w:t>
      </w:r>
      <w:r>
        <w:t xml:space="preserve">“</w:t>
      </w:r>
      <w:r>
        <w:t xml:space="preserve">gambling with tools.</w:t>
      </w:r>
      <w:r>
        <w:t xml:space="preserve">”</w:t>
      </w:r>
    </w:p>
    <w:p>
      <w:pPr>
        <w:pStyle w:val="Compact"/>
        <w:numPr>
          <w:numId w:val="1009"/>
          <w:ilvl w:val="0"/>
        </w:numPr>
      </w:pPr>
      <w:r>
        <w:rPr>
          <w:b/>
        </w:rPr>
        <w:t xml:space="preserve">PWA adoption</w:t>
      </w:r>
      <w:r>
        <w:t xml:space="preserve"> </w:t>
      </w:r>
      <w:r>
        <w:t xml:space="preserve">— Progressive Web Apps remove the App Store barrier, critical for a niche tool.</w:t>
      </w:r>
    </w:p>
    <w:p>
      <w:pPr>
        <w:pStyle w:val="Compact"/>
        <w:numPr>
          <w:numId w:val="1009"/>
          <w:ilvl w:val="0"/>
        </w:numPr>
      </w:pPr>
      <w:r>
        <w:rPr>
          <w:b/>
        </w:rPr>
        <w:t xml:space="preserve">Community-driven apps</w:t>
      </w:r>
      <w:r>
        <w:t xml:space="preserve"> </w:t>
      </w:r>
      <w:r>
        <w:t xml:space="preserve">— The success of apps like Strava (fitness), MyFitnessPal (diet), and YNAB (budgeting) shows people will pay for self-tracking tools.</w:t>
      </w:r>
    </w:p>
    <w:p>
      <w:r>
        <w:pict>
          <v:rect style="width:0;height:1.5pt" o:hralign="center" o:hrstd="t" o:hr="t"/>
        </w:pict>
      </w:r>
    </w:p>
    <w:p>
      <w:pPr>
        <w:pStyle w:val="Heading2"/>
      </w:pPr>
      <w:bookmarkStart w:id="45" w:name="target-audience"/>
      <w:r>
        <w:t xml:space="preserve">6. Target Audience</w:t>
      </w:r>
      <w:bookmarkEnd w:id="45"/>
    </w:p>
    <w:p>
      <w:pPr>
        <w:pStyle w:val="Heading3"/>
      </w:pPr>
      <w:bookmarkStart w:id="46" w:name="primary-persona-the-tracker-60-of-users"/>
      <w:r>
        <w:t xml:space="preserve">Primary Persona:</w:t>
      </w:r>
      <w:r>
        <w:t xml:space="preserve"> </w:t>
      </w:r>
      <w:r>
        <w:t xml:space="preserve">“</w:t>
      </w:r>
      <w:r>
        <w:t xml:space="preserve">The Tracker</w:t>
      </w:r>
      <w:r>
        <w:t xml:space="preserve">”</w:t>
      </w:r>
      <w:r>
        <w:t xml:space="preserve"> </w:t>
      </w:r>
      <w:r>
        <w:t xml:space="preserve">(60% of users)</w:t>
      </w:r>
      <w:bookmarkEnd w:id="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rPr>
                <w:b/>
              </w:rPr>
              <w:t xml:space="preserve">Age</w:t>
            </w:r>
          </w:p>
        </w:tc>
        <w:tc>
          <w:p>
            <w:pPr>
              <w:pStyle w:val="Compact"/>
              <w:jc w:val="left"/>
            </w:pPr>
            <w:r>
              <w:t xml:space="preserve">30–55</w:t>
            </w:r>
          </w:p>
        </w:tc>
      </w:tr>
      <w:tr>
        <w:tc>
          <w:p>
            <w:pPr>
              <w:pStyle w:val="Compact"/>
              <w:jc w:val="left"/>
            </w:pPr>
            <w:r>
              <w:rPr>
                <w:b/>
              </w:rPr>
              <w:t xml:space="preserve">Profile</w:t>
            </w:r>
          </w:p>
        </w:tc>
        <w:tc>
          <w:p>
            <w:pPr>
              <w:pStyle w:val="Compact"/>
              <w:jc w:val="left"/>
            </w:pPr>
            <w:r>
              <w:t xml:space="preserve">Regular recreational pokie player (1–3 visits/week)</w:t>
            </w:r>
          </w:p>
        </w:tc>
      </w:tr>
      <w:tr>
        <w:tc>
          <w:p>
            <w:pPr>
              <w:pStyle w:val="Compact"/>
              <w:jc w:val="left"/>
            </w:pPr>
            <w:r>
              <w:rPr>
                <w:b/>
              </w:rPr>
              <w:t xml:space="preserve">Motivation</w:t>
            </w:r>
          </w:p>
        </w:tc>
        <w:tc>
          <w:p>
            <w:pPr>
              <w:pStyle w:val="Compact"/>
              <w:jc w:val="left"/>
            </w:pPr>
            <w:r>
              <w:t xml:space="preserve">Wants to know how much they’re really spending, curious about patterns</w:t>
            </w:r>
          </w:p>
        </w:tc>
      </w:tr>
      <w:tr>
        <w:tc>
          <w:p>
            <w:pPr>
              <w:pStyle w:val="Compact"/>
              <w:jc w:val="left"/>
            </w:pPr>
            <w:r>
              <w:rPr>
                <w:b/>
              </w:rPr>
              <w:t xml:space="preserve">Tech comfort</w:t>
            </w:r>
          </w:p>
        </w:tc>
        <w:tc>
          <w:p>
            <w:pPr>
              <w:pStyle w:val="Compact"/>
              <w:jc w:val="left"/>
            </w:pPr>
            <w:r>
              <w:t xml:space="preserve">Moderate (uses smartphone, mobile banking, social media)</w:t>
            </w:r>
          </w:p>
        </w:tc>
      </w:tr>
      <w:tr>
        <w:tc>
          <w:p>
            <w:pPr>
              <w:pStyle w:val="Compact"/>
              <w:jc w:val="left"/>
            </w:pPr>
            <w:r>
              <w:rPr>
                <w:b/>
              </w:rPr>
              <w:t xml:space="preserve">Spending</w:t>
            </w:r>
          </w:p>
        </w:tc>
        <w:tc>
          <w:p>
            <w:pPr>
              <w:pStyle w:val="Compact"/>
              <w:jc w:val="left"/>
            </w:pPr>
            <w:r>
              <w:t xml:space="preserve">$50–$300 per session</w:t>
            </w:r>
          </w:p>
        </w:tc>
      </w:tr>
      <w:tr>
        <w:tc>
          <w:p>
            <w:pPr>
              <w:pStyle w:val="Compact"/>
              <w:jc w:val="left"/>
            </w:pPr>
            <w:r>
              <w:rPr>
                <w:b/>
              </w:rPr>
              <w:t xml:space="preserve">Location</w:t>
            </w:r>
          </w:p>
        </w:tc>
        <w:tc>
          <w:p>
            <w:pPr>
              <w:pStyle w:val="Compact"/>
              <w:jc w:val="left"/>
            </w:pPr>
            <w:r>
              <w:t xml:space="preserve">Queensland, NSW, Victoria — suburban pubs and clubs</w:t>
            </w:r>
          </w:p>
        </w:tc>
      </w:tr>
      <w:tr>
        <w:tc>
          <w:p>
            <w:pPr>
              <w:pStyle w:val="Compact"/>
              <w:jc w:val="left"/>
            </w:pPr>
            <w:r>
              <w:rPr>
                <w:b/>
              </w:rPr>
              <w:t xml:space="preserve">Pain point</w:t>
            </w:r>
          </w:p>
        </w:tc>
        <w:tc>
          <w:p>
            <w:pPr>
              <w:pStyle w:val="Compact"/>
              <w:jc w:val="left"/>
            </w:pPr>
            <w:r>
              <w:t xml:space="preserve">“</w:t>
            </w:r>
            <w:r>
              <w:t xml:space="preserve">I feel like I always leave with less than I came in with, but I don’t really know</w:t>
            </w:r>
            <w:r>
              <w:t xml:space="preserve">”</w:t>
            </w:r>
          </w:p>
        </w:tc>
      </w:tr>
    </w:tbl>
    <w:p>
      <w:pPr>
        <w:pStyle w:val="Heading3"/>
      </w:pPr>
      <w:bookmarkStart w:id="47" w:name="Xfe4975c7e384432c77ed8d715d19871c32a575e"/>
      <w:r>
        <w:t xml:space="preserve">Secondary Persona:</w:t>
      </w:r>
      <w:r>
        <w:t xml:space="preserve"> </w:t>
      </w:r>
      <w:r>
        <w:t xml:space="preserve">“</w:t>
      </w:r>
      <w:r>
        <w:t xml:space="preserve">The Enthusiast</w:t>
      </w:r>
      <w:r>
        <w:t xml:space="preserve">”</w:t>
      </w:r>
      <w:r>
        <w:t xml:space="preserve"> </w:t>
      </w:r>
      <w:r>
        <w:t xml:space="preserve">(25% of users)</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rPr>
                <w:b/>
              </w:rPr>
              <w:t xml:space="preserve">Age</w:t>
            </w:r>
          </w:p>
        </w:tc>
        <w:tc>
          <w:p>
            <w:pPr>
              <w:pStyle w:val="Compact"/>
              <w:jc w:val="left"/>
            </w:pPr>
            <w:r>
              <w:t xml:space="preserve">25–40</w:t>
            </w:r>
          </w:p>
        </w:tc>
      </w:tr>
      <w:tr>
        <w:tc>
          <w:p>
            <w:pPr>
              <w:pStyle w:val="Compact"/>
              <w:jc w:val="left"/>
            </w:pPr>
            <w:r>
              <w:rPr>
                <w:b/>
              </w:rPr>
              <w:t xml:space="preserve">Profile</w:t>
            </w:r>
          </w:p>
        </w:tc>
        <w:tc>
          <w:p>
            <w:pPr>
              <w:pStyle w:val="Compact"/>
              <w:jc w:val="left"/>
            </w:pPr>
            <w:r>
              <w:t xml:space="preserve">Data-driven player who enjoys the strategy/analysis aspect</w:t>
            </w:r>
          </w:p>
        </w:tc>
      </w:tr>
      <w:tr>
        <w:tc>
          <w:p>
            <w:pPr>
              <w:pStyle w:val="Compact"/>
              <w:jc w:val="left"/>
            </w:pPr>
            <w:r>
              <w:rPr>
                <w:b/>
              </w:rPr>
              <w:t xml:space="preserve">Motivation</w:t>
            </w:r>
          </w:p>
        </w:tc>
        <w:tc>
          <w:p>
            <w:pPr>
              <w:pStyle w:val="Compact"/>
              <w:jc w:val="left"/>
            </w:pPr>
            <w:r>
              <w:t xml:space="preserve">Wants heat maps, bonus frequency stats, machine comparison</w:t>
            </w:r>
          </w:p>
        </w:tc>
      </w:tr>
      <w:tr>
        <w:tc>
          <w:p>
            <w:pPr>
              <w:pStyle w:val="Compact"/>
              <w:jc w:val="left"/>
            </w:pPr>
            <w:r>
              <w:rPr>
                <w:b/>
              </w:rPr>
              <w:t xml:space="preserve">Tech comfort</w:t>
            </w:r>
          </w:p>
        </w:tc>
        <w:tc>
          <w:p>
            <w:pPr>
              <w:pStyle w:val="Compact"/>
              <w:jc w:val="left"/>
            </w:pPr>
            <w:r>
              <w:t xml:space="preserve">High (uses data apps, spreadsheets, forums)</w:t>
            </w:r>
          </w:p>
        </w:tc>
      </w:tr>
      <w:tr>
        <w:tc>
          <w:p>
            <w:pPr>
              <w:pStyle w:val="Compact"/>
              <w:jc w:val="left"/>
            </w:pPr>
            <w:r>
              <w:rPr>
                <w:b/>
              </w:rPr>
              <w:t xml:space="preserve">Spending</w:t>
            </w:r>
          </w:p>
        </w:tc>
        <w:tc>
          <w:p>
            <w:pPr>
              <w:pStyle w:val="Compact"/>
              <w:jc w:val="left"/>
            </w:pPr>
            <w:r>
              <w:t xml:space="preserve">$100–$500 per session</w:t>
            </w:r>
          </w:p>
        </w:tc>
      </w:tr>
      <w:tr>
        <w:tc>
          <w:p>
            <w:pPr>
              <w:pStyle w:val="Compact"/>
              <w:jc w:val="left"/>
            </w:pPr>
            <w:r>
              <w:rPr>
                <w:b/>
              </w:rPr>
              <w:t xml:space="preserve">Pain point</w:t>
            </w:r>
          </w:p>
        </w:tc>
        <w:tc>
          <w:p>
            <w:pPr>
              <w:pStyle w:val="Compact"/>
              <w:jc w:val="left"/>
            </w:pPr>
            <w:r>
              <w:t xml:space="preserve">“</w:t>
            </w:r>
            <w:r>
              <w:t xml:space="preserve">I wish I could see which machines are paying out at this venue</w:t>
            </w:r>
            <w:r>
              <w:t xml:space="preserve">”</w:t>
            </w:r>
          </w:p>
        </w:tc>
      </w:tr>
    </w:tbl>
    <w:p>
      <w:pPr>
        <w:pStyle w:val="Heading3"/>
      </w:pPr>
      <w:bookmarkStart w:id="48" w:name="Xcd7cac92551a0c23b1c87e1ca190b1bc107e8cc"/>
      <w:r>
        <w:t xml:space="preserve">Tertiary Persona:</w:t>
      </w:r>
      <w:r>
        <w:t xml:space="preserve"> </w:t>
      </w:r>
      <w:r>
        <w:t xml:space="preserve">“</w:t>
      </w:r>
      <w:r>
        <w:t xml:space="preserve">The Cautious Player</w:t>
      </w:r>
      <w:r>
        <w:t xml:space="preserve">”</w:t>
      </w:r>
      <w:r>
        <w:t xml:space="preserve"> </w:t>
      </w:r>
      <w:r>
        <w:t xml:space="preserve">(15% of users)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rPr>
                <w:b/>
              </w:rPr>
              <w:t xml:space="preserve">Age</w:t>
            </w:r>
          </w:p>
        </w:tc>
        <w:tc>
          <w:p>
            <w:pPr>
              <w:pStyle w:val="Compact"/>
              <w:jc w:val="left"/>
            </w:pPr>
            <w:r>
              <w:t xml:space="preserve">35–65</w:t>
            </w:r>
          </w:p>
        </w:tc>
      </w:tr>
      <w:tr>
        <w:tc>
          <w:p>
            <w:pPr>
              <w:pStyle w:val="Compact"/>
              <w:jc w:val="left"/>
            </w:pPr>
            <w:r>
              <w:rPr>
                <w:b/>
              </w:rPr>
              <w:t xml:space="preserve">Profile</w:t>
            </w:r>
          </w:p>
        </w:tc>
        <w:tc>
          <w:p>
            <w:pPr>
              <w:pStyle w:val="Compact"/>
              <w:jc w:val="left"/>
            </w:pPr>
            <w:r>
              <w:t xml:space="preserve">Aware they may be spending too much, looking for guardrails</w:t>
            </w:r>
          </w:p>
        </w:tc>
      </w:tr>
      <w:tr>
        <w:tc>
          <w:p>
            <w:pPr>
              <w:pStyle w:val="Compact"/>
              <w:jc w:val="left"/>
            </w:pPr>
            <w:r>
              <w:rPr>
                <w:b/>
              </w:rPr>
              <w:t xml:space="preserve">Motivation</w:t>
            </w:r>
          </w:p>
        </w:tc>
        <w:tc>
          <w:p>
            <w:pPr>
              <w:pStyle w:val="Compact"/>
              <w:jc w:val="left"/>
            </w:pPr>
            <w:r>
              <w:t xml:space="preserve">Wants budget limits, session timers, spending alerts</w:t>
            </w:r>
          </w:p>
        </w:tc>
      </w:tr>
      <w:tr>
        <w:tc>
          <w:p>
            <w:pPr>
              <w:pStyle w:val="Compact"/>
              <w:jc w:val="left"/>
            </w:pPr>
            <w:r>
              <w:rPr>
                <w:b/>
              </w:rPr>
              <w:t xml:space="preserve">Tech comfort</w:t>
            </w:r>
          </w:p>
        </w:tc>
        <w:tc>
          <w:p>
            <w:pPr>
              <w:pStyle w:val="Compact"/>
              <w:jc w:val="left"/>
            </w:pPr>
            <w:r>
              <w:t xml:space="preserve">Low–moderate</w:t>
            </w:r>
          </w:p>
        </w:tc>
      </w:tr>
      <w:tr>
        <w:tc>
          <w:p>
            <w:pPr>
              <w:pStyle w:val="Compact"/>
              <w:jc w:val="left"/>
            </w:pPr>
            <w:r>
              <w:rPr>
                <w:b/>
              </w:rPr>
              <w:t xml:space="preserve">Spending</w:t>
            </w:r>
          </w:p>
        </w:tc>
        <w:tc>
          <w:p>
            <w:pPr>
              <w:pStyle w:val="Compact"/>
              <w:jc w:val="left"/>
            </w:pPr>
            <w:r>
              <w:t xml:space="preserve">$100–$1,000 per session</w:t>
            </w:r>
          </w:p>
        </w:tc>
      </w:tr>
      <w:tr>
        <w:tc>
          <w:p>
            <w:pPr>
              <w:pStyle w:val="Compact"/>
              <w:jc w:val="left"/>
            </w:pPr>
            <w:r>
              <w:rPr>
                <w:b/>
              </w:rPr>
              <w:t xml:space="preserve">Pain point</w:t>
            </w:r>
          </w:p>
        </w:tc>
        <w:tc>
          <w:p>
            <w:pPr>
              <w:pStyle w:val="Compact"/>
              <w:jc w:val="left"/>
            </w:pPr>
            <w:r>
              <w:t xml:space="preserve">“</w:t>
            </w:r>
            <w:r>
              <w:t xml:space="preserve">I need something to tell me when to stop</w:t>
            </w:r>
            <w:r>
              <w:t xml:space="preserve">”</w:t>
            </w:r>
          </w:p>
        </w:tc>
      </w:tr>
    </w:tbl>
    <w:p>
      <w:r>
        <w:pict>
          <v:rect style="width:0;height:1.5pt" o:hralign="center" o:hrstd="t" o:hr="t"/>
        </w:pict>
      </w:r>
    </w:p>
    <w:p>
      <w:pPr>
        <w:pStyle w:val="Heading2"/>
      </w:pPr>
      <w:bookmarkStart w:id="49" w:name="competitive-landscape"/>
      <w:r>
        <w:t xml:space="preserve">7. Competitive Landscape</w:t>
      </w:r>
      <w:bookmarkEnd w:id="49"/>
    </w:p>
    <w:p>
      <w:pPr>
        <w:pStyle w:val="Heading3"/>
      </w:pPr>
      <w:bookmarkStart w:id="50" w:name="direct-competitors"/>
      <w:r>
        <w:t xml:space="preserve">Direct Competitors</w:t>
      </w:r>
      <w:bookmarkEnd w:id="50"/>
    </w:p>
    <w:p>
      <w:pPr>
        <w:pStyle w:val="FirstParagraph"/>
      </w:pPr>
      <w:r>
        <w:t xml:space="preserve">There are</w:t>
      </w:r>
      <w:r>
        <w:t xml:space="preserve"> </w:t>
      </w:r>
      <w:r>
        <w:rPr>
          <w:b/>
        </w:rPr>
        <w:t xml:space="preserve">no direct competitors</w:t>
      </w:r>
      <w:r>
        <w:t xml:space="preserve"> </w:t>
      </w:r>
      <w:r>
        <w:t xml:space="preserve">offering this specific combination of features (AI scanning + calculator + heat maps + community + harm minimization) for Australian pokies.</w:t>
      </w:r>
    </w:p>
    <w:p>
      <w:pPr>
        <w:pStyle w:val="Heading3"/>
      </w:pPr>
      <w:bookmarkStart w:id="51" w:name="indirect-competitors-adjacent-products"/>
      <w:r>
        <w:t xml:space="preserve">Indirect Competitors / Adjacent Products</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Weakness vs. Pokie Analyzer</w:t>
            </w:r>
          </w:p>
        </w:tc>
      </w:tr>
      <w:tr>
        <w:tc>
          <w:p>
            <w:pPr>
              <w:pStyle w:val="Compact"/>
              <w:jc w:val="left"/>
            </w:pPr>
            <w:r>
              <w:rPr>
                <w:b/>
              </w:rPr>
              <w:t xml:space="preserve">Venue self-exclusion programs</w:t>
            </w:r>
          </w:p>
        </w:tc>
        <w:tc>
          <w:p>
            <w:pPr>
              <w:pStyle w:val="Compact"/>
              <w:jc w:val="left"/>
            </w:pPr>
            <w:r>
              <w:t xml:space="preserve">Voluntary bans from specific venues</w:t>
            </w:r>
          </w:p>
        </w:tc>
        <w:tc>
          <w:p>
            <w:pPr>
              <w:pStyle w:val="Compact"/>
              <w:jc w:val="left"/>
            </w:pPr>
            <w:r>
              <w:t xml:space="preserve">Static, no tracking, no insights</w:t>
            </w:r>
          </w:p>
        </w:tc>
      </w:tr>
      <w:tr>
        <w:tc>
          <w:p>
            <w:pPr>
              <w:pStyle w:val="Compact"/>
              <w:jc w:val="left"/>
            </w:pPr>
            <w:r>
              <w:rPr>
                <w:b/>
              </w:rPr>
              <w:t xml:space="preserve">Generic gambling trackers</w:t>
            </w:r>
          </w:p>
        </w:tc>
        <w:tc>
          <w:p>
            <w:pPr>
              <w:pStyle w:val="Compact"/>
              <w:jc w:val="left"/>
            </w:pPr>
            <w:r>
              <w:t xml:space="preserve">Budget apps that track gambling spend</w:t>
            </w:r>
          </w:p>
        </w:tc>
        <w:tc>
          <w:p>
            <w:pPr>
              <w:pStyle w:val="Compact"/>
              <w:jc w:val="left"/>
            </w:pPr>
            <w:r>
              <w:t xml:space="preserve">Not designed for EGMs, no machine data</w:t>
            </w:r>
          </w:p>
        </w:tc>
      </w:tr>
      <w:tr>
        <w:tc>
          <w:p>
            <w:pPr>
              <w:pStyle w:val="Compact"/>
              <w:jc w:val="left"/>
            </w:pPr>
            <w:r>
              <w:rPr>
                <w:b/>
              </w:rPr>
              <w:t xml:space="preserve">Slot forums (Reddit, Facebook groups)</w:t>
            </w:r>
          </w:p>
        </w:tc>
        <w:tc>
          <w:p>
            <w:pPr>
              <w:pStyle w:val="Compact"/>
              <w:jc w:val="left"/>
            </w:pPr>
            <w:r>
              <w:t xml:space="preserve">Community discussion</w:t>
            </w:r>
          </w:p>
        </w:tc>
        <w:tc>
          <w:p>
            <w:pPr>
              <w:pStyle w:val="Compact"/>
              <w:jc w:val="left"/>
            </w:pPr>
            <w:r>
              <w:t xml:space="preserve">Unmoderated, no data tools, no AU focus</w:t>
            </w:r>
          </w:p>
        </w:tc>
      </w:tr>
      <w:tr>
        <w:tc>
          <w:p>
            <w:pPr>
              <w:pStyle w:val="Compact"/>
              <w:jc w:val="left"/>
            </w:pPr>
            <w:r>
              <w:rPr>
                <w:b/>
              </w:rPr>
              <w:t xml:space="preserve">Casino companion apps</w:t>
            </w:r>
            <w:r>
              <w:t xml:space="preserve"> </w:t>
            </w:r>
            <w:r>
              <w:t xml:space="preserve">(US-focused)</w:t>
            </w:r>
          </w:p>
        </w:tc>
        <w:tc>
          <w:p>
            <w:pPr>
              <w:pStyle w:val="Compact"/>
              <w:jc w:val="left"/>
            </w:pPr>
            <w:r>
              <w:t xml:space="preserve">Slot machine databases</w:t>
            </w:r>
          </w:p>
        </w:tc>
        <w:tc>
          <w:p>
            <w:pPr>
              <w:pStyle w:val="Compact"/>
              <w:jc w:val="left"/>
            </w:pPr>
            <w:r>
              <w:t xml:space="preserve">US centric, no AU machines, no AI scanning</w:t>
            </w:r>
          </w:p>
        </w:tc>
      </w:tr>
      <w:tr>
        <w:tc>
          <w:p>
            <w:pPr>
              <w:pStyle w:val="Compact"/>
              <w:jc w:val="left"/>
            </w:pPr>
            <w:r>
              <w:rPr>
                <w:b/>
              </w:rPr>
              <w:t xml:space="preserve">Gambling Help apps</w:t>
            </w:r>
          </w:p>
        </w:tc>
        <w:tc>
          <w:p>
            <w:pPr>
              <w:pStyle w:val="Compact"/>
              <w:jc w:val="left"/>
            </w:pPr>
            <w:r>
              <w:t xml:space="preserve">Self-help tools from support organizations</w:t>
            </w:r>
          </w:p>
        </w:tc>
        <w:tc>
          <w:p>
            <w:pPr>
              <w:pStyle w:val="Compact"/>
              <w:jc w:val="left"/>
            </w:pPr>
            <w:r>
              <w:t xml:space="preserve">Focus on problem gambling only, not recreational players</w:t>
            </w:r>
          </w:p>
        </w:tc>
      </w:tr>
      <w:tr>
        <w:tc>
          <w:p>
            <w:pPr>
              <w:pStyle w:val="Compact"/>
              <w:jc w:val="left"/>
            </w:pPr>
            <w:r>
              <w:rPr>
                <w:b/>
              </w:rPr>
              <w:t xml:space="preserve">Pre-commitment systems</w:t>
            </w:r>
            <w:r>
              <w:t xml:space="preserve"> </w:t>
            </w:r>
            <w:r>
              <w:t xml:space="preserve">(venue-operated)</w:t>
            </w:r>
          </w:p>
        </w:tc>
        <w:tc>
          <w:p>
            <w:pPr>
              <w:pStyle w:val="Compact"/>
              <w:jc w:val="left"/>
            </w:pPr>
            <w:r>
              <w:t xml:space="preserve">Government-mandated spend limits</w:t>
            </w:r>
          </w:p>
        </w:tc>
        <w:tc>
          <w:p>
            <w:pPr>
              <w:pStyle w:val="Compact"/>
              <w:jc w:val="left"/>
            </w:pPr>
            <w:r>
              <w:t xml:space="preserve">Clunky, venue-locked, not portable</w:t>
            </w:r>
          </w:p>
        </w:tc>
      </w:tr>
    </w:tbl>
    <w:p>
      <w:pPr>
        <w:pStyle w:val="Heading3"/>
      </w:pPr>
      <w:bookmarkStart w:id="52" w:name="competitive-advantage"/>
      <w:r>
        <w:t xml:space="preserve">Competitive Advantage</w:t>
      </w:r>
      <w:bookmarkEnd w:id="52"/>
    </w:p>
    <w:p>
      <w:pPr>
        <w:pStyle w:val="Compact"/>
        <w:numPr>
          <w:numId w:val="1010"/>
          <w:ilvl w:val="0"/>
        </w:numPr>
      </w:pPr>
      <w:r>
        <w:rPr>
          <w:b/>
        </w:rPr>
        <w:t xml:space="preserve">First mover</w:t>
      </w:r>
      <w:r>
        <w:t xml:space="preserve"> </w:t>
      </w:r>
      <w:r>
        <w:t xml:space="preserve">— No tool exists that combines AI scanning with session tracking for Australian pokies.</w:t>
      </w:r>
    </w:p>
    <w:p>
      <w:pPr>
        <w:pStyle w:val="Compact"/>
        <w:numPr>
          <w:numId w:val="1010"/>
          <w:ilvl w:val="0"/>
        </w:numPr>
      </w:pPr>
      <w:r>
        <w:rPr>
          <w:b/>
        </w:rPr>
        <w:t xml:space="preserve">Privacy-first</w:t>
      </w:r>
      <w:r>
        <w:t xml:space="preserve"> </w:t>
      </w:r>
      <w:r>
        <w:t xml:space="preserve">— localStorage only, no accounts, no cloud data, no tracking. This is a major trust differentiator in the gambling space.</w:t>
      </w:r>
    </w:p>
    <w:p>
      <w:pPr>
        <w:pStyle w:val="Compact"/>
        <w:numPr>
          <w:numId w:val="1010"/>
          <w:ilvl w:val="0"/>
        </w:numPr>
      </w:pPr>
      <w:r>
        <w:rPr>
          <w:b/>
        </w:rPr>
        <w:t xml:space="preserve">Regulatory alignment</w:t>
      </w:r>
      <w:r>
        <w:t xml:space="preserve"> </w:t>
      </w:r>
      <w:r>
        <w:t xml:space="preserve">— Built with legal compliance in mind (s 233, Privacy Act, ACL).</w:t>
      </w:r>
    </w:p>
    <w:p>
      <w:pPr>
        <w:pStyle w:val="Compact"/>
        <w:numPr>
          <w:numId w:val="1010"/>
          <w:ilvl w:val="0"/>
        </w:numPr>
      </w:pPr>
      <w:r>
        <w:rPr>
          <w:b/>
        </w:rPr>
        <w:t xml:space="preserve">Harm minimization built-in</w:t>
      </w:r>
      <w:r>
        <w:t xml:space="preserve"> </w:t>
      </w:r>
      <w:r>
        <w:t xml:space="preserve">— Not an afterthought but a core feature. This builds goodwill with regulators and advocacy groups.</w:t>
      </w:r>
    </w:p>
    <w:p>
      <w:pPr>
        <w:pStyle w:val="Compact"/>
        <w:numPr>
          <w:numId w:val="1010"/>
          <w:ilvl w:val="0"/>
        </w:numPr>
      </w:pPr>
      <w:r>
        <w:rPr>
          <w:b/>
        </w:rPr>
        <w:t xml:space="preserve">PWA delivery</w:t>
      </w:r>
      <w:r>
        <w:t xml:space="preserve"> </w:t>
      </w:r>
      <w:r>
        <w:t xml:space="preserve">— No App Store gatekeeping risk (Apple/Google have policies around gambling apps).</w:t>
      </w:r>
    </w:p>
    <w:p>
      <w:r>
        <w:pict>
          <v:rect style="width:0;height:1.5pt" o:hralign="center" o:hrstd="t" o:hr="t"/>
        </w:pict>
      </w:r>
    </w:p>
    <w:p>
      <w:pPr>
        <w:pStyle w:val="Heading2"/>
      </w:pPr>
      <w:bookmarkStart w:id="53" w:name="revenue-model"/>
      <w:r>
        <w:t xml:space="preserve">8. Revenue Model</w:t>
      </w:r>
      <w:bookmarkEnd w:id="53"/>
    </w:p>
    <w:p>
      <w:pPr>
        <w:pStyle w:val="Heading3"/>
      </w:pPr>
      <w:bookmarkStart w:id="54" w:name="freemium-saas-subscription"/>
      <w:r>
        <w:t xml:space="preserve">8.1 Freemium SaaS Subscription</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Features</w:t>
            </w:r>
          </w:p>
        </w:tc>
      </w:tr>
      <w:tr>
        <w:tc>
          <w:p>
            <w:pPr>
              <w:pStyle w:val="Compact"/>
              <w:jc w:val="left"/>
            </w:pPr>
            <w:r>
              <w:rPr>
                <w:b/>
              </w:rPr>
              <w:t xml:space="preserve">Basic (Free)</w:t>
            </w:r>
          </w:p>
        </w:tc>
        <w:tc>
          <w:p>
            <w:pPr>
              <w:pStyle w:val="Compact"/>
              <w:jc w:val="left"/>
            </w:pPr>
            <w:r>
              <w:t xml:space="preserve">$0</w:t>
            </w:r>
          </w:p>
        </w:tc>
        <w:tc>
          <w:p>
            <w:pPr>
              <w:pStyle w:val="Compact"/>
              <w:jc w:val="left"/>
            </w:pPr>
            <w:r>
              <w:t xml:space="preserve">Calculator, Spin History (20), Session Stats, Harm Minimization</w:t>
            </w:r>
          </w:p>
        </w:tc>
      </w:tr>
      <w:tr>
        <w:tc>
          <w:p>
            <w:pPr>
              <w:pStyle w:val="Compact"/>
              <w:jc w:val="left"/>
            </w:pPr>
            <w:r>
              <w:rPr>
                <w:b/>
              </w:rPr>
              <w:t xml:space="preserve">Premium</w:t>
            </w:r>
          </w:p>
        </w:tc>
        <w:tc>
          <w:p>
            <w:pPr>
              <w:pStyle w:val="Compact"/>
              <w:jc w:val="left"/>
            </w:pPr>
            <w:r>
              <w:rPr>
                <w:b/>
              </w:rPr>
              <w:t xml:space="preserve">$9 AUD/month</w:t>
            </w:r>
          </w:p>
        </w:tc>
        <w:tc>
          <w:p>
            <w:pPr>
              <w:pStyle w:val="Compact"/>
              <w:jc w:val="left"/>
            </w:pPr>
            <w:r>
              <w:t xml:space="preserve">Everything in Basic + AI Scan, Full History, Heat Map, Community, Venues, All Machines, AI Detection</w:t>
            </w:r>
          </w:p>
        </w:tc>
      </w:tr>
    </w:tbl>
    <w:p>
      <w:pPr>
        <w:pStyle w:val="Heading3"/>
      </w:pPr>
      <w:bookmarkStart w:id="55" w:name="payment-processing"/>
      <w:r>
        <w:t xml:space="preserve">8.2 Payment Processing</w:t>
      </w:r>
      <w:bookmarkEnd w:id="55"/>
    </w:p>
    <w:p>
      <w:pPr>
        <w:pStyle w:val="Compact"/>
        <w:numPr>
          <w:numId w:val="1011"/>
          <w:ilvl w:val="0"/>
        </w:numPr>
      </w:pPr>
      <w:r>
        <w:rPr>
          <w:b/>
        </w:rPr>
        <w:t xml:space="preserve">Processor:</w:t>
      </w:r>
      <w:r>
        <w:t xml:space="preserve"> </w:t>
      </w:r>
      <w:r>
        <w:t xml:space="preserve">Stripe (PCI-DSS Level 1 certified)</w:t>
      </w:r>
    </w:p>
    <w:p>
      <w:pPr>
        <w:pStyle w:val="Compact"/>
        <w:numPr>
          <w:numId w:val="1011"/>
          <w:ilvl w:val="0"/>
        </w:numPr>
      </w:pPr>
      <w:r>
        <w:rPr>
          <w:b/>
        </w:rPr>
        <w:t xml:space="preserve">Stripe fee:</w:t>
      </w:r>
      <w:r>
        <w:t xml:space="preserve"> </w:t>
      </w:r>
      <w:r>
        <w:t xml:space="preserve">1.75% + $0.30 AUD per transaction</w:t>
      </w:r>
    </w:p>
    <w:p>
      <w:pPr>
        <w:pStyle w:val="Compact"/>
        <w:numPr>
          <w:numId w:val="1011"/>
          <w:ilvl w:val="0"/>
        </w:numPr>
      </w:pPr>
      <w:r>
        <w:rPr>
          <w:b/>
        </w:rPr>
        <w:t xml:space="preserve">Net revenue per subscriber/month:</w:t>
      </w:r>
      <w:r>
        <w:t xml:space="preserve"> </w:t>
      </w:r>
      <w:r>
        <w:t xml:space="preserve">~$8.54 AUD</w:t>
      </w:r>
    </w:p>
    <w:p>
      <w:pPr>
        <w:pStyle w:val="Compact"/>
        <w:numPr>
          <w:numId w:val="1011"/>
          <w:ilvl w:val="0"/>
        </w:numPr>
      </w:pPr>
      <w:r>
        <w:rPr>
          <w:b/>
        </w:rPr>
        <w:t xml:space="preserve">Billing:</w:t>
      </w:r>
      <w:r>
        <w:t xml:space="preserve"> </w:t>
      </w:r>
      <w:r>
        <w:t xml:space="preserve">Monthly recurring via Stripe Checkout</w:t>
      </w:r>
    </w:p>
    <w:p>
      <w:pPr>
        <w:pStyle w:val="Compact"/>
        <w:numPr>
          <w:numId w:val="1011"/>
          <w:ilvl w:val="0"/>
        </w:numPr>
      </w:pPr>
      <w:r>
        <w:rPr>
          <w:b/>
        </w:rPr>
        <w:t xml:space="preserve">Management:</w:t>
      </w:r>
      <w:r>
        <w:t xml:space="preserve"> </w:t>
      </w:r>
      <w:r>
        <w:t xml:space="preserve">Self-service via Stripe Customer Portal</w:t>
      </w:r>
    </w:p>
    <w:p>
      <w:pPr>
        <w:pStyle w:val="Heading3"/>
      </w:pPr>
      <w:bookmarkStart w:id="56" w:name="revenue-projections"/>
      <w:r>
        <w:t xml:space="preserve">8.3 Revenue Projections</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r>
      <w:tr>
        <w:tc>
          <w:p>
            <w:pPr>
              <w:pStyle w:val="Compact"/>
              <w:jc w:val="left"/>
            </w:pPr>
            <w:r>
              <w:t xml:space="preserve">Active users</w:t>
            </w:r>
          </w:p>
        </w:tc>
        <w:tc>
          <w:p>
            <w:pPr>
              <w:pStyle w:val="Compact"/>
              <w:jc w:val="left"/>
            </w:pPr>
            <w:r>
              <w:t xml:space="preserve">5,000</w:t>
            </w:r>
          </w:p>
        </w:tc>
        <w:tc>
          <w:p>
            <w:pPr>
              <w:pStyle w:val="Compact"/>
              <w:jc w:val="left"/>
            </w:pPr>
            <w:r>
              <w:t xml:space="preserve">20,000</w:t>
            </w:r>
          </w:p>
        </w:tc>
        <w:tc>
          <w:p>
            <w:pPr>
              <w:pStyle w:val="Compact"/>
              <w:jc w:val="left"/>
            </w:pPr>
            <w:r>
              <w:t xml:space="preserve">50,000</w:t>
            </w:r>
          </w:p>
        </w:tc>
      </w:tr>
      <w:tr>
        <w:tc>
          <w:p>
            <w:pPr>
              <w:pStyle w:val="Compact"/>
              <w:jc w:val="left"/>
            </w:pPr>
            <w:r>
              <w:t xml:space="preserve">Premium subscribers</w:t>
            </w:r>
          </w:p>
        </w:tc>
        <w:tc>
          <w:p>
            <w:pPr>
              <w:pStyle w:val="Compact"/>
              <w:jc w:val="left"/>
            </w:pPr>
            <w:r>
              <w:t xml:space="preserve">500</w:t>
            </w:r>
          </w:p>
        </w:tc>
        <w:tc>
          <w:p>
            <w:pPr>
              <w:pStyle w:val="Compact"/>
              <w:jc w:val="left"/>
            </w:pPr>
            <w:r>
              <w:t xml:space="preserve">2,000</w:t>
            </w:r>
          </w:p>
        </w:tc>
        <w:tc>
          <w:p>
            <w:pPr>
              <w:pStyle w:val="Compact"/>
              <w:jc w:val="left"/>
            </w:pPr>
            <w:r>
              <w:t xml:space="preserve">5,000</w:t>
            </w:r>
          </w:p>
        </w:tc>
      </w:tr>
      <w:tr>
        <w:tc>
          <w:p>
            <w:pPr>
              <w:pStyle w:val="Compact"/>
              <w:jc w:val="left"/>
            </w:pPr>
            <w:r>
              <w:t xml:space="preserve">Conversion rate</w:t>
            </w:r>
          </w:p>
        </w:tc>
        <w:tc>
          <w:p>
            <w:pPr>
              <w:pStyle w:val="Compact"/>
              <w:jc w:val="left"/>
            </w:pPr>
            <w:r>
              <w:t xml:space="preserve">10%</w:t>
            </w:r>
          </w:p>
        </w:tc>
        <w:tc>
          <w:p>
            <w:pPr>
              <w:pStyle w:val="Compact"/>
              <w:jc w:val="left"/>
            </w:pPr>
            <w:r>
              <w:t xml:space="preserve">10%</w:t>
            </w:r>
          </w:p>
        </w:tc>
        <w:tc>
          <w:p>
            <w:pPr>
              <w:pStyle w:val="Compact"/>
              <w:jc w:val="left"/>
            </w:pPr>
            <w:r>
              <w:t xml:space="preserve">10%</w:t>
            </w:r>
          </w:p>
        </w:tc>
      </w:tr>
      <w:tr>
        <w:tc>
          <w:p>
            <w:pPr>
              <w:pStyle w:val="Compact"/>
              <w:jc w:val="left"/>
            </w:pPr>
            <w:r>
              <w:t xml:space="preserve">Gross monthly revenue</w:t>
            </w:r>
          </w:p>
        </w:tc>
        <w:tc>
          <w:p>
            <w:pPr>
              <w:pStyle w:val="Compact"/>
              <w:jc w:val="left"/>
            </w:pPr>
            <w:r>
              <w:t xml:space="preserve">$4,500</w:t>
            </w:r>
          </w:p>
        </w:tc>
        <w:tc>
          <w:p>
            <w:pPr>
              <w:pStyle w:val="Compact"/>
              <w:jc w:val="left"/>
            </w:pPr>
            <w:r>
              <w:t xml:space="preserve">$18,000</w:t>
            </w:r>
          </w:p>
        </w:tc>
        <w:tc>
          <w:p>
            <w:pPr>
              <w:pStyle w:val="Compact"/>
              <w:jc w:val="left"/>
            </w:pPr>
            <w:r>
              <w:t xml:space="preserve">$45,000</w:t>
            </w:r>
          </w:p>
        </w:tc>
      </w:tr>
      <w:tr>
        <w:tc>
          <w:p>
            <w:pPr>
              <w:pStyle w:val="Compact"/>
              <w:jc w:val="left"/>
            </w:pPr>
            <w:r>
              <w:t xml:space="preserve">Stripe fees (~4%)</w:t>
            </w:r>
          </w:p>
        </w:tc>
        <w:tc>
          <w:p>
            <w:pPr>
              <w:pStyle w:val="Compact"/>
              <w:jc w:val="left"/>
            </w:pPr>
            <w:r>
              <w:t xml:space="preserve">-$180</w:t>
            </w:r>
          </w:p>
        </w:tc>
        <w:tc>
          <w:p>
            <w:pPr>
              <w:pStyle w:val="Compact"/>
              <w:jc w:val="left"/>
            </w:pPr>
            <w:r>
              <w:t xml:space="preserve">-$720</w:t>
            </w:r>
          </w:p>
        </w:tc>
        <w:tc>
          <w:p>
            <w:pPr>
              <w:pStyle w:val="Compact"/>
              <w:jc w:val="left"/>
            </w:pPr>
            <w:r>
              <w:t xml:space="preserve">-$1,800</w:t>
            </w:r>
          </w:p>
        </w:tc>
      </w:tr>
      <w:tr>
        <w:tc>
          <w:p>
            <w:pPr>
              <w:pStyle w:val="Compact"/>
              <w:jc w:val="left"/>
            </w:pPr>
            <w:r>
              <w:rPr>
                <w:b/>
              </w:rPr>
              <w:t xml:space="preserve">Net monthly revenue</w:t>
            </w:r>
          </w:p>
        </w:tc>
        <w:tc>
          <w:p>
            <w:pPr>
              <w:pStyle w:val="Compact"/>
              <w:jc w:val="left"/>
            </w:pPr>
            <w:r>
              <w:rPr>
                <w:b/>
              </w:rPr>
              <w:t xml:space="preserve">$4,320</w:t>
            </w:r>
          </w:p>
        </w:tc>
        <w:tc>
          <w:p>
            <w:pPr>
              <w:pStyle w:val="Compact"/>
              <w:jc w:val="left"/>
            </w:pPr>
            <w:r>
              <w:rPr>
                <w:b/>
              </w:rPr>
              <w:t xml:space="preserve">$17,280</w:t>
            </w:r>
          </w:p>
        </w:tc>
        <w:tc>
          <w:p>
            <w:pPr>
              <w:pStyle w:val="Compact"/>
              <w:jc w:val="left"/>
            </w:pPr>
            <w:r>
              <w:rPr>
                <w:b/>
              </w:rPr>
              <w:t xml:space="preserve">$43,200</w:t>
            </w:r>
          </w:p>
        </w:tc>
      </w:tr>
      <w:tr>
        <w:tc>
          <w:p>
            <w:pPr>
              <w:pStyle w:val="Compact"/>
              <w:jc w:val="left"/>
            </w:pPr>
            <w:r>
              <w:rPr>
                <w:b/>
              </w:rPr>
              <w:t xml:space="preserve">Net ARR</w:t>
            </w:r>
          </w:p>
        </w:tc>
        <w:tc>
          <w:p>
            <w:pPr>
              <w:pStyle w:val="Compact"/>
              <w:jc w:val="left"/>
            </w:pPr>
            <w:r>
              <w:rPr>
                <w:b/>
              </w:rPr>
              <w:t xml:space="preserve">$51,840</w:t>
            </w:r>
          </w:p>
        </w:tc>
        <w:tc>
          <w:p>
            <w:pPr>
              <w:pStyle w:val="Compact"/>
              <w:jc w:val="left"/>
            </w:pPr>
            <w:r>
              <w:rPr>
                <w:b/>
              </w:rPr>
              <w:t xml:space="preserve">$207,360</w:t>
            </w:r>
          </w:p>
        </w:tc>
        <w:tc>
          <w:p>
            <w:pPr>
              <w:pStyle w:val="Compact"/>
              <w:jc w:val="left"/>
            </w:pPr>
            <w:r>
              <w:rPr>
                <w:b/>
              </w:rPr>
              <w:t xml:space="preserve">$518,400</w:t>
            </w:r>
          </w:p>
        </w:tc>
      </w:tr>
    </w:tbl>
    <w:p>
      <w:pPr>
        <w:pStyle w:val="Heading3"/>
      </w:pPr>
      <w:bookmarkStart w:id="57" w:name="referral-program-impact"/>
      <w:r>
        <w:t xml:space="preserve">8.4 Referral Program Impact</w:t>
      </w:r>
      <w:bookmarkEnd w:id="57"/>
    </w:p>
    <w:p>
      <w:pPr>
        <w:pStyle w:val="FirstParagraph"/>
      </w:pPr>
      <w:r>
        <w:t xml:space="preserve">The built-in referral system (PA-XXXXXX codes) offers:</w:t>
      </w:r>
      <w:r>
        <w:t xml:space="preserve"> </w:t>
      </w:r>
      <w:r>
        <w:t xml:space="preserve">-</w:t>
      </w:r>
      <w:r>
        <w:t xml:space="preserve"> </w:t>
      </w:r>
      <w:r>
        <w:rPr>
          <w:b/>
        </w:rPr>
        <w:t xml:space="preserve">Friend receives:</w:t>
      </w:r>
      <w:r>
        <w:t xml:space="preserve"> </w:t>
      </w:r>
      <w:r>
        <w:t xml:space="preserve">7-day free Premium trial</w:t>
      </w:r>
      <w:r>
        <w:t xml:space="preserve"> </w:t>
      </w:r>
      <w:r>
        <w:t xml:space="preserve">-</w:t>
      </w:r>
      <w:r>
        <w:t xml:space="preserve"> </w:t>
      </w:r>
      <w:r>
        <w:rPr>
          <w:b/>
        </w:rPr>
        <w:t xml:space="preserve">Referrer earns:</w:t>
      </w:r>
      <w:r>
        <w:t xml:space="preserve"> </w:t>
      </w:r>
      <w:r>
        <w:t xml:space="preserve">Free months, badges, up to lifetime Premium at 25 referrals</w:t>
      </w:r>
      <w:r>
        <w:t xml:space="preserve"> </w:t>
      </w:r>
      <w:r>
        <w:t xml:space="preserve">-</w:t>
      </w:r>
      <w:r>
        <w:t xml:space="preserve"> </w:t>
      </w:r>
      <w:r>
        <w:rPr>
          <w:b/>
        </w:rPr>
        <w:t xml:space="preserve">Expected viral coefficient:</w:t>
      </w:r>
      <w:r>
        <w:t xml:space="preserve"> </w:t>
      </w:r>
      <w:r>
        <w:t xml:space="preserve">1.2–1.5x (each user brings 0.2–0.5 new users)</w:t>
      </w:r>
      <w:r>
        <w:t xml:space="preserve"> </w:t>
      </w:r>
      <w:r>
        <w:t xml:space="preserve">-</w:t>
      </w:r>
      <w:r>
        <w:t xml:space="preserve"> </w:t>
      </w:r>
      <w:r>
        <w:rPr>
          <w:b/>
        </w:rPr>
        <w:t xml:space="preserve">Estimated referral-driven growth:</w:t>
      </w:r>
      <w:r>
        <w:t xml:space="preserve"> </w:t>
      </w:r>
      <w:r>
        <w:t xml:space="preserve">15–25% of new users from referrals</w:t>
      </w:r>
    </w:p>
    <w:p>
      <w:pPr>
        <w:pStyle w:val="Heading3"/>
      </w:pPr>
      <w:bookmarkStart w:id="58" w:name="X8776fdbc4e4908a3606e8b9eb13077393b11354"/>
      <w:r>
        <w:t xml:space="preserve">8.5 Future Revenue Opportunities (Not Yet Implemented)</w:t>
      </w:r>
      <w:bookmarkEnd w:id="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Opportunity</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Timeline</w:t>
            </w:r>
          </w:p>
        </w:tc>
      </w:tr>
      <w:tr>
        <w:tc>
          <w:p>
            <w:pPr>
              <w:pStyle w:val="Compact"/>
              <w:jc w:val="left"/>
            </w:pPr>
            <w:r>
              <w:rPr>
                <w:b/>
              </w:rPr>
              <w:t xml:space="preserve">Annual subscription</w:t>
            </w:r>
          </w:p>
        </w:tc>
        <w:tc>
          <w:p>
            <w:pPr>
              <w:pStyle w:val="Compact"/>
              <w:jc w:val="left"/>
            </w:pPr>
            <w:r>
              <w:t xml:space="preserve">$79/year (save 27%)</w:t>
            </w:r>
          </w:p>
        </w:tc>
        <w:tc>
          <w:p>
            <w:pPr>
              <w:pStyle w:val="Compact"/>
              <w:jc w:val="left"/>
            </w:pPr>
            <w:r>
              <w:t xml:space="preserve">Q3 2026</w:t>
            </w:r>
          </w:p>
        </w:tc>
      </w:tr>
      <w:tr>
        <w:tc>
          <w:p>
            <w:pPr>
              <w:pStyle w:val="Compact"/>
              <w:jc w:val="left"/>
            </w:pPr>
            <w:r>
              <w:rPr>
                <w:b/>
              </w:rPr>
              <w:t xml:space="preserve">Venue partnerships</w:t>
            </w:r>
          </w:p>
        </w:tc>
        <w:tc>
          <w:p>
            <w:pPr>
              <w:pStyle w:val="Compact"/>
              <w:jc w:val="left"/>
            </w:pPr>
            <w:r>
              <w:t xml:space="preserve">Anonymized, aggregated analytics sold to venue operators</w:t>
            </w:r>
          </w:p>
        </w:tc>
        <w:tc>
          <w:p>
            <w:pPr>
              <w:pStyle w:val="Compact"/>
              <w:jc w:val="left"/>
            </w:pPr>
            <w:r>
              <w:t xml:space="preserve">2027</w:t>
            </w:r>
          </w:p>
        </w:tc>
      </w:tr>
      <w:tr>
        <w:tc>
          <w:p>
            <w:pPr>
              <w:pStyle w:val="Compact"/>
              <w:jc w:val="left"/>
            </w:pPr>
            <w:r>
              <w:rPr>
                <w:b/>
              </w:rPr>
              <w:t xml:space="preserve">Premium tiers</w:t>
            </w:r>
          </w:p>
        </w:tc>
        <w:tc>
          <w:p>
            <w:pPr>
              <w:pStyle w:val="Compact"/>
              <w:jc w:val="left"/>
            </w:pPr>
            <w:r>
              <w:t xml:space="preserve">“</w:t>
            </w:r>
            <w:r>
              <w:t xml:space="preserve">Pro</w:t>
            </w:r>
            <w:r>
              <w:t xml:space="preserve">”</w:t>
            </w:r>
            <w:r>
              <w:t xml:space="preserve"> </w:t>
            </w:r>
            <w:r>
              <w:t xml:space="preserve">tier with advanced analytics at $19/mo</w:t>
            </w:r>
          </w:p>
        </w:tc>
        <w:tc>
          <w:p>
            <w:pPr>
              <w:pStyle w:val="Compact"/>
              <w:jc w:val="left"/>
            </w:pPr>
            <w:r>
              <w:t xml:space="preserve">2027</w:t>
            </w:r>
          </w:p>
        </w:tc>
      </w:tr>
      <w:tr>
        <w:tc>
          <w:p>
            <w:pPr>
              <w:pStyle w:val="Compact"/>
              <w:jc w:val="left"/>
            </w:pPr>
            <w:r>
              <w:rPr>
                <w:b/>
              </w:rPr>
              <w:t xml:space="preserve">Affiliate partnerships</w:t>
            </w:r>
          </w:p>
        </w:tc>
        <w:tc>
          <w:p>
            <w:pPr>
              <w:pStyle w:val="Compact"/>
              <w:jc w:val="left"/>
            </w:pPr>
            <w:r>
              <w:t xml:space="preserve">Gambling help organizations, financial counselling referral programs</w:t>
            </w:r>
          </w:p>
        </w:tc>
        <w:tc>
          <w:p>
            <w:pPr>
              <w:pStyle w:val="Compact"/>
              <w:jc w:val="left"/>
            </w:pPr>
            <w:r>
              <w:t xml:space="preserve">2027</w:t>
            </w:r>
          </w:p>
        </w:tc>
      </w:tr>
    </w:tbl>
    <w:p>
      <w:r>
        <w:pict>
          <v:rect style="width:0;height:1.5pt" o:hralign="center" o:hrstd="t" o:hr="t"/>
        </w:pict>
      </w:r>
    </w:p>
    <w:p>
      <w:pPr>
        <w:pStyle w:val="Heading2"/>
      </w:pPr>
      <w:bookmarkStart w:id="59" w:name="marketing-growth-strategy"/>
      <w:r>
        <w:t xml:space="preserve">9. Marketing &amp; Growth Strategy</w:t>
      </w:r>
      <w:bookmarkEnd w:id="59"/>
    </w:p>
    <w:p>
      <w:pPr>
        <w:pStyle w:val="Heading3"/>
      </w:pPr>
      <w:bookmarkStart w:id="60" w:name="phase-1-pre-launch-current"/>
      <w:r>
        <w:t xml:space="preserve">9.1 Phase 1: Pre-Launch (Current)</w:t>
      </w:r>
      <w:bookmarkEnd w:id="60"/>
    </w:p>
    <w:p>
      <w:pPr>
        <w:pStyle w:val="Compact"/>
        <w:numPr>
          <w:numId w:val="1012"/>
          <w:ilvl w:val="0"/>
        </w:numPr>
      </w:pPr>
      <w:r>
        <w:rPr>
          <w:b/>
        </w:rPr>
        <w:t xml:space="preserve">Landing page</w:t>
      </w:r>
      <w:r>
        <w:t xml:space="preserve"> </w:t>
      </w:r>
      <w:r>
        <w:t xml:space="preserve">at pokieanalyzer.com.au/landing with SEO-optimized meta tags</w:t>
      </w:r>
    </w:p>
    <w:p>
      <w:pPr>
        <w:pStyle w:val="Compact"/>
        <w:numPr>
          <w:numId w:val="1012"/>
          <w:ilvl w:val="0"/>
        </w:numPr>
      </w:pPr>
      <w:r>
        <w:rPr>
          <w:b/>
        </w:rPr>
        <w:t xml:space="preserve">Privacy policy</w:t>
      </w:r>
      <w:r>
        <w:t xml:space="preserve"> </w:t>
      </w:r>
      <w:r>
        <w:t xml:space="preserve">and legal compliance documentation publicly available</w:t>
      </w:r>
    </w:p>
    <w:p>
      <w:pPr>
        <w:pStyle w:val="Compact"/>
        <w:numPr>
          <w:numId w:val="1012"/>
          <w:ilvl w:val="0"/>
        </w:numPr>
      </w:pPr>
      <w:r>
        <w:rPr>
          <w:b/>
        </w:rPr>
        <w:t xml:space="preserve">Social proof preparation</w:t>
      </w:r>
      <w:r>
        <w:t xml:space="preserve"> </w:t>
      </w:r>
      <w:r>
        <w:t xml:space="preserve">— Screenshots, feature highlights, demo content</w:t>
      </w:r>
    </w:p>
    <w:p>
      <w:pPr>
        <w:pStyle w:val="Heading3"/>
      </w:pPr>
      <w:bookmarkStart w:id="61" w:name="phase-2-soft-launch-month-13"/>
      <w:r>
        <w:t xml:space="preserve">9.2 Phase 2: Soft Launch (Month 1–3)</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Budget</w:t>
            </w:r>
          </w:p>
        </w:tc>
      </w:tr>
      <w:tr>
        <w:tc>
          <w:p>
            <w:pPr>
              <w:pStyle w:val="Compact"/>
              <w:jc w:val="left"/>
            </w:pPr>
            <w:r>
              <w:rPr>
                <w:b/>
              </w:rPr>
              <w:t xml:space="preserve">Reddit</w:t>
            </w:r>
            <w:r>
              <w:t xml:space="preserve"> </w:t>
            </w:r>
            <w:r>
              <w:t xml:space="preserve">(r/australia, r/gambling, r/pokies)</w:t>
            </w:r>
          </w:p>
        </w:tc>
        <w:tc>
          <w:p>
            <w:pPr>
              <w:pStyle w:val="Compact"/>
              <w:jc w:val="left"/>
            </w:pPr>
            <w:r>
              <w:t xml:space="preserve">Value-add posts, responsible gambling framing</w:t>
            </w:r>
          </w:p>
        </w:tc>
        <w:tc>
          <w:p>
            <w:pPr>
              <w:pStyle w:val="Compact"/>
              <w:jc w:val="left"/>
            </w:pPr>
            <w:r>
              <w:t xml:space="preserve">$0</w:t>
            </w:r>
          </w:p>
        </w:tc>
      </w:tr>
      <w:tr>
        <w:tc>
          <w:p>
            <w:pPr>
              <w:pStyle w:val="Compact"/>
              <w:jc w:val="left"/>
            </w:pPr>
            <w:r>
              <w:rPr>
                <w:b/>
              </w:rPr>
              <w:t xml:space="preserve">Facebook Groups</w:t>
            </w:r>
          </w:p>
        </w:tc>
        <w:tc>
          <w:p>
            <w:pPr>
              <w:pStyle w:val="Compact"/>
              <w:jc w:val="left"/>
            </w:pPr>
            <w:r>
              <w:t xml:space="preserve">Australian pokies communities, RSL/club groups</w:t>
            </w:r>
          </w:p>
        </w:tc>
        <w:tc>
          <w:p>
            <w:pPr>
              <w:pStyle w:val="Compact"/>
              <w:jc w:val="left"/>
            </w:pPr>
            <w:r>
              <w:t xml:space="preserve">$0</w:t>
            </w:r>
          </w:p>
        </w:tc>
      </w:tr>
      <w:tr>
        <w:tc>
          <w:p>
            <w:pPr>
              <w:pStyle w:val="Compact"/>
              <w:jc w:val="left"/>
            </w:pPr>
            <w:r>
              <w:rPr>
                <w:b/>
              </w:rPr>
              <w:t xml:space="preserve">YouTube</w:t>
            </w:r>
          </w:p>
        </w:tc>
        <w:tc>
          <w:p>
            <w:pPr>
              <w:pStyle w:val="Compact"/>
              <w:jc w:val="left"/>
            </w:pPr>
            <w:r>
              <w:t xml:space="preserve">2–3 demo videos showing the app in action</w:t>
            </w:r>
          </w:p>
        </w:tc>
        <w:tc>
          <w:p>
            <w:pPr>
              <w:pStyle w:val="Compact"/>
              <w:jc w:val="left"/>
            </w:pPr>
            <w:r>
              <w:t xml:space="preserve">$0–$200</w:t>
            </w:r>
          </w:p>
        </w:tc>
      </w:tr>
      <w:tr>
        <w:tc>
          <w:p>
            <w:pPr>
              <w:pStyle w:val="Compact"/>
              <w:jc w:val="left"/>
            </w:pPr>
            <w:r>
              <w:rPr>
                <w:b/>
              </w:rPr>
              <w:t xml:space="preserve">Google Ads</w:t>
            </w:r>
          </w:p>
        </w:tc>
        <w:tc>
          <w:p>
            <w:pPr>
              <w:pStyle w:val="Compact"/>
              <w:jc w:val="left"/>
            </w:pPr>
            <w:r>
              <w:t xml:space="preserve">Target</w:t>
            </w:r>
            <w:r>
              <w:t xml:space="preserve"> </w:t>
            </w:r>
            <w:r>
              <w:t xml:space="preserve">“</w:t>
            </w:r>
            <w:r>
              <w:t xml:space="preserve">pokie tracker</w:t>
            </w:r>
            <w:r>
              <w:t xml:space="preserve">”</w:t>
            </w:r>
            <w:r>
              <w:t xml:space="preserve">,</w:t>
            </w:r>
            <w:r>
              <w:t xml:space="preserve"> </w:t>
            </w:r>
            <w:r>
              <w:t xml:space="preserve">“</w:t>
            </w:r>
            <w:r>
              <w:t xml:space="preserve">pokies app</w:t>
            </w:r>
            <w:r>
              <w:t xml:space="preserve">”</w:t>
            </w:r>
            <w:r>
              <w:t xml:space="preserve">,</w:t>
            </w:r>
            <w:r>
              <w:t xml:space="preserve"> </w:t>
            </w:r>
            <w:r>
              <w:t xml:space="preserve">“</w:t>
            </w:r>
            <w:r>
              <w:t xml:space="preserve">slot machine tracker australia</w:t>
            </w:r>
            <w:r>
              <w:t xml:space="preserve">”</w:t>
            </w:r>
          </w:p>
        </w:tc>
        <w:tc>
          <w:p>
            <w:pPr>
              <w:pStyle w:val="Compact"/>
              <w:jc w:val="left"/>
            </w:pPr>
            <w:r>
              <w:t xml:space="preserve">$500/mo</w:t>
            </w:r>
          </w:p>
        </w:tc>
      </w:tr>
      <w:tr>
        <w:tc>
          <w:p>
            <w:pPr>
              <w:pStyle w:val="Compact"/>
              <w:jc w:val="left"/>
            </w:pPr>
            <w:r>
              <w:rPr>
                <w:b/>
              </w:rPr>
              <w:t xml:space="preserve">SEO</w:t>
            </w:r>
          </w:p>
        </w:tc>
        <w:tc>
          <w:p>
            <w:pPr>
              <w:pStyle w:val="Compact"/>
              <w:jc w:val="left"/>
            </w:pPr>
            <w:r>
              <w:t xml:space="preserve">Blog content:</w:t>
            </w:r>
            <w:r>
              <w:t xml:space="preserve"> </w:t>
            </w:r>
            <w:r>
              <w:t xml:space="preserve">“</w:t>
            </w:r>
            <w:r>
              <w:t xml:space="preserve">How to track your pokies spending</w:t>
            </w:r>
            <w:r>
              <w:t xml:space="preserve">”</w:t>
            </w:r>
            <w:r>
              <w:t xml:space="preserve">,</w:t>
            </w:r>
            <w:r>
              <w:t xml:space="preserve"> </w:t>
            </w:r>
            <w:r>
              <w:t xml:space="preserve">“</w:t>
            </w:r>
            <w:r>
              <w:t xml:space="preserve">Best pokie machines 2026</w:t>
            </w:r>
            <w:r>
              <w:t xml:space="preserve">”</w:t>
            </w:r>
          </w:p>
        </w:tc>
        <w:tc>
          <w:p>
            <w:pPr>
              <w:pStyle w:val="Compact"/>
              <w:jc w:val="left"/>
            </w:pPr>
            <w:r>
              <w:t xml:space="preserve">$0</w:t>
            </w:r>
          </w:p>
        </w:tc>
      </w:tr>
    </w:tbl>
    <w:p>
      <w:pPr>
        <w:pStyle w:val="Heading3"/>
      </w:pPr>
      <w:bookmarkStart w:id="62" w:name="phase-3-growth-month-412"/>
      <w:r>
        <w:t xml:space="preserve">9.3 Phase 3: Growth (Month 4–12)</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Strategy</w:t>
            </w:r>
          </w:p>
        </w:tc>
        <w:tc>
          <w:tcPr>
            <w:tcBorders>
              <w:bottom w:val="single"/>
            </w:tcBorders>
            <w:vAlign w:val="bottom"/>
          </w:tcPr>
          <w:p>
            <w:pPr>
              <w:pStyle w:val="Compact"/>
              <w:jc w:val="left"/>
            </w:pPr>
            <w:r>
              <w:t xml:space="preserve">Budget</w:t>
            </w:r>
          </w:p>
        </w:tc>
      </w:tr>
      <w:tr>
        <w:tc>
          <w:p>
            <w:pPr>
              <w:pStyle w:val="Compact"/>
              <w:jc w:val="left"/>
            </w:pPr>
            <w:r>
              <w:rPr>
                <w:b/>
              </w:rPr>
              <w:t xml:space="preserve">Facebook/Instagram Ads</w:t>
            </w:r>
          </w:p>
        </w:tc>
        <w:tc>
          <w:p>
            <w:pPr>
              <w:pStyle w:val="Compact"/>
              <w:jc w:val="left"/>
            </w:pPr>
            <w:r>
              <w:t xml:space="preserve">Targeting Australians 25–55 interested in pubs/clubs, gambling</w:t>
            </w:r>
          </w:p>
        </w:tc>
        <w:tc>
          <w:p>
            <w:pPr>
              <w:pStyle w:val="Compact"/>
              <w:jc w:val="left"/>
            </w:pPr>
            <w:r>
              <w:t xml:space="preserve">$1,000/mo</w:t>
            </w:r>
          </w:p>
        </w:tc>
      </w:tr>
      <w:tr>
        <w:tc>
          <w:p>
            <w:pPr>
              <w:pStyle w:val="Compact"/>
              <w:jc w:val="left"/>
            </w:pPr>
            <w:r>
              <w:rPr>
                <w:b/>
              </w:rPr>
              <w:t xml:space="preserve">Referral program</w:t>
            </w:r>
          </w:p>
        </w:tc>
        <w:tc>
          <w:p>
            <w:pPr>
              <w:pStyle w:val="Compact"/>
              <w:jc w:val="left"/>
            </w:pPr>
            <w:r>
              <w:t xml:space="preserve">Organic viral growth via PA-XXXXXX codes</w:t>
            </w:r>
          </w:p>
        </w:tc>
        <w:tc>
          <w:p>
            <w:pPr>
              <w:pStyle w:val="Compact"/>
              <w:jc w:val="left"/>
            </w:pPr>
            <w:r>
              <w:t xml:space="preserve">$0 (built-in)</w:t>
            </w:r>
          </w:p>
        </w:tc>
      </w:tr>
      <w:tr>
        <w:tc>
          <w:p>
            <w:pPr>
              <w:pStyle w:val="Compact"/>
              <w:jc w:val="left"/>
            </w:pPr>
            <w:r>
              <w:rPr>
                <w:b/>
              </w:rPr>
              <w:t xml:space="preserve">Partnerships</w:t>
            </w:r>
          </w:p>
        </w:tc>
        <w:tc>
          <w:p>
            <w:pPr>
              <w:pStyle w:val="Compact"/>
              <w:jc w:val="left"/>
            </w:pPr>
            <w:r>
              <w:t xml:space="preserve">Approach Gambling Help Online, GambleAware about co-promotion</w:t>
            </w:r>
          </w:p>
        </w:tc>
        <w:tc>
          <w:p>
            <w:pPr>
              <w:pStyle w:val="Compact"/>
              <w:jc w:val="left"/>
            </w:pPr>
            <w:r>
              <w:t xml:space="preserve">$0</w:t>
            </w:r>
          </w:p>
        </w:tc>
      </w:tr>
      <w:tr>
        <w:tc>
          <w:p>
            <w:pPr>
              <w:pStyle w:val="Compact"/>
              <w:jc w:val="left"/>
            </w:pPr>
            <w:r>
              <w:rPr>
                <w:b/>
              </w:rPr>
              <w:t xml:space="preserve">PR</w:t>
            </w:r>
          </w:p>
        </w:tc>
        <w:tc>
          <w:p>
            <w:pPr>
              <w:pStyle w:val="Compact"/>
              <w:jc w:val="left"/>
            </w:pPr>
            <w:r>
              <w:t xml:space="preserve">Pitch to Australian tech/lifestyle media (Gizmodo AU, news.com.au, The Australian) framing it as a harm-reduction tool</w:t>
            </w:r>
          </w:p>
        </w:tc>
        <w:tc>
          <w:p>
            <w:pPr>
              <w:pStyle w:val="Compact"/>
              <w:jc w:val="left"/>
            </w:pPr>
            <w:r>
              <w:t xml:space="preserve">$0–$500</w:t>
            </w:r>
          </w:p>
        </w:tc>
      </w:tr>
      <w:tr>
        <w:tc>
          <w:p>
            <w:pPr>
              <w:pStyle w:val="Compact"/>
              <w:jc w:val="left"/>
            </w:pPr>
            <w:r>
              <w:rPr>
                <w:b/>
              </w:rPr>
              <w:t xml:space="preserve">App review sites</w:t>
            </w:r>
          </w:p>
        </w:tc>
        <w:tc>
          <w:p>
            <w:pPr>
              <w:pStyle w:val="Compact"/>
              <w:jc w:val="left"/>
            </w:pPr>
            <w:r>
              <w:t xml:space="preserve">Submit to ProductHunt, AlternativeTo, SaaS directories</w:t>
            </w:r>
          </w:p>
        </w:tc>
        <w:tc>
          <w:p>
            <w:pPr>
              <w:pStyle w:val="Compact"/>
              <w:jc w:val="left"/>
            </w:pPr>
            <w:r>
              <w:t xml:space="preserve">$0</w:t>
            </w:r>
          </w:p>
        </w:tc>
      </w:tr>
    </w:tbl>
    <w:p>
      <w:pPr>
        <w:pStyle w:val="Heading3"/>
      </w:pPr>
      <w:bookmarkStart w:id="63" w:name="phase-4-scale-year-2"/>
      <w:r>
        <w:t xml:space="preserve">9.4 Phase 4: Scale (Year 2+)</w:t>
      </w:r>
      <w:bookmarkEnd w:id="63"/>
    </w:p>
    <w:p>
      <w:pPr>
        <w:pStyle w:val="Compact"/>
        <w:numPr>
          <w:numId w:val="1013"/>
          <w:ilvl w:val="0"/>
        </w:numPr>
      </w:pPr>
      <w:r>
        <w:rPr>
          <w:b/>
        </w:rPr>
        <w:t xml:space="preserve">State-by-state expansion</w:t>
      </w:r>
      <w:r>
        <w:t xml:space="preserve"> </w:t>
      </w:r>
      <w:r>
        <w:t xml:space="preserve">— Add venue databases for NSW, VIC, SA, WA, TAS</w:t>
      </w:r>
    </w:p>
    <w:p>
      <w:pPr>
        <w:pStyle w:val="Compact"/>
        <w:numPr>
          <w:numId w:val="1013"/>
          <w:ilvl w:val="0"/>
        </w:numPr>
      </w:pPr>
      <w:r>
        <w:rPr>
          <w:b/>
        </w:rPr>
        <w:t xml:space="preserve">Influencer partnerships</w:t>
      </w:r>
      <w:r>
        <w:t xml:space="preserve"> </w:t>
      </w:r>
      <w:r>
        <w:t xml:space="preserve">— Australian gambling content creators (responsible framing)</w:t>
      </w:r>
    </w:p>
    <w:p>
      <w:pPr>
        <w:pStyle w:val="Compact"/>
        <w:numPr>
          <w:numId w:val="1013"/>
          <w:ilvl w:val="0"/>
        </w:numPr>
      </w:pPr>
      <w:r>
        <w:rPr>
          <w:b/>
        </w:rPr>
        <w:t xml:space="preserve">Venue partnerships</w:t>
      </w:r>
      <w:r>
        <w:t xml:space="preserve"> </w:t>
      </w:r>
      <w:r>
        <w:t xml:space="preserve">— Approach progressive clubs/RSLs about promoting the app as a harm-min tool</w:t>
      </w:r>
    </w:p>
    <w:p>
      <w:pPr>
        <w:pStyle w:val="Compact"/>
        <w:numPr>
          <w:numId w:val="1013"/>
          <w:ilvl w:val="0"/>
        </w:numPr>
      </w:pPr>
      <w:r>
        <w:rPr>
          <w:b/>
        </w:rPr>
        <w:t xml:space="preserve">Government engagement</w:t>
      </w:r>
      <w:r>
        <w:t xml:space="preserve"> </w:t>
      </w:r>
      <w:r>
        <w:t xml:space="preserve">— Position as a voluntary pre-commitment technology provider</w:t>
      </w:r>
    </w:p>
    <w:p>
      <w:pPr>
        <w:pStyle w:val="Heading3"/>
      </w:pPr>
      <w:bookmarkStart w:id="64" w:name="customer-acquisition-cost-cac-targets"/>
      <w:r>
        <w:t xml:space="preserve">9.5 Customer Acquisition Cost (CAC) Targets</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Target CAC</w:t>
            </w:r>
          </w:p>
        </w:tc>
      </w:tr>
      <w:tr>
        <w:tc>
          <w:p>
            <w:pPr>
              <w:pStyle w:val="Compact"/>
              <w:jc w:val="left"/>
            </w:pPr>
            <w:r>
              <w:t xml:space="preserve">Organic/referral</w:t>
            </w:r>
          </w:p>
        </w:tc>
        <w:tc>
          <w:p>
            <w:pPr>
              <w:pStyle w:val="Compact"/>
              <w:jc w:val="left"/>
            </w:pPr>
            <w:r>
              <w:t xml:space="preserve">$0</w:t>
            </w:r>
          </w:p>
        </w:tc>
      </w:tr>
      <w:tr>
        <w:tc>
          <w:p>
            <w:pPr>
              <w:pStyle w:val="Compact"/>
              <w:jc w:val="left"/>
            </w:pPr>
            <w:r>
              <w:t xml:space="preserve">Paid (Year 1)</w:t>
            </w:r>
          </w:p>
        </w:tc>
        <w:tc>
          <w:p>
            <w:pPr>
              <w:pStyle w:val="Compact"/>
              <w:jc w:val="left"/>
            </w:pPr>
            <w:r>
              <w:t xml:space="preserve">&lt; $15 per Premium subscriber</w:t>
            </w:r>
          </w:p>
        </w:tc>
      </w:tr>
      <w:tr>
        <w:tc>
          <w:p>
            <w:pPr>
              <w:pStyle w:val="Compact"/>
              <w:jc w:val="left"/>
            </w:pPr>
            <w:r>
              <w:t xml:space="preserve">Paid (Year 2)</w:t>
            </w:r>
          </w:p>
        </w:tc>
        <w:tc>
          <w:p>
            <w:pPr>
              <w:pStyle w:val="Compact"/>
              <w:jc w:val="left"/>
            </w:pPr>
            <w:r>
              <w:t xml:space="preserve">&lt; $10 per Premium subscriber</w:t>
            </w:r>
          </w:p>
        </w:tc>
      </w:tr>
    </w:tbl>
    <w:p>
      <w:pPr>
        <w:pStyle w:val="Heading3"/>
      </w:pPr>
      <w:bookmarkStart w:id="65" w:name="key-metrics"/>
      <w:r>
        <w:t xml:space="preserve">9.6 Key Metrics</w:t>
      </w:r>
      <w:bookmarkEnd w:id="65"/>
    </w:p>
    <w:p>
      <w:pPr>
        <w:pStyle w:val="Compact"/>
        <w:numPr>
          <w:numId w:val="1014"/>
          <w:ilvl w:val="0"/>
        </w:numPr>
      </w:pPr>
      <w:r>
        <w:rPr>
          <w:b/>
        </w:rPr>
        <w:t xml:space="preserve">Monthly Active Users (MAU)</w:t>
      </w:r>
    </w:p>
    <w:p>
      <w:pPr>
        <w:pStyle w:val="Compact"/>
        <w:numPr>
          <w:numId w:val="1014"/>
          <w:ilvl w:val="0"/>
        </w:numPr>
      </w:pPr>
      <w:r>
        <w:rPr>
          <w:b/>
        </w:rPr>
        <w:t xml:space="preserve">Premium conversion rate</w:t>
      </w:r>
      <w:r>
        <w:t xml:space="preserve"> </w:t>
      </w:r>
      <w:r>
        <w:t xml:space="preserve">(target: 10%)</w:t>
      </w:r>
    </w:p>
    <w:p>
      <w:pPr>
        <w:pStyle w:val="Compact"/>
        <w:numPr>
          <w:numId w:val="1014"/>
          <w:ilvl w:val="0"/>
        </w:numPr>
      </w:pPr>
      <w:r>
        <w:rPr>
          <w:b/>
        </w:rPr>
        <w:t xml:space="preserve">Monthly churn rate</w:t>
      </w:r>
      <w:r>
        <w:t xml:space="preserve"> </w:t>
      </w:r>
      <w:r>
        <w:t xml:space="preserve">(target: &lt; 5%)</w:t>
      </w:r>
    </w:p>
    <w:p>
      <w:pPr>
        <w:pStyle w:val="Compact"/>
        <w:numPr>
          <w:numId w:val="1014"/>
          <w:ilvl w:val="0"/>
        </w:numPr>
      </w:pPr>
      <w:r>
        <w:rPr>
          <w:b/>
        </w:rPr>
        <w:t xml:space="preserve">Customer Lifetime Value (LTV)</w:t>
      </w:r>
      <w:r>
        <w:t xml:space="preserve"> </w:t>
      </w:r>
      <w:r>
        <w:t xml:space="preserve">— At 5% churn, avg. tenure = 20 months → LTV = $170</w:t>
      </w:r>
    </w:p>
    <w:p>
      <w:pPr>
        <w:pStyle w:val="Compact"/>
        <w:numPr>
          <w:numId w:val="1014"/>
          <w:ilvl w:val="0"/>
        </w:numPr>
      </w:pPr>
      <w:r>
        <w:rPr>
          <w:b/>
        </w:rPr>
        <w:t xml:space="preserve">LTV:CAC ratio</w:t>
      </w:r>
      <w:r>
        <w:t xml:space="preserve"> </w:t>
      </w:r>
      <w:r>
        <w:t xml:space="preserve">(target: &gt; 10:1)</w:t>
      </w:r>
    </w:p>
    <w:p>
      <w:r>
        <w:pict>
          <v:rect style="width:0;height:1.5pt" o:hralign="center" o:hrstd="t" o:hr="t"/>
        </w:pict>
      </w:r>
    </w:p>
    <w:p>
      <w:pPr>
        <w:pStyle w:val="Heading2"/>
      </w:pPr>
      <w:bookmarkStart w:id="66" w:name="technology-architecture"/>
      <w:r>
        <w:t xml:space="preserve">10. Technology &amp; Architecture</w:t>
      </w:r>
      <w:bookmarkEnd w:id="66"/>
    </w:p>
    <w:p>
      <w:pPr>
        <w:pStyle w:val="Heading3"/>
      </w:pPr>
      <w:bookmarkStart w:id="67" w:name="technology-stack"/>
      <w:r>
        <w:t xml:space="preserve">10.1 Technology Stack</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Technology</w:t>
            </w:r>
          </w:p>
        </w:tc>
      </w:tr>
      <w:tr>
        <w:tc>
          <w:p>
            <w:pPr>
              <w:pStyle w:val="Compact"/>
              <w:jc w:val="left"/>
            </w:pPr>
            <w:r>
              <w:rPr>
                <w:b/>
              </w:rPr>
              <w:t xml:space="preserve">Framework</w:t>
            </w:r>
          </w:p>
        </w:tc>
        <w:tc>
          <w:p>
            <w:pPr>
              <w:pStyle w:val="Compact"/>
              <w:jc w:val="left"/>
            </w:pPr>
            <w:r>
              <w:t xml:space="preserve">Next.js 14.2 (React 18.2, Pages Router)</w:t>
            </w:r>
          </w:p>
        </w:tc>
      </w:tr>
      <w:tr>
        <w:tc>
          <w:p>
            <w:pPr>
              <w:pStyle w:val="Compact"/>
              <w:jc w:val="left"/>
            </w:pPr>
            <w:r>
              <w:rPr>
                <w:b/>
              </w:rPr>
              <w:t xml:space="preserve">Styling</w:t>
            </w:r>
          </w:p>
        </w:tc>
        <w:tc>
          <w:p>
            <w:pPr>
              <w:pStyle w:val="Compact"/>
              <w:jc w:val="left"/>
            </w:pPr>
            <w:r>
              <w:t xml:space="preserve">CSS Modules (component-scoped)</w:t>
            </w:r>
          </w:p>
        </w:tc>
      </w:tr>
      <w:tr>
        <w:tc>
          <w:p>
            <w:pPr>
              <w:pStyle w:val="Compact"/>
              <w:jc w:val="left"/>
            </w:pPr>
            <w:r>
              <w:rPr>
                <w:b/>
              </w:rPr>
              <w:t xml:space="preserve">Charts</w:t>
            </w:r>
          </w:p>
        </w:tc>
        <w:tc>
          <w:p>
            <w:pPr>
              <w:pStyle w:val="Compact"/>
              <w:jc w:val="left"/>
            </w:pPr>
            <w:r>
              <w:t xml:space="preserve">recharts 3.8.1</w:t>
            </w:r>
          </w:p>
        </w:tc>
      </w:tr>
      <w:tr>
        <w:tc>
          <w:p>
            <w:pPr>
              <w:pStyle w:val="Compact"/>
              <w:jc w:val="left"/>
            </w:pPr>
            <w:r>
              <w:rPr>
                <w:b/>
              </w:rPr>
              <w:t xml:space="preserve">Payments</w:t>
            </w:r>
          </w:p>
        </w:tc>
        <w:tc>
          <w:p>
            <w:pPr>
              <w:pStyle w:val="Compact"/>
              <w:jc w:val="left"/>
            </w:pPr>
            <w:r>
              <w:t xml:space="preserve">Stripe (stripe +</w:t>
            </w:r>
            <w:r>
              <w:t xml:space="preserve"> </w:t>
            </w:r>
            <w:r>
              <w:t xml:space="preserve">@stripe/stripe-js</w:t>
            </w:r>
            <w:r>
              <w:t xml:space="preserve">)</w:t>
            </w:r>
          </w:p>
        </w:tc>
      </w:tr>
      <w:tr>
        <w:tc>
          <w:p>
            <w:pPr>
              <w:pStyle w:val="Compact"/>
              <w:jc w:val="left"/>
            </w:pPr>
            <w:r>
              <w:rPr>
                <w:b/>
              </w:rPr>
              <w:t xml:space="preserve">Hosting</w:t>
            </w:r>
          </w:p>
        </w:tc>
        <w:tc>
          <w:p>
            <w:pPr>
              <w:pStyle w:val="Compact"/>
              <w:jc w:val="left"/>
            </w:pPr>
            <w:r>
              <w:t xml:space="preserve">Vercel (serverless, auto-scaling)</w:t>
            </w:r>
          </w:p>
        </w:tc>
      </w:tr>
      <w:tr>
        <w:tc>
          <w:p>
            <w:pPr>
              <w:pStyle w:val="Compact"/>
              <w:jc w:val="left"/>
            </w:pPr>
            <w:r>
              <w:rPr>
                <w:b/>
              </w:rPr>
              <w:t xml:space="preserve">Domain</w:t>
            </w:r>
          </w:p>
        </w:tc>
        <w:tc>
          <w:p>
            <w:pPr>
              <w:pStyle w:val="Compact"/>
              <w:jc w:val="left"/>
            </w:pPr>
            <w:r>
              <w:t xml:space="preserve">VentraIP (.com.au registration)</w:t>
            </w:r>
          </w:p>
        </w:tc>
      </w:tr>
      <w:tr>
        <w:tc>
          <w:p>
            <w:pPr>
              <w:pStyle w:val="Compact"/>
              <w:jc w:val="left"/>
            </w:pPr>
            <w:r>
              <w:rPr>
                <w:b/>
              </w:rPr>
              <w:t xml:space="preserve">PWA</w:t>
            </w:r>
          </w:p>
        </w:tc>
        <w:tc>
          <w:p>
            <w:pPr>
              <w:pStyle w:val="Compact"/>
              <w:jc w:val="left"/>
            </w:pPr>
            <w:r>
              <w:t xml:space="preserve">Custom service worker + web manifest</w:t>
            </w:r>
          </w:p>
        </w:tc>
      </w:tr>
      <w:tr>
        <w:tc>
          <w:p>
            <w:pPr>
              <w:pStyle w:val="Compact"/>
              <w:jc w:val="left"/>
            </w:pPr>
            <w:r>
              <w:rPr>
                <w:b/>
              </w:rPr>
              <w:t xml:space="preserve">Data Storage</w:t>
            </w:r>
          </w:p>
        </w:tc>
        <w:tc>
          <w:p>
            <w:pPr>
              <w:pStyle w:val="Compact"/>
              <w:jc w:val="left"/>
            </w:pPr>
            <w:r>
              <w:t xml:space="preserve">Browser localStorage (no backend database)</w:t>
            </w:r>
          </w:p>
        </w:tc>
      </w:tr>
      <w:tr>
        <w:tc>
          <w:p>
            <w:pPr>
              <w:pStyle w:val="Compact"/>
              <w:jc w:val="left"/>
            </w:pPr>
            <w:r>
              <w:rPr>
                <w:b/>
              </w:rPr>
              <w:t xml:space="preserve">AI/OCR</w:t>
            </w:r>
          </w:p>
        </w:tc>
        <w:tc>
          <w:p>
            <w:pPr>
              <w:pStyle w:val="Compact"/>
              <w:jc w:val="left"/>
            </w:pPr>
            <w:r>
              <w:t xml:space="preserve">Custom on-device: built-in OCR (3×5 digit templates), pixel-based screen detection, colour-cluster symbol matching</w:t>
            </w:r>
          </w:p>
        </w:tc>
      </w:tr>
      <w:tr>
        <w:tc>
          <w:p>
            <w:pPr>
              <w:pStyle w:val="Compact"/>
              <w:jc w:val="left"/>
            </w:pPr>
            <w:r>
              <w:rPr>
                <w:b/>
              </w:rPr>
              <w:t xml:space="preserve">Encryption</w:t>
            </w:r>
          </w:p>
        </w:tc>
        <w:tc>
          <w:p>
            <w:pPr>
              <w:pStyle w:val="Compact"/>
              <w:jc w:val="left"/>
            </w:pPr>
            <w:r>
              <w:t xml:space="preserve">AES-256-GCM via Web Crypto API</w:t>
            </w:r>
          </w:p>
        </w:tc>
      </w:tr>
    </w:tbl>
    <w:p>
      <w:pPr>
        <w:pStyle w:val="Heading3"/>
      </w:pPr>
      <w:bookmarkStart w:id="68" w:name="architecture-principles"/>
      <w:r>
        <w:t xml:space="preserve">10.2 Architecture Principles</w:t>
      </w:r>
      <w:bookmarkEnd w:id="68"/>
    </w:p>
    <w:p>
      <w:pPr>
        <w:pStyle w:val="Compact"/>
        <w:numPr>
          <w:numId w:val="1015"/>
          <w:ilvl w:val="0"/>
        </w:numPr>
      </w:pPr>
      <w:r>
        <w:rPr>
          <w:b/>
        </w:rPr>
        <w:t xml:space="preserve">No backend database</w:t>
      </w:r>
      <w:r>
        <w:t xml:space="preserve"> </w:t>
      </w:r>
      <w:r>
        <w:t xml:space="preserve">— All user data lives in the browser. This eliminates data breach risk, hosting costs, and privacy concerns.</w:t>
      </w:r>
    </w:p>
    <w:p>
      <w:pPr>
        <w:pStyle w:val="Compact"/>
        <w:numPr>
          <w:numId w:val="1015"/>
          <w:ilvl w:val="0"/>
        </w:numPr>
      </w:pPr>
      <w:r>
        <w:rPr>
          <w:b/>
        </w:rPr>
        <w:t xml:space="preserve">Serverless API routes</w:t>
      </w:r>
      <w:r>
        <w:t xml:space="preserve"> </w:t>
      </w:r>
      <w:r>
        <w:t xml:space="preserve">— Only 5 API routes exist, all for Stripe payment processing. No user data ever reaches the server.</w:t>
      </w:r>
    </w:p>
    <w:p>
      <w:pPr>
        <w:pStyle w:val="Compact"/>
        <w:numPr>
          <w:numId w:val="1015"/>
          <w:ilvl w:val="0"/>
        </w:numPr>
      </w:pPr>
      <w:r>
        <w:rPr>
          <w:b/>
        </w:rPr>
        <w:t xml:space="preserve">On-device AI</w:t>
      </w:r>
      <w:r>
        <w:t xml:space="preserve"> </w:t>
      </w:r>
      <w:r>
        <w:t xml:space="preserve">— All camera processing, OCR, and symbol recognition runs in the browser. No images are uploaded.</w:t>
      </w:r>
    </w:p>
    <w:p>
      <w:pPr>
        <w:pStyle w:val="Compact"/>
        <w:numPr>
          <w:numId w:val="1015"/>
          <w:ilvl w:val="0"/>
        </w:numPr>
      </w:pPr>
      <w:r>
        <w:rPr>
          <w:b/>
        </w:rPr>
        <w:t xml:space="preserve">Progressive enhancement</w:t>
      </w:r>
      <w:r>
        <w:t xml:space="preserve"> </w:t>
      </w:r>
      <w:r>
        <w:t xml:space="preserve">— Works as a website, installable as a PWA, functions offline for core features.</w:t>
      </w:r>
    </w:p>
    <w:p>
      <w:pPr>
        <w:pStyle w:val="Heading3"/>
      </w:pPr>
      <w:bookmarkStart w:id="69" w:name="infrastructure-costs"/>
      <w:r>
        <w:t xml:space="preserve">10.3 Infrastructure Costs</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Monthly Cost</w:t>
            </w:r>
          </w:p>
        </w:tc>
      </w:tr>
      <w:tr>
        <w:tc>
          <w:p>
            <w:pPr>
              <w:pStyle w:val="Compact"/>
              <w:jc w:val="left"/>
            </w:pPr>
            <w:r>
              <w:rPr>
                <w:b/>
              </w:rPr>
              <w:t xml:space="preserve">Vercel</w:t>
            </w:r>
            <w:r>
              <w:t xml:space="preserve"> </w:t>
            </w:r>
            <w:r>
              <w:t xml:space="preserve">(Hobby → Pro)</w:t>
            </w:r>
          </w:p>
        </w:tc>
        <w:tc>
          <w:p>
            <w:pPr>
              <w:pStyle w:val="Compact"/>
              <w:jc w:val="left"/>
            </w:pPr>
            <w:r>
              <w:t xml:space="preserve">$0–$20/mo</w:t>
            </w:r>
          </w:p>
        </w:tc>
      </w:tr>
      <w:tr>
        <w:tc>
          <w:p>
            <w:pPr>
              <w:pStyle w:val="Compact"/>
              <w:jc w:val="left"/>
            </w:pPr>
            <w:r>
              <w:rPr>
                <w:b/>
              </w:rPr>
              <w:t xml:space="preserve">VentraIP</w:t>
            </w:r>
            <w:r>
              <w:t xml:space="preserve"> </w:t>
            </w:r>
            <w:r>
              <w:t xml:space="preserve">domain</w:t>
            </w:r>
          </w:p>
        </w:tc>
        <w:tc>
          <w:p>
            <w:pPr>
              <w:pStyle w:val="Compact"/>
              <w:jc w:val="left"/>
            </w:pPr>
            <w:r>
              <w:t xml:space="preserve">~$3/mo ($35/year)</w:t>
            </w:r>
          </w:p>
        </w:tc>
      </w:tr>
      <w:tr>
        <w:tc>
          <w:p>
            <w:pPr>
              <w:pStyle w:val="Compact"/>
              <w:jc w:val="left"/>
            </w:pPr>
            <w:r>
              <w:rPr>
                <w:b/>
              </w:rPr>
              <w:t xml:space="preserve">Stripe</w:t>
            </w:r>
          </w:p>
        </w:tc>
        <w:tc>
          <w:p>
            <w:pPr>
              <w:pStyle w:val="Compact"/>
              <w:jc w:val="left"/>
            </w:pPr>
            <w:r>
              <w:t xml:space="preserve">1.75% + $0.30/txn (variable)</w:t>
            </w:r>
          </w:p>
        </w:tc>
      </w:tr>
      <w:tr>
        <w:tc>
          <w:p>
            <w:pPr>
              <w:pStyle w:val="Compact"/>
              <w:jc w:val="left"/>
            </w:pPr>
            <w:r>
              <w:rPr>
                <w:b/>
              </w:rPr>
              <w:t xml:space="preserve">Total infrastructure</w:t>
            </w:r>
          </w:p>
        </w:tc>
        <w:tc>
          <w:p>
            <w:pPr>
              <w:pStyle w:val="Compact"/>
              <w:jc w:val="left"/>
            </w:pPr>
            <w:r>
              <w:rPr>
                <w:b/>
              </w:rPr>
              <w:t xml:space="preserve">&lt; $25/month</w:t>
            </w:r>
          </w:p>
        </w:tc>
      </w:tr>
    </w:tbl>
    <w:p>
      <w:pPr>
        <w:pStyle w:val="BodyText"/>
      </w:pPr>
      <w:r>
        <w:t xml:space="preserve">The localStorage-only architecture means</w:t>
      </w:r>
      <w:r>
        <w:t xml:space="preserve"> </w:t>
      </w:r>
      <w:r>
        <w:rPr>
          <w:b/>
        </w:rPr>
        <w:t xml:space="preserve">near-zero infrastructure costs</w:t>
      </w:r>
      <w:r>
        <w:t xml:space="preserve"> </w:t>
      </w:r>
      <w:r>
        <w:t xml:space="preserve">regardless of user count, since there’s no database, no storage, and no compute for user data.</w:t>
      </w:r>
    </w:p>
    <w:p>
      <w:pPr>
        <w:pStyle w:val="Heading3"/>
      </w:pPr>
      <w:bookmarkStart w:id="70" w:name="scalability"/>
      <w:r>
        <w:t xml:space="preserve">10.4 Scalability</w:t>
      </w:r>
      <w:bookmarkEnd w:id="70"/>
    </w:p>
    <w:p>
      <w:pPr>
        <w:pStyle w:val="Compact"/>
        <w:numPr>
          <w:numId w:val="1016"/>
          <w:ilvl w:val="0"/>
        </w:numPr>
      </w:pPr>
      <w:r>
        <w:t xml:space="preserve">Vercel auto-scales serverless functions globally.</w:t>
      </w:r>
    </w:p>
    <w:p>
      <w:pPr>
        <w:pStyle w:val="Compact"/>
        <w:numPr>
          <w:numId w:val="1016"/>
          <w:ilvl w:val="0"/>
        </w:numPr>
      </w:pPr>
      <w:r>
        <w:t xml:space="preserve">Static pages are served from CDN edge nodes.</w:t>
      </w:r>
    </w:p>
    <w:p>
      <w:pPr>
        <w:pStyle w:val="Compact"/>
        <w:numPr>
          <w:numId w:val="1016"/>
          <w:ilvl w:val="0"/>
        </w:numPr>
      </w:pPr>
      <w:r>
        <w:t xml:space="preserve">No database bottleneck — each user’s data is self-contained in their browser.</w:t>
      </w:r>
    </w:p>
    <w:p>
      <w:pPr>
        <w:pStyle w:val="Compact"/>
        <w:numPr>
          <w:numId w:val="1016"/>
          <w:ilvl w:val="0"/>
        </w:numPr>
      </w:pPr>
      <w:r>
        <w:t xml:space="preserve">Only scaling concern is Stripe webhook volume (handled by Vercel’s serverless auto-scaling).</w:t>
      </w:r>
    </w:p>
    <w:p>
      <w:r>
        <w:pict>
          <v:rect style="width:0;height:1.5pt" o:hralign="center" o:hrstd="t" o:hr="t"/>
        </w:pict>
      </w:r>
    </w:p>
    <w:p>
      <w:pPr>
        <w:pStyle w:val="Heading2"/>
      </w:pPr>
      <w:bookmarkStart w:id="71" w:name="legal-regulatory-compliance"/>
      <w:r>
        <w:t xml:space="preserve">11. Legal &amp; Regulatory Compliance</w:t>
      </w:r>
      <w:bookmarkEnd w:id="71"/>
    </w:p>
    <w:p>
      <w:pPr>
        <w:pStyle w:val="Heading3"/>
      </w:pPr>
      <w:bookmarkStart w:id="72" w:name="gaming-machine-act-1991-qld-section-233"/>
      <w:r>
        <w:t xml:space="preserve">11.1 Gaming Machine Act 1991 (QLD) — Section 233</w:t>
      </w:r>
      <w:bookmarkEnd w:id="72"/>
    </w:p>
    <w:p>
      <w:pPr>
        <w:pStyle w:val="FirstParagraph"/>
      </w:pPr>
      <w:r>
        <w:rPr>
          <w:b/>
        </w:rPr>
        <w:t xml:space="preserve">Section 233</w:t>
      </w:r>
      <w:r>
        <w:t xml:space="preserve"> </w:t>
      </w:r>
      <w:r>
        <w:t xml:space="preserve">makes it an offence to possess a device designed or adapted to interfere with the proper operation of a gaming machine’s computer.</w:t>
      </w:r>
    </w:p>
    <w:p>
      <w:pPr>
        <w:pStyle w:val="BodyText"/>
      </w:pPr>
      <w:r>
        <w:rPr>
          <w:b/>
        </w:rPr>
        <w:t xml:space="preserve">Pokie Analyzer compliance:</w:t>
      </w:r>
      <w:r>
        <w:t xml:space="preserve"> </w:t>
      </w:r>
      <w:r>
        <w:t xml:space="preserve">- The app is a</w:t>
      </w:r>
      <w:r>
        <w:t xml:space="preserve"> </w:t>
      </w:r>
      <w:r>
        <w:rPr>
          <w:b/>
        </w:rPr>
        <w:t xml:space="preserve">passive observation and record-keeping tool</w:t>
      </w:r>
      <w:r>
        <w:t xml:space="preserve">.</w:t>
      </w:r>
      <w:r>
        <w:t xml:space="preserve"> </w:t>
      </w:r>
      <w:r>
        <w:t xml:space="preserve">- It does NOT connect to, communicate with, or send signals to any gaming machine.</w:t>
      </w:r>
      <w:r>
        <w:t xml:space="preserve"> </w:t>
      </w:r>
      <w:r>
        <w:t xml:space="preserve">- It does NOT read, intercept, or modify data from a machine’s internal systems.</w:t>
      </w:r>
      <w:r>
        <w:t xml:space="preserve"> </w:t>
      </w:r>
      <w:r>
        <w:t xml:space="preserve">- It does NOT influence or predict the outcome of any spin.</w:t>
      </w:r>
      <w:r>
        <w:t xml:space="preserve"> </w:t>
      </w:r>
      <w:r>
        <w:t xml:space="preserve">- It only records information</w:t>
      </w:r>
      <w:r>
        <w:t xml:space="preserve"> </w:t>
      </w:r>
      <w:r>
        <w:rPr>
          <w:b/>
        </w:rPr>
        <w:t xml:space="preserve">visually displayed</w:t>
      </w:r>
      <w:r>
        <w:t xml:space="preserve"> </w:t>
      </w:r>
      <w:r>
        <w:t xml:space="preserve">on the machine’s external screen.</w:t>
      </w:r>
      <w:r>
        <w:t xml:space="preserve"> </w:t>
      </w:r>
      <w:r>
        <w:t xml:space="preserve">- Full compliance statement included in the published Privacy Policy (Section 9).</w:t>
      </w:r>
    </w:p>
    <w:p>
      <w:pPr>
        <w:pStyle w:val="Heading3"/>
      </w:pPr>
      <w:bookmarkStart w:id="73" w:name="australian-privacy-act-1988"/>
      <w:r>
        <w:t xml:space="preserve">11.2 Australian Privacy Act 1988</w:t>
      </w:r>
      <w:bookmarkEnd w:id="73"/>
    </w:p>
    <w:p>
      <w:pPr>
        <w:pStyle w:val="Compact"/>
        <w:numPr>
          <w:numId w:val="1017"/>
          <w:ilvl w:val="0"/>
        </w:numPr>
      </w:pPr>
      <w:r>
        <w:t xml:space="preserve">No personal information is collected or stored on servers.</w:t>
      </w:r>
    </w:p>
    <w:p>
      <w:pPr>
        <w:pStyle w:val="Compact"/>
        <w:numPr>
          <w:numId w:val="1017"/>
          <w:ilvl w:val="0"/>
        </w:numPr>
      </w:pPr>
      <w:r>
        <w:t xml:space="preserve">All data resides in the user’s browser localStorage.</w:t>
      </w:r>
    </w:p>
    <w:p>
      <w:pPr>
        <w:pStyle w:val="Compact"/>
        <w:numPr>
          <w:numId w:val="1017"/>
          <w:ilvl w:val="0"/>
        </w:numPr>
      </w:pPr>
      <w:r>
        <w:t xml:space="preserve">Camera data is processed on-device only — nothing is uploaded.</w:t>
      </w:r>
    </w:p>
    <w:p>
      <w:pPr>
        <w:pStyle w:val="Compact"/>
        <w:numPr>
          <w:numId w:val="1017"/>
          <w:ilvl w:val="0"/>
        </w:numPr>
      </w:pPr>
      <w:r>
        <w:t xml:space="preserve">No cookies, analytics trackers, or third-party advertising scripts.</w:t>
      </w:r>
    </w:p>
    <w:p>
      <w:pPr>
        <w:pStyle w:val="Compact"/>
        <w:numPr>
          <w:numId w:val="1017"/>
          <w:ilvl w:val="0"/>
        </w:numPr>
      </w:pPr>
      <w:r>
        <w:t xml:space="preserve">Privacy Policy published in compliance with APP 1 (Australian Privacy Principles).</w:t>
      </w:r>
    </w:p>
    <w:p>
      <w:pPr>
        <w:pStyle w:val="Heading3"/>
      </w:pPr>
      <w:bookmarkStart w:id="74" w:name="australian-consumer-law-acl"/>
      <w:r>
        <w:t xml:space="preserve">11.3 Australian Consumer Law (ACL)</w:t>
      </w:r>
      <w:bookmarkEnd w:id="74"/>
    </w:p>
    <w:p>
      <w:pPr>
        <w:pStyle w:val="Compact"/>
        <w:numPr>
          <w:numId w:val="1018"/>
          <w:ilvl w:val="0"/>
        </w:numPr>
      </w:pPr>
      <w:r>
        <w:t xml:space="preserve">The app does not make misleading claims about winning or machine behaviour.</w:t>
      </w:r>
    </w:p>
    <w:p>
      <w:pPr>
        <w:pStyle w:val="Compact"/>
        <w:numPr>
          <w:numId w:val="1018"/>
          <w:ilvl w:val="0"/>
        </w:numPr>
      </w:pPr>
      <w:r>
        <w:t xml:space="preserve">Heat map analysis is presented as historical pattern data, not predictive.</w:t>
      </w:r>
    </w:p>
    <w:p>
      <w:pPr>
        <w:pStyle w:val="Compact"/>
        <w:numPr>
          <w:numId w:val="1018"/>
          <w:ilvl w:val="0"/>
        </w:numPr>
      </w:pPr>
      <w:r>
        <w:t xml:space="preserve">Launch Reminder explicitly states:</w:t>
      </w:r>
      <w:r>
        <w:t xml:space="preserve"> </w:t>
      </w:r>
      <w:r>
        <w:t xml:space="preserve">“</w:t>
      </w:r>
      <w:r>
        <w:t xml:space="preserve">Machines are random — past results do not predict future outcomes.</w:t>
      </w:r>
      <w:r>
        <w:t xml:space="preserve">”</w:t>
      </w:r>
    </w:p>
    <w:p>
      <w:pPr>
        <w:pStyle w:val="Compact"/>
        <w:numPr>
          <w:numId w:val="1018"/>
          <w:ilvl w:val="0"/>
        </w:numPr>
      </w:pPr>
      <w:r>
        <w:t xml:space="preserve">Terms of Service include clear disclaimers and ACL-compliant clauses.</w:t>
      </w:r>
    </w:p>
    <w:p>
      <w:pPr>
        <w:pStyle w:val="Heading3"/>
      </w:pPr>
      <w:bookmarkStart w:id="75" w:name="venue-recording-policies"/>
      <w:r>
        <w:t xml:space="preserve">11.4 Venue Recording Policies</w:t>
      </w:r>
      <w:bookmarkEnd w:id="75"/>
    </w:p>
    <w:p>
      <w:pPr>
        <w:pStyle w:val="FirstParagraph"/>
      </w:pPr>
      <w:r>
        <w:t xml:space="preserve">The app’s AI scanning feature includes automated privacy safeguards:</w:t>
      </w:r>
      <w:r>
        <w:t xml:space="preserve"> </w:t>
      </w:r>
      <w:r>
        <w:t xml:space="preserve">- No audio recording (microphone never activated)</w:t>
      </w:r>
      <w:r>
        <w:t xml:space="preserve"> </w:t>
      </w:r>
      <w:r>
        <w:t xml:space="preserve">- No venue interior photography (masked and discarded)</w:t>
      </w:r>
      <w:r>
        <w:t xml:space="preserve"> </w:t>
      </w:r>
      <w:r>
        <w:t xml:space="preserve">- No recording of people (person detection pauses scanning immediately)</w:t>
      </w:r>
      <w:r>
        <w:t xml:space="preserve"> </w:t>
      </w:r>
      <w:r>
        <w:t xml:space="preserve">- Single machine focus (auto-stop on camera drift)</w:t>
      </w:r>
      <w:r>
        <w:t xml:space="preserve"> </w:t>
      </w:r>
      <w:r>
        <w:t xml:space="preserve">- No images stored — only extracted numeric data</w:t>
      </w:r>
    </w:p>
    <w:p>
      <w:pPr>
        <w:pStyle w:val="Heading3"/>
      </w:pPr>
      <w:bookmarkStart w:id="76" w:name="recommended-legal-steps"/>
      <w:r>
        <w:t xml:space="preserve">11.5 Recommended Legal Steps</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Estimated Cost</w:t>
            </w:r>
          </w:p>
        </w:tc>
        <w:tc>
          <w:tcPr>
            <w:tcBorders>
              <w:bottom w:val="single"/>
            </w:tcBorders>
            <w:vAlign w:val="bottom"/>
          </w:tcPr>
          <w:p>
            <w:pPr>
              <w:pStyle w:val="Compact"/>
              <w:jc w:val="left"/>
            </w:pPr>
            <w:r>
              <w:t xml:space="preserve">Priority</w:t>
            </w:r>
          </w:p>
        </w:tc>
      </w:tr>
      <w:tr>
        <w:tc>
          <w:p>
            <w:pPr>
              <w:pStyle w:val="Compact"/>
              <w:jc w:val="left"/>
            </w:pPr>
            <w:r>
              <w:t xml:space="preserve">Focused QLD legal opinion (s 233, ACL, recording)</w:t>
            </w:r>
          </w:p>
        </w:tc>
        <w:tc>
          <w:p>
            <w:pPr>
              <w:pStyle w:val="Compact"/>
              <w:jc w:val="left"/>
            </w:pPr>
            <w:r>
              <w:t xml:space="preserve">$2,000–$4,000</w:t>
            </w:r>
          </w:p>
        </w:tc>
        <w:tc>
          <w:p>
            <w:pPr>
              <w:pStyle w:val="Compact"/>
              <w:jc w:val="left"/>
            </w:pPr>
            <w:r>
              <w:t xml:space="preserve">High</w:t>
            </w:r>
          </w:p>
        </w:tc>
      </w:tr>
      <w:tr>
        <w:tc>
          <w:p>
            <w:pPr>
              <w:pStyle w:val="Compact"/>
              <w:jc w:val="left"/>
            </w:pPr>
            <w:r>
              <w:t xml:space="preserve">Full regulatory sign-off (all states)</w:t>
            </w:r>
          </w:p>
        </w:tc>
        <w:tc>
          <w:p>
            <w:pPr>
              <w:pStyle w:val="Compact"/>
              <w:jc w:val="left"/>
            </w:pPr>
            <w:r>
              <w:t xml:space="preserve">$5,000–$15,000</w:t>
            </w:r>
          </w:p>
        </w:tc>
        <w:tc>
          <w:p>
            <w:pPr>
              <w:pStyle w:val="Compact"/>
              <w:jc w:val="left"/>
            </w:pPr>
            <w:r>
              <w:t xml:space="preserve">Medium</w:t>
            </w:r>
          </w:p>
        </w:tc>
      </w:tr>
      <w:tr>
        <w:tc>
          <w:p>
            <w:pPr>
              <w:pStyle w:val="Compact"/>
              <w:jc w:val="left"/>
            </w:pPr>
            <w:r>
              <w:t xml:space="preserve">ABN + Pty Ltd registration</w:t>
            </w:r>
          </w:p>
        </w:tc>
        <w:tc>
          <w:p>
            <w:pPr>
              <w:pStyle w:val="Compact"/>
              <w:jc w:val="left"/>
            </w:pPr>
            <w:r>
              <w:t xml:space="preserve">$500–$1,000</w:t>
            </w:r>
          </w:p>
        </w:tc>
        <w:tc>
          <w:p>
            <w:pPr>
              <w:pStyle w:val="Compact"/>
              <w:jc w:val="left"/>
            </w:pPr>
            <w:r>
              <w:t xml:space="preserve">High</w:t>
            </w:r>
          </w:p>
        </w:tc>
      </w:tr>
      <w:tr>
        <w:tc>
          <w:p>
            <w:pPr>
              <w:pStyle w:val="Compact"/>
              <w:jc w:val="left"/>
            </w:pPr>
            <w:r>
              <w:t xml:space="preserve">Terms of Service legal review</w:t>
            </w:r>
          </w:p>
        </w:tc>
        <w:tc>
          <w:p>
            <w:pPr>
              <w:pStyle w:val="Compact"/>
              <w:jc w:val="left"/>
            </w:pPr>
            <w:r>
              <w:t xml:space="preserve">$500–$1,500</w:t>
            </w:r>
          </w:p>
        </w:tc>
        <w:tc>
          <w:p>
            <w:pPr>
              <w:pStyle w:val="Compact"/>
              <w:jc w:val="left"/>
            </w:pPr>
            <w:r>
              <w:t xml:space="preserve">High</w:t>
            </w:r>
          </w:p>
        </w:tc>
      </w:tr>
    </w:tbl>
    <w:p>
      <w:r>
        <w:pict>
          <v:rect style="width:0;height:1.5pt" o:hralign="center" o:hrstd="t" o:hr="t"/>
        </w:pict>
      </w:r>
    </w:p>
    <w:p>
      <w:pPr>
        <w:pStyle w:val="Heading2"/>
      </w:pPr>
      <w:bookmarkStart w:id="77" w:name="responsible-gambling-framework"/>
      <w:r>
        <w:t xml:space="preserve">12. Responsible Gambling Framework</w:t>
      </w:r>
      <w:bookmarkEnd w:id="77"/>
    </w:p>
    <w:p>
      <w:pPr>
        <w:pStyle w:val="FirstParagraph"/>
      </w:pPr>
      <w:r>
        <w:t xml:space="preserve">Pokie Analyzer is designed with</w:t>
      </w:r>
      <w:r>
        <w:t xml:space="preserve"> </w:t>
      </w:r>
      <w:r>
        <w:rPr>
          <w:b/>
        </w:rPr>
        <w:t xml:space="preserve">Responsible Gambling by Design</w:t>
      </w:r>
      <w:r>
        <w:t xml:space="preserve"> </w:t>
      </w:r>
      <w:r>
        <w:t xml:space="preserve">principles. These features are always active and cannot be disabled by the user.</w:t>
      </w:r>
    </w:p>
    <w:p>
      <w:pPr>
        <w:pStyle w:val="Heading3"/>
      </w:pPr>
      <w:bookmarkStart w:id="78" w:name="built-in-safeguards"/>
      <w:r>
        <w:t xml:space="preserve">12.1 Built-In Safeguards</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r>
      <w:tr>
        <w:tc>
          <w:p>
            <w:pPr>
              <w:pStyle w:val="Compact"/>
              <w:jc w:val="left"/>
            </w:pPr>
            <w:r>
              <w:rPr>
                <w:b/>
              </w:rPr>
              <w:t xml:space="preserve">Session Timer</w:t>
            </w:r>
          </w:p>
        </w:tc>
        <w:tc>
          <w:p>
            <w:pPr>
              <w:pStyle w:val="Compact"/>
              <w:jc w:val="left"/>
            </w:pPr>
            <w:r>
              <w:t xml:space="preserve">Tracks continuous play time with configurable reminders</w:t>
            </w:r>
          </w:p>
        </w:tc>
      </w:tr>
      <w:tr>
        <w:tc>
          <w:p>
            <w:pPr>
              <w:pStyle w:val="Compact"/>
              <w:jc w:val="left"/>
            </w:pPr>
            <w:r>
              <w:rPr>
                <w:b/>
              </w:rPr>
              <w:t xml:space="preserve">Budget Guard</w:t>
            </w:r>
          </w:p>
        </w:tc>
        <w:tc>
          <w:p>
            <w:pPr>
              <w:pStyle w:val="Compact"/>
              <w:jc w:val="left"/>
            </w:pPr>
            <w:r>
              <w:t xml:space="preserve">Visual progress bar — Green → Amber (60%) → Red (80%) → Exceeded (100%)</w:t>
            </w:r>
          </w:p>
        </w:tc>
      </w:tr>
      <w:tr>
        <w:tc>
          <w:p>
            <w:pPr>
              <w:pStyle w:val="Compact"/>
              <w:jc w:val="left"/>
            </w:pPr>
            <w:r>
              <w:rPr>
                <w:b/>
              </w:rPr>
              <w:t xml:space="preserve">Net Position Display</w:t>
            </w:r>
          </w:p>
        </w:tc>
        <w:tc>
          <w:p>
            <w:pPr>
              <w:pStyle w:val="Compact"/>
              <w:jc w:val="left"/>
            </w:pPr>
            <w:r>
              <w:t xml:space="preserve">Real-time profit/loss so users always know where they stand</w:t>
            </w:r>
          </w:p>
        </w:tc>
      </w:tr>
      <w:tr>
        <w:tc>
          <w:p>
            <w:pPr>
              <w:pStyle w:val="Compact"/>
              <w:jc w:val="left"/>
            </w:pPr>
            <w:r>
              <w:rPr>
                <w:b/>
              </w:rPr>
              <w:t xml:space="preserve">Cool-Off Overlay</w:t>
            </w:r>
          </w:p>
        </w:tc>
        <w:tc>
          <w:p>
            <w:pPr>
              <w:pStyle w:val="Compact"/>
              <w:jc w:val="left"/>
            </w:pPr>
            <w:r>
              <w:t xml:space="preserve">Full-screen break enforcement at set intervals</w:t>
            </w:r>
          </w:p>
        </w:tc>
      </w:tr>
      <w:tr>
        <w:tc>
          <w:p>
            <w:pPr>
              <w:pStyle w:val="Compact"/>
              <w:jc w:val="left"/>
            </w:pPr>
            <w:r>
              <w:rPr>
                <w:b/>
              </w:rPr>
              <w:t xml:space="preserve">Dissociation Alert</w:t>
            </w:r>
          </w:p>
        </w:tc>
        <w:tc>
          <w:p>
            <w:pPr>
              <w:pStyle w:val="Compact"/>
              <w:jc w:val="left"/>
            </w:pPr>
            <w:r>
              <w:t xml:space="preserve">Periodic check-in prompts to prevent zone-out gambling</w:t>
            </w:r>
          </w:p>
        </w:tc>
      </w:tr>
      <w:tr>
        <w:tc>
          <w:p>
            <w:pPr>
              <w:pStyle w:val="Compact"/>
              <w:jc w:val="left"/>
            </w:pPr>
            <w:r>
              <w:rPr>
                <w:b/>
              </w:rPr>
              <w:t xml:space="preserve">Loss Limit Prompt</w:t>
            </w:r>
          </w:p>
        </w:tc>
        <w:tc>
          <w:p>
            <w:pPr>
              <w:pStyle w:val="Compact"/>
              <w:jc w:val="left"/>
            </w:pPr>
            <w:r>
              <w:t xml:space="preserve">Configurable trigger when losses exceed a set threshold</w:t>
            </w:r>
          </w:p>
        </w:tc>
      </w:tr>
      <w:tr>
        <w:tc>
          <w:p>
            <w:pPr>
              <w:pStyle w:val="Compact"/>
              <w:jc w:val="left"/>
            </w:pPr>
            <w:r>
              <w:rPr>
                <w:b/>
              </w:rPr>
              <w:t xml:space="preserve">Budget Exceeded Alert</w:t>
            </w:r>
          </w:p>
        </w:tc>
        <w:tc>
          <w:p>
            <w:pPr>
              <w:pStyle w:val="Compact"/>
              <w:jc w:val="left"/>
            </w:pPr>
            <w:r>
              <w:t xml:space="preserve">Hard notification when spending exceeds the session budget</w:t>
            </w:r>
          </w:p>
        </w:tc>
      </w:tr>
      <w:tr>
        <w:tc>
          <w:p>
            <w:pPr>
              <w:pStyle w:val="Compact"/>
              <w:jc w:val="left"/>
            </w:pPr>
            <w:r>
              <w:rPr>
                <w:b/>
              </w:rPr>
              <w:t xml:space="preserve">Launch Reminder</w:t>
            </w:r>
          </w:p>
        </w:tc>
        <w:tc>
          <w:p>
            <w:pPr>
              <w:pStyle w:val="Compact"/>
              <w:jc w:val="left"/>
            </w:pPr>
            <w:r>
              <w:t xml:space="preserve">“</w:t>
            </w:r>
            <w:r>
              <w:t xml:space="preserve">Machines are random</w:t>
            </w:r>
            <w:r>
              <w:t xml:space="preserve">”</w:t>
            </w:r>
            <w:r>
              <w:t xml:space="preserve"> </w:t>
            </w:r>
            <w:r>
              <w:t xml:space="preserve">popup on every app open</w:t>
            </w:r>
          </w:p>
        </w:tc>
      </w:tr>
      <w:tr>
        <w:tc>
          <w:p>
            <w:pPr>
              <w:pStyle w:val="Compact"/>
              <w:jc w:val="left"/>
            </w:pPr>
            <w:r>
              <w:rPr>
                <w:b/>
              </w:rPr>
              <w:t xml:space="preserve">Gambling Help Links</w:t>
            </w:r>
          </w:p>
        </w:tc>
        <w:tc>
          <w:p>
            <w:pPr>
              <w:pStyle w:val="Compact"/>
              <w:jc w:val="left"/>
            </w:pPr>
            <w:r>
              <w:t xml:space="preserve">Persistent footer link to Gambling Help Online + 1800 858 858</w:t>
            </w:r>
          </w:p>
        </w:tc>
      </w:tr>
      <w:tr>
        <w:tc>
          <w:p>
            <w:pPr>
              <w:pStyle w:val="Compact"/>
              <w:jc w:val="left"/>
            </w:pPr>
            <w:r>
              <w:rPr>
                <w:b/>
              </w:rPr>
              <w:t xml:space="preserve">Venue Privacy Disclaimer</w:t>
            </w:r>
          </w:p>
        </w:tc>
        <w:tc>
          <w:p>
            <w:pPr>
              <w:pStyle w:val="Compact"/>
              <w:jc w:val="left"/>
            </w:pPr>
            <w:r>
              <w:t xml:space="preserve">Session acknowledgment of responsible gambling principles</w:t>
            </w:r>
          </w:p>
        </w:tc>
      </w:tr>
    </w:tbl>
    <w:p>
      <w:pPr>
        <w:pStyle w:val="Heading3"/>
      </w:pPr>
      <w:bookmarkStart w:id="79" w:name="community-safeguards"/>
      <w:r>
        <w:t xml:space="preserve">12.2 Community Safeguards</w:t>
      </w:r>
      <w:bookmarkEnd w:id="79"/>
    </w:p>
    <w:p>
      <w:pPr>
        <w:pStyle w:val="Compact"/>
        <w:numPr>
          <w:numId w:val="1019"/>
          <w:ilvl w:val="0"/>
        </w:numPr>
      </w:pPr>
      <w:r>
        <w:rPr>
          <w:b/>
        </w:rPr>
        <w:t xml:space="preserve">Chat moderation</w:t>
      </w:r>
      <w:r>
        <w:t xml:space="preserve"> </w:t>
      </w:r>
      <w:r>
        <w:t xml:space="preserve">— Multi-layer keyword filtering (harassment, loan-sharking, predatory behaviour)</w:t>
      </w:r>
    </w:p>
    <w:p>
      <w:pPr>
        <w:pStyle w:val="Compact"/>
        <w:numPr>
          <w:numId w:val="1019"/>
          <w:ilvl w:val="0"/>
        </w:numPr>
      </w:pPr>
      <w:r>
        <w:rPr>
          <w:b/>
        </w:rPr>
        <w:t xml:space="preserve">Report system</w:t>
      </w:r>
      <w:r>
        <w:t xml:space="preserve"> </w:t>
      </w:r>
      <w:r>
        <w:t xml:space="preserve">— Users can report others with 5 preset categories</w:t>
      </w:r>
    </w:p>
    <w:p>
      <w:pPr>
        <w:pStyle w:val="Compact"/>
        <w:numPr>
          <w:numId w:val="1019"/>
          <w:ilvl w:val="0"/>
        </w:numPr>
      </w:pPr>
      <w:r>
        <w:rPr>
          <w:b/>
        </w:rPr>
        <w:t xml:space="preserve">Anonymized leaderboard</w:t>
      </w:r>
      <w:r>
        <w:t xml:space="preserve"> </w:t>
      </w:r>
      <w:r>
        <w:t xml:space="preserve">— Auto-generated nicknames and avatars, no real names or location data</w:t>
      </w:r>
    </w:p>
    <w:p>
      <w:pPr>
        <w:pStyle w:val="Compact"/>
        <w:numPr>
          <w:numId w:val="1019"/>
          <w:ilvl w:val="0"/>
        </w:numPr>
      </w:pPr>
      <w:r>
        <w:rPr>
          <w:b/>
        </w:rPr>
        <w:t xml:space="preserve">No gambling encouragement</w:t>
      </w:r>
      <w:r>
        <w:t xml:space="preserve"> </w:t>
      </w:r>
      <w:r>
        <w:t xml:space="preserve">— Community features celebrate tracking, not spending</w:t>
      </w:r>
    </w:p>
    <w:p>
      <w:pPr>
        <w:pStyle w:val="Heading3"/>
      </w:pPr>
      <w:bookmarkStart w:id="80" w:name="regulatory-alignment"/>
      <w:r>
        <w:t xml:space="preserve">12.3 Regulatory Alignment</w:t>
      </w:r>
      <w:bookmarkEnd w:id="80"/>
    </w:p>
    <w:p>
      <w:pPr>
        <w:pStyle w:val="FirstParagraph"/>
      </w:pPr>
      <w:r>
        <w:t xml:space="preserve">The harm minimization framework aligns with:</w:t>
      </w:r>
      <w:r>
        <w:t xml:space="preserve"> </w:t>
      </w:r>
      <w:r>
        <w:t xml:space="preserve">-</w:t>
      </w:r>
      <w:r>
        <w:t xml:space="preserve"> </w:t>
      </w:r>
      <w:r>
        <w:rPr>
          <w:b/>
        </w:rPr>
        <w:t xml:space="preserve">National Consumer Protection Framework</w:t>
      </w:r>
      <w:r>
        <w:t xml:space="preserve"> </w:t>
      </w:r>
      <w:r>
        <w:t xml:space="preserve">for Online Wagering</w:t>
      </w:r>
      <w:r>
        <w:t xml:space="preserve"> </w:t>
      </w:r>
      <w:r>
        <w:t xml:space="preserve">-</w:t>
      </w:r>
      <w:r>
        <w:t xml:space="preserve"> </w:t>
      </w:r>
      <w:r>
        <w:rPr>
          <w:b/>
        </w:rPr>
        <w:t xml:space="preserve">QLD Responsible Gambling Code of Practice</w:t>
      </w:r>
      <w:r>
        <w:t xml:space="preserve"> </w:t>
      </w:r>
      <w:r>
        <w:t xml:space="preserve">-</w:t>
      </w:r>
      <w:r>
        <w:t xml:space="preserve"> </w:t>
      </w:r>
      <w:r>
        <w:rPr>
          <w:b/>
        </w:rPr>
        <w:t xml:space="preserve">NSW Responsible Conduct of Gambling</w:t>
      </w:r>
      <w:r>
        <w:t xml:space="preserve"> </w:t>
      </w:r>
      <w:r>
        <w:t xml:space="preserve">guidelines</w:t>
      </w:r>
      <w:r>
        <w:t xml:space="preserve"> </w:t>
      </w:r>
      <w:r>
        <w:t xml:space="preserve">-</w:t>
      </w:r>
      <w:r>
        <w:t xml:space="preserve"> </w:t>
      </w:r>
      <w:r>
        <w:rPr>
          <w:b/>
        </w:rPr>
        <w:t xml:space="preserve">Victorian Responsible Gambling Foundation</w:t>
      </w:r>
      <w:r>
        <w:t xml:space="preserve"> </w:t>
      </w:r>
      <w:r>
        <w:t xml:space="preserve">principles</w:t>
      </w:r>
    </w:p>
    <w:p>
      <w:r>
        <w:pict>
          <v:rect style="width:0;height:1.5pt" o:hralign="center" o:hrstd="t" o:hr="t"/>
        </w:pict>
      </w:r>
    </w:p>
    <w:p>
      <w:pPr>
        <w:pStyle w:val="Heading2"/>
      </w:pPr>
      <w:bookmarkStart w:id="81" w:name="operations-team"/>
      <w:r>
        <w:t xml:space="preserve">13. Operations &amp; Team</w:t>
      </w:r>
      <w:bookmarkEnd w:id="81"/>
    </w:p>
    <w:p>
      <w:pPr>
        <w:pStyle w:val="Heading3"/>
      </w:pPr>
      <w:bookmarkStart w:id="82" w:name="current-team"/>
      <w:r>
        <w:t xml:space="preserve">13.1 Current Team</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Status</w:t>
            </w:r>
          </w:p>
        </w:tc>
      </w:tr>
      <w:tr>
        <w:tc>
          <w:p>
            <w:pPr>
              <w:pStyle w:val="Compact"/>
              <w:jc w:val="left"/>
            </w:pPr>
            <w:r>
              <w:t xml:space="preserve">Founder / Product Owner</w:t>
            </w:r>
          </w:p>
        </w:tc>
        <w:tc>
          <w:p>
            <w:pPr>
              <w:pStyle w:val="Compact"/>
              <w:jc w:val="left"/>
            </w:pPr>
            <w:r>
              <w:t xml:space="preserve">Active</w:t>
            </w:r>
          </w:p>
        </w:tc>
      </w:tr>
      <w:tr>
        <w:tc>
          <w:p>
            <w:pPr>
              <w:pStyle w:val="Compact"/>
              <w:jc w:val="left"/>
            </w:pPr>
            <w:r>
              <w:t xml:space="preserve">Development</w:t>
            </w:r>
          </w:p>
        </w:tc>
        <w:tc>
          <w:p>
            <w:pPr>
              <w:pStyle w:val="Compact"/>
              <w:jc w:val="left"/>
            </w:pPr>
            <w:r>
              <w:t xml:space="preserve">AI-assisted development (GitHub Copilot + manual oversight)</w:t>
            </w:r>
          </w:p>
        </w:tc>
      </w:tr>
      <w:tr>
        <w:tc>
          <w:p>
            <w:pPr>
              <w:pStyle w:val="Compact"/>
              <w:jc w:val="left"/>
            </w:pPr>
            <w:r>
              <w:t xml:space="preserve">Legal</w:t>
            </w:r>
          </w:p>
        </w:tc>
        <w:tc>
          <w:p>
            <w:pPr>
              <w:pStyle w:val="Compact"/>
              <w:jc w:val="left"/>
            </w:pPr>
            <w:r>
              <w:t xml:space="preserve">External (Queensland-based firm, to be engaged)</w:t>
            </w:r>
          </w:p>
        </w:tc>
      </w:tr>
      <w:tr>
        <w:tc>
          <w:p>
            <w:pPr>
              <w:pStyle w:val="Compact"/>
              <w:jc w:val="left"/>
            </w:pPr>
            <w:r>
              <w:t xml:space="preserve">Design</w:t>
            </w:r>
          </w:p>
        </w:tc>
        <w:tc>
          <w:p>
            <w:pPr>
              <w:pStyle w:val="Compact"/>
              <w:jc w:val="left"/>
            </w:pPr>
            <w:r>
              <w:t xml:space="preserve">In-house (founder)</w:t>
            </w:r>
          </w:p>
        </w:tc>
      </w:tr>
    </w:tbl>
    <w:p>
      <w:pPr>
        <w:pStyle w:val="Heading3"/>
      </w:pPr>
      <w:bookmarkStart w:id="83" w:name="planned-hiring-revenue-dependent"/>
      <w:r>
        <w:t xml:space="preserve">13.2 Planned Hiring (Revenue-Dependent)</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Est. Cost</w:t>
            </w:r>
          </w:p>
        </w:tc>
      </w:tr>
      <w:tr>
        <w:tc>
          <w:p>
            <w:pPr>
              <w:pStyle w:val="Compact"/>
              <w:jc w:val="left"/>
            </w:pPr>
            <w:r>
              <w:t xml:space="preserve">Part-time community moderator</w:t>
            </w:r>
          </w:p>
        </w:tc>
        <w:tc>
          <w:p>
            <w:pPr>
              <w:pStyle w:val="Compact"/>
              <w:jc w:val="left"/>
            </w:pPr>
            <w:r>
              <w:t xml:space="preserve">1,000+ community users</w:t>
            </w:r>
          </w:p>
        </w:tc>
        <w:tc>
          <w:p>
            <w:pPr>
              <w:pStyle w:val="Compact"/>
              <w:jc w:val="left"/>
            </w:pPr>
            <w:r>
              <w:t xml:space="preserve">$1,500/mo</w:t>
            </w:r>
          </w:p>
        </w:tc>
      </w:tr>
      <w:tr>
        <w:tc>
          <w:p>
            <w:pPr>
              <w:pStyle w:val="Compact"/>
              <w:jc w:val="left"/>
            </w:pPr>
            <w:r>
              <w:t xml:space="preserve">Marketing contractor</w:t>
            </w:r>
          </w:p>
        </w:tc>
        <w:tc>
          <w:p>
            <w:pPr>
              <w:pStyle w:val="Compact"/>
              <w:jc w:val="left"/>
            </w:pPr>
            <w:r>
              <w:t xml:space="preserve">$5,000+ MRR</w:t>
            </w:r>
          </w:p>
        </w:tc>
        <w:tc>
          <w:p>
            <w:pPr>
              <w:pStyle w:val="Compact"/>
              <w:jc w:val="left"/>
            </w:pPr>
            <w:r>
              <w:t xml:space="preserve">$2,000/mo</w:t>
            </w:r>
          </w:p>
        </w:tc>
      </w:tr>
      <w:tr>
        <w:tc>
          <w:p>
            <w:pPr>
              <w:pStyle w:val="Compact"/>
              <w:jc w:val="left"/>
            </w:pPr>
            <w:r>
              <w:t xml:space="preserve">Legal retainer</w:t>
            </w:r>
          </w:p>
        </w:tc>
        <w:tc>
          <w:p>
            <w:pPr>
              <w:pStyle w:val="Compact"/>
              <w:jc w:val="left"/>
            </w:pPr>
            <w:r>
              <w:t xml:space="preserve">Post-launch</w:t>
            </w:r>
          </w:p>
        </w:tc>
        <w:tc>
          <w:p>
            <w:pPr>
              <w:pStyle w:val="Compact"/>
              <w:jc w:val="left"/>
            </w:pPr>
            <w:r>
              <w:t xml:space="preserve">$500/mo</w:t>
            </w:r>
          </w:p>
        </w:tc>
      </w:tr>
      <w:tr>
        <w:tc>
          <w:p>
            <w:pPr>
              <w:pStyle w:val="Compact"/>
              <w:jc w:val="left"/>
            </w:pPr>
            <w:r>
              <w:t xml:space="preserve">Customer support (outsourced)</w:t>
            </w:r>
          </w:p>
        </w:tc>
        <w:tc>
          <w:p>
            <w:pPr>
              <w:pStyle w:val="Compact"/>
              <w:jc w:val="left"/>
            </w:pPr>
            <w:r>
              <w:t xml:space="preserve">5,000+ users</w:t>
            </w:r>
          </w:p>
        </w:tc>
        <w:tc>
          <w:p>
            <w:pPr>
              <w:pStyle w:val="Compact"/>
              <w:jc w:val="left"/>
            </w:pPr>
            <w:r>
              <w:t xml:space="preserve">$1,000/mo</w:t>
            </w:r>
          </w:p>
        </w:tc>
      </w:tr>
    </w:tbl>
    <w:p>
      <w:pPr>
        <w:pStyle w:val="Heading3"/>
      </w:pPr>
      <w:bookmarkStart w:id="84" w:name="operational-processes"/>
      <w:r>
        <w:t xml:space="preserve">13.3 Operational Processes</w:t>
      </w:r>
      <w:bookmarkEnd w:id="84"/>
    </w:p>
    <w:p>
      <w:pPr>
        <w:pStyle w:val="Compact"/>
        <w:numPr>
          <w:numId w:val="1020"/>
          <w:ilvl w:val="0"/>
        </w:numPr>
      </w:pPr>
      <w:r>
        <w:rPr>
          <w:b/>
        </w:rPr>
        <w:t xml:space="preserve">Deployment:</w:t>
      </w:r>
      <w:r>
        <w:t xml:space="preserve"> </w:t>
      </w:r>
      <w:r>
        <w:t xml:space="preserve">Vercel CI/CD (push to main → auto-deploy)</w:t>
      </w:r>
    </w:p>
    <w:p>
      <w:pPr>
        <w:pStyle w:val="Compact"/>
        <w:numPr>
          <w:numId w:val="1020"/>
          <w:ilvl w:val="0"/>
        </w:numPr>
      </w:pPr>
      <w:r>
        <w:rPr>
          <w:b/>
        </w:rPr>
        <w:t xml:space="preserve">Payment management:</w:t>
      </w:r>
      <w:r>
        <w:t xml:space="preserve"> </w:t>
      </w:r>
      <w:r>
        <w:t xml:space="preserve">Stripe Dashboard + Customer Portal (self-service)</w:t>
      </w:r>
    </w:p>
    <w:p>
      <w:pPr>
        <w:pStyle w:val="Compact"/>
        <w:numPr>
          <w:numId w:val="1020"/>
          <w:ilvl w:val="0"/>
        </w:numPr>
      </w:pPr>
      <w:r>
        <w:rPr>
          <w:b/>
        </w:rPr>
        <w:t xml:space="preserve">Support:</w:t>
      </w:r>
      <w:r>
        <w:t xml:space="preserve"> </w:t>
      </w:r>
      <w:r>
        <w:t xml:space="preserve">Community Hub chat + email (to be set up)</w:t>
      </w:r>
    </w:p>
    <w:p>
      <w:pPr>
        <w:pStyle w:val="Compact"/>
        <w:numPr>
          <w:numId w:val="1020"/>
          <w:ilvl w:val="0"/>
        </w:numPr>
      </w:pPr>
      <w:r>
        <w:rPr>
          <w:b/>
        </w:rPr>
        <w:t xml:space="preserve">Monitoring:</w:t>
      </w:r>
      <w:r>
        <w:t xml:space="preserve"> </w:t>
      </w:r>
      <w:r>
        <w:t xml:space="preserve">Vercel analytics + Stripe dashboard</w:t>
      </w:r>
    </w:p>
    <w:p>
      <w:pPr>
        <w:pStyle w:val="Compact"/>
        <w:numPr>
          <w:numId w:val="1020"/>
          <w:ilvl w:val="0"/>
        </w:numPr>
      </w:pPr>
      <w:r>
        <w:rPr>
          <w:b/>
        </w:rPr>
        <w:t xml:space="preserve">Content updates:</w:t>
      </w:r>
      <w:r>
        <w:t xml:space="preserve"> </w:t>
      </w:r>
      <w:r>
        <w:t xml:space="preserve">Machine database and venue database updated periodically</w:t>
      </w:r>
    </w:p>
    <w:p>
      <w:r>
        <w:pict>
          <v:rect style="width:0;height:1.5pt" o:hralign="center" o:hrstd="t" o:hr="t"/>
        </w:pict>
      </w:r>
    </w:p>
    <w:p>
      <w:pPr>
        <w:pStyle w:val="Heading2"/>
      </w:pPr>
      <w:bookmarkStart w:id="85" w:name="financial-projections"/>
      <w:r>
        <w:t xml:space="preserve">14. Financial Projections</w:t>
      </w:r>
      <w:bookmarkEnd w:id="85"/>
    </w:p>
    <w:p>
      <w:pPr>
        <w:pStyle w:val="Heading3"/>
      </w:pPr>
      <w:bookmarkStart w:id="86" w:name="startup-costs"/>
      <w:r>
        <w:t xml:space="preserve">14.1 Startup Costs</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Cost (AUD)</w:t>
            </w:r>
          </w:p>
        </w:tc>
      </w:tr>
      <w:tr>
        <w:tc>
          <w:p>
            <w:pPr>
              <w:pStyle w:val="Compact"/>
              <w:jc w:val="left"/>
            </w:pPr>
            <w:r>
              <w:t xml:space="preserve">Domain registration (.com.au)</w:t>
            </w:r>
          </w:p>
        </w:tc>
        <w:tc>
          <w:p>
            <w:pPr>
              <w:pStyle w:val="Compact"/>
              <w:jc w:val="left"/>
            </w:pPr>
            <w:r>
              <w:t xml:space="preserve">$35</w:t>
            </w:r>
          </w:p>
        </w:tc>
      </w:tr>
      <w:tr>
        <w:tc>
          <w:p>
            <w:pPr>
              <w:pStyle w:val="Compact"/>
              <w:jc w:val="left"/>
            </w:pPr>
            <w:r>
              <w:t xml:space="preserve">VentraIP hosting (annual)</w:t>
            </w:r>
          </w:p>
        </w:tc>
        <w:tc>
          <w:p>
            <w:pPr>
              <w:pStyle w:val="Compact"/>
              <w:jc w:val="left"/>
            </w:pPr>
            <w:r>
              <w:t xml:space="preserve">$0 (Vercel free tier)</w:t>
            </w:r>
          </w:p>
        </w:tc>
      </w:tr>
      <w:tr>
        <w:tc>
          <w:p>
            <w:pPr>
              <w:pStyle w:val="Compact"/>
              <w:jc w:val="left"/>
            </w:pPr>
            <w:r>
              <w:t xml:space="preserve">Legal opinion (QLD focus)</w:t>
            </w:r>
          </w:p>
        </w:tc>
        <w:tc>
          <w:p>
            <w:pPr>
              <w:pStyle w:val="Compact"/>
              <w:jc w:val="left"/>
            </w:pPr>
            <w:r>
              <w:t xml:space="preserve">$3,000</w:t>
            </w:r>
          </w:p>
        </w:tc>
      </w:tr>
      <w:tr>
        <w:tc>
          <w:p>
            <w:pPr>
              <w:pStyle w:val="Compact"/>
              <w:jc w:val="left"/>
            </w:pPr>
            <w:r>
              <w:t xml:space="preserve">ABN + Pty Ltd registration</w:t>
            </w:r>
          </w:p>
        </w:tc>
        <w:tc>
          <w:p>
            <w:pPr>
              <w:pStyle w:val="Compact"/>
              <w:jc w:val="left"/>
            </w:pPr>
            <w:r>
              <w:t xml:space="preserve">$800</w:t>
            </w:r>
          </w:p>
        </w:tc>
      </w:tr>
      <w:tr>
        <w:tc>
          <w:p>
            <w:pPr>
              <w:pStyle w:val="Compact"/>
              <w:jc w:val="left"/>
            </w:pPr>
            <w:r>
              <w:t xml:space="preserve">Google Ads (Month 1–3 pre-launch)</w:t>
            </w:r>
          </w:p>
        </w:tc>
        <w:tc>
          <w:p>
            <w:pPr>
              <w:pStyle w:val="Compact"/>
              <w:jc w:val="left"/>
            </w:pPr>
            <w:r>
              <w:t xml:space="preserve">$1,500</w:t>
            </w:r>
          </w:p>
        </w:tc>
      </w:tr>
      <w:tr>
        <w:tc>
          <w:p>
            <w:pPr>
              <w:pStyle w:val="Compact"/>
              <w:jc w:val="left"/>
            </w:pPr>
            <w:r>
              <w:t xml:space="preserve">Miscellaneous</w:t>
            </w:r>
          </w:p>
        </w:tc>
        <w:tc>
          <w:p>
            <w:pPr>
              <w:pStyle w:val="Compact"/>
              <w:jc w:val="left"/>
            </w:pPr>
            <w:r>
              <w:t xml:space="preserve">$500</w:t>
            </w:r>
          </w:p>
        </w:tc>
      </w:tr>
      <w:tr>
        <w:tc>
          <w:p>
            <w:pPr>
              <w:pStyle w:val="Compact"/>
              <w:jc w:val="left"/>
            </w:pPr>
            <w:r>
              <w:rPr>
                <w:b/>
              </w:rPr>
              <w:t xml:space="preserve">Total startup investment</w:t>
            </w:r>
          </w:p>
        </w:tc>
        <w:tc>
          <w:p>
            <w:pPr>
              <w:pStyle w:val="Compact"/>
              <w:jc w:val="left"/>
            </w:pPr>
            <w:r>
              <w:rPr>
                <w:b/>
              </w:rPr>
              <w:t xml:space="preserve">~$5,835</w:t>
            </w:r>
          </w:p>
        </w:tc>
      </w:tr>
    </w:tbl>
    <w:p>
      <w:pPr>
        <w:pStyle w:val="Heading3"/>
      </w:pPr>
      <w:bookmarkStart w:id="87" w:name="monthly-operating-costs"/>
      <w:r>
        <w:t xml:space="preserve">14.2 Monthly Operating Costs</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Year 1/mo</w:t>
            </w:r>
          </w:p>
        </w:tc>
        <w:tc>
          <w:tcPr>
            <w:tcBorders>
              <w:bottom w:val="single"/>
            </w:tcBorders>
            <w:vAlign w:val="bottom"/>
          </w:tcPr>
          <w:p>
            <w:pPr>
              <w:pStyle w:val="Compact"/>
              <w:jc w:val="left"/>
            </w:pPr>
            <w:r>
              <w:t xml:space="preserve">Year 2/mo</w:t>
            </w:r>
          </w:p>
        </w:tc>
        <w:tc>
          <w:tcPr>
            <w:tcBorders>
              <w:bottom w:val="single"/>
            </w:tcBorders>
            <w:vAlign w:val="bottom"/>
          </w:tcPr>
          <w:p>
            <w:pPr>
              <w:pStyle w:val="Compact"/>
              <w:jc w:val="left"/>
            </w:pPr>
            <w:r>
              <w:t xml:space="preserve">Year 3/mo</w:t>
            </w:r>
          </w:p>
        </w:tc>
      </w:tr>
      <w:tr>
        <w:tc>
          <w:p>
            <w:pPr>
              <w:pStyle w:val="Compact"/>
              <w:jc w:val="left"/>
            </w:pPr>
            <w:r>
              <w:t xml:space="preserve">Vercel hosting</w:t>
            </w:r>
          </w:p>
        </w:tc>
        <w:tc>
          <w:p>
            <w:pPr>
              <w:pStyle w:val="Compact"/>
              <w:jc w:val="left"/>
            </w:pPr>
            <w:r>
              <w:t xml:space="preserve">$0–$20</w:t>
            </w:r>
          </w:p>
        </w:tc>
        <w:tc>
          <w:p>
            <w:pPr>
              <w:pStyle w:val="Compact"/>
              <w:jc w:val="left"/>
            </w:pPr>
            <w:r>
              <w:t xml:space="preserve">$20</w:t>
            </w:r>
          </w:p>
        </w:tc>
        <w:tc>
          <w:p>
            <w:pPr>
              <w:pStyle w:val="Compact"/>
              <w:jc w:val="left"/>
            </w:pPr>
            <w:r>
              <w:t xml:space="preserve">$20</w:t>
            </w:r>
          </w:p>
        </w:tc>
      </w:tr>
      <w:tr>
        <w:tc>
          <w:p>
            <w:pPr>
              <w:pStyle w:val="Compact"/>
              <w:jc w:val="left"/>
            </w:pPr>
            <w:r>
              <w:t xml:space="preserve">Domain</w:t>
            </w:r>
          </w:p>
        </w:tc>
        <w:tc>
          <w:p>
            <w:pPr>
              <w:pStyle w:val="Compact"/>
              <w:jc w:val="left"/>
            </w:pPr>
            <w:r>
              <w:t xml:space="preserve">$3</w:t>
            </w:r>
          </w:p>
        </w:tc>
        <w:tc>
          <w:p>
            <w:pPr>
              <w:pStyle w:val="Compact"/>
              <w:jc w:val="left"/>
            </w:pPr>
            <w:r>
              <w:t xml:space="preserve">$3</w:t>
            </w:r>
          </w:p>
        </w:tc>
        <w:tc>
          <w:p>
            <w:pPr>
              <w:pStyle w:val="Compact"/>
              <w:jc w:val="left"/>
            </w:pPr>
            <w:r>
              <w:t xml:space="preserve">$3</w:t>
            </w:r>
          </w:p>
        </w:tc>
      </w:tr>
      <w:tr>
        <w:tc>
          <w:p>
            <w:pPr>
              <w:pStyle w:val="Compact"/>
              <w:jc w:val="left"/>
            </w:pPr>
            <w:r>
              <w:t xml:space="preserve">Stripe fees (~4%)</w:t>
            </w:r>
          </w:p>
        </w:tc>
        <w:tc>
          <w:p>
            <w:pPr>
              <w:pStyle w:val="Compact"/>
              <w:jc w:val="left"/>
            </w:pPr>
            <w:r>
              <w:t xml:space="preserve">$180</w:t>
            </w:r>
          </w:p>
        </w:tc>
        <w:tc>
          <w:p>
            <w:pPr>
              <w:pStyle w:val="Compact"/>
              <w:jc w:val="left"/>
            </w:pPr>
            <w:r>
              <w:t xml:space="preserve">$720</w:t>
            </w:r>
          </w:p>
        </w:tc>
        <w:tc>
          <w:p>
            <w:pPr>
              <w:pStyle w:val="Compact"/>
              <w:jc w:val="left"/>
            </w:pPr>
            <w:r>
              <w:t xml:space="preserve">$1,800</w:t>
            </w:r>
          </w:p>
        </w:tc>
      </w:tr>
      <w:tr>
        <w:tc>
          <w:p>
            <w:pPr>
              <w:pStyle w:val="Compact"/>
              <w:jc w:val="left"/>
            </w:pPr>
            <w:r>
              <w:t xml:space="preserve">Google Ads</w:t>
            </w:r>
          </w:p>
        </w:tc>
        <w:tc>
          <w:p>
            <w:pPr>
              <w:pStyle w:val="Compact"/>
              <w:jc w:val="left"/>
            </w:pPr>
            <w:r>
              <w:t xml:space="preserve">$500</w:t>
            </w:r>
          </w:p>
        </w:tc>
        <w:tc>
          <w:p>
            <w:pPr>
              <w:pStyle w:val="Compact"/>
              <w:jc w:val="left"/>
            </w:pPr>
            <w:r>
              <w:t xml:space="preserve">$1,000</w:t>
            </w:r>
          </w:p>
        </w:tc>
        <w:tc>
          <w:p>
            <w:pPr>
              <w:pStyle w:val="Compact"/>
              <w:jc w:val="left"/>
            </w:pPr>
            <w:r>
              <w:t xml:space="preserve">$2,000</w:t>
            </w:r>
          </w:p>
        </w:tc>
      </w:tr>
      <w:tr>
        <w:tc>
          <w:p>
            <w:pPr>
              <w:pStyle w:val="Compact"/>
              <w:jc w:val="left"/>
            </w:pPr>
            <w:r>
              <w:t xml:space="preserve">Social media ads</w:t>
            </w:r>
          </w:p>
        </w:tc>
        <w:tc>
          <w:p>
            <w:pPr>
              <w:pStyle w:val="Compact"/>
              <w:jc w:val="left"/>
            </w:pPr>
            <w:r>
              <w:t xml:space="preserve">$0</w:t>
            </w:r>
          </w:p>
        </w:tc>
        <w:tc>
          <w:p>
            <w:pPr>
              <w:pStyle w:val="Compact"/>
              <w:jc w:val="left"/>
            </w:pPr>
            <w:r>
              <w:t xml:space="preserve">$1,000</w:t>
            </w:r>
          </w:p>
        </w:tc>
        <w:tc>
          <w:p>
            <w:pPr>
              <w:pStyle w:val="Compact"/>
              <w:jc w:val="left"/>
            </w:pPr>
            <w:r>
              <w:t xml:space="preserve">$2,000</w:t>
            </w:r>
          </w:p>
        </w:tc>
      </w:tr>
      <w:tr>
        <w:tc>
          <w:p>
            <w:pPr>
              <w:pStyle w:val="Compact"/>
              <w:jc w:val="left"/>
            </w:pPr>
            <w:r>
              <w:t xml:space="preserve">Community moderator</w:t>
            </w:r>
          </w:p>
        </w:tc>
        <w:tc>
          <w:p>
            <w:pPr>
              <w:pStyle w:val="Compact"/>
              <w:jc w:val="left"/>
            </w:pPr>
            <w:r>
              <w:t xml:space="preserve">$0</w:t>
            </w:r>
          </w:p>
        </w:tc>
        <w:tc>
          <w:p>
            <w:pPr>
              <w:pStyle w:val="Compact"/>
              <w:jc w:val="left"/>
            </w:pPr>
            <w:r>
              <w:t xml:space="preserve">$1,500</w:t>
            </w:r>
          </w:p>
        </w:tc>
        <w:tc>
          <w:p>
            <w:pPr>
              <w:pStyle w:val="Compact"/>
              <w:jc w:val="left"/>
            </w:pPr>
            <w:r>
              <w:t xml:space="preserve">$1,500</w:t>
            </w:r>
          </w:p>
        </w:tc>
      </w:tr>
      <w:tr>
        <w:tc>
          <w:p>
            <w:pPr>
              <w:pStyle w:val="Compact"/>
              <w:jc w:val="left"/>
            </w:pPr>
            <w:r>
              <w:t xml:space="preserve">Legal retainer</w:t>
            </w:r>
          </w:p>
        </w:tc>
        <w:tc>
          <w:p>
            <w:pPr>
              <w:pStyle w:val="Compact"/>
              <w:jc w:val="left"/>
            </w:pPr>
            <w:r>
              <w:t xml:space="preserve">$0</w:t>
            </w:r>
          </w:p>
        </w:tc>
        <w:tc>
          <w:p>
            <w:pPr>
              <w:pStyle w:val="Compact"/>
              <w:jc w:val="left"/>
            </w:pPr>
            <w:r>
              <w:t xml:space="preserve">$500</w:t>
            </w:r>
          </w:p>
        </w:tc>
        <w:tc>
          <w:p>
            <w:pPr>
              <w:pStyle w:val="Compact"/>
              <w:jc w:val="left"/>
            </w:pPr>
            <w:r>
              <w:t xml:space="preserve">$500</w:t>
            </w:r>
          </w:p>
        </w:tc>
      </w:tr>
      <w:tr>
        <w:tc>
          <w:p>
            <w:pPr>
              <w:pStyle w:val="Compact"/>
              <w:jc w:val="left"/>
            </w:pPr>
            <w:r>
              <w:t xml:space="preserve">Customer support</w:t>
            </w:r>
          </w:p>
        </w:tc>
        <w:tc>
          <w:p>
            <w:pPr>
              <w:pStyle w:val="Compact"/>
              <w:jc w:val="left"/>
            </w:pPr>
            <w:r>
              <w:t xml:space="preserve">$0</w:t>
            </w:r>
          </w:p>
        </w:tc>
        <w:tc>
          <w:p>
            <w:pPr>
              <w:pStyle w:val="Compact"/>
              <w:jc w:val="left"/>
            </w:pPr>
            <w:r>
              <w:t xml:space="preserve">$0</w:t>
            </w:r>
          </w:p>
        </w:tc>
        <w:tc>
          <w:p>
            <w:pPr>
              <w:pStyle w:val="Compact"/>
              <w:jc w:val="left"/>
            </w:pPr>
            <w:r>
              <w:t xml:space="preserve">$1,000</w:t>
            </w:r>
          </w:p>
        </w:tc>
      </w:tr>
      <w:tr>
        <w:tc>
          <w:p>
            <w:pPr>
              <w:pStyle w:val="Compact"/>
              <w:jc w:val="left"/>
            </w:pPr>
            <w:r>
              <w:rPr>
                <w:b/>
              </w:rPr>
              <w:t xml:space="preserve">Total monthly costs</w:t>
            </w:r>
          </w:p>
        </w:tc>
        <w:tc>
          <w:p>
            <w:pPr>
              <w:pStyle w:val="Compact"/>
              <w:jc w:val="left"/>
            </w:pPr>
            <w:r>
              <w:rPr>
                <w:b/>
              </w:rPr>
              <w:t xml:space="preserve">~$703</w:t>
            </w:r>
          </w:p>
        </w:tc>
        <w:tc>
          <w:p>
            <w:pPr>
              <w:pStyle w:val="Compact"/>
              <w:jc w:val="left"/>
            </w:pPr>
            <w:r>
              <w:rPr>
                <w:b/>
              </w:rPr>
              <w:t xml:space="preserve">~$4,743</w:t>
            </w:r>
          </w:p>
        </w:tc>
        <w:tc>
          <w:p>
            <w:pPr>
              <w:pStyle w:val="Compact"/>
              <w:jc w:val="left"/>
            </w:pPr>
            <w:r>
              <w:rPr>
                <w:b/>
              </w:rPr>
              <w:t xml:space="preserve">~$8,823</w:t>
            </w:r>
          </w:p>
        </w:tc>
      </w:tr>
    </w:tbl>
    <w:p>
      <w:pPr>
        <w:pStyle w:val="Heading3"/>
      </w:pPr>
      <w:bookmarkStart w:id="88" w:name="profit-loss-summary"/>
      <w:r>
        <w:t xml:space="preserve">14.3 Profit &amp; Loss Summary</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r>
      <w:tr>
        <w:tc>
          <w:p>
            <w:pPr>
              <w:pStyle w:val="Compact"/>
              <w:jc w:val="left"/>
            </w:pPr>
            <w:r>
              <w:t xml:space="preserve">Gross revenue</w:t>
            </w:r>
          </w:p>
        </w:tc>
        <w:tc>
          <w:p>
            <w:pPr>
              <w:pStyle w:val="Compact"/>
              <w:jc w:val="left"/>
            </w:pPr>
            <w:r>
              <w:t xml:space="preserve">$54,000</w:t>
            </w:r>
          </w:p>
        </w:tc>
        <w:tc>
          <w:p>
            <w:pPr>
              <w:pStyle w:val="Compact"/>
              <w:jc w:val="left"/>
            </w:pPr>
            <w:r>
              <w:t xml:space="preserve">$216,000</w:t>
            </w:r>
          </w:p>
        </w:tc>
        <w:tc>
          <w:p>
            <w:pPr>
              <w:pStyle w:val="Compact"/>
              <w:jc w:val="left"/>
            </w:pPr>
            <w:r>
              <w:t xml:space="preserve">$540,000</w:t>
            </w:r>
          </w:p>
        </w:tc>
      </w:tr>
      <w:tr>
        <w:tc>
          <w:p>
            <w:pPr>
              <w:pStyle w:val="Compact"/>
              <w:jc w:val="left"/>
            </w:pPr>
            <w:r>
              <w:t xml:space="preserve">Stripe fees</w:t>
            </w:r>
          </w:p>
        </w:tc>
        <w:tc>
          <w:p>
            <w:pPr>
              <w:pStyle w:val="Compact"/>
              <w:jc w:val="left"/>
            </w:pPr>
            <w:r>
              <w:t xml:space="preserve">-$2,160</w:t>
            </w:r>
          </w:p>
        </w:tc>
        <w:tc>
          <w:p>
            <w:pPr>
              <w:pStyle w:val="Compact"/>
              <w:jc w:val="left"/>
            </w:pPr>
            <w:r>
              <w:t xml:space="preserve">-$8,640</w:t>
            </w:r>
          </w:p>
        </w:tc>
        <w:tc>
          <w:p>
            <w:pPr>
              <w:pStyle w:val="Compact"/>
              <w:jc w:val="left"/>
            </w:pPr>
            <w:r>
              <w:t xml:space="preserve">-$21,600</w:t>
            </w:r>
          </w:p>
        </w:tc>
      </w:tr>
      <w:tr>
        <w:tc>
          <w:p>
            <w:pPr>
              <w:pStyle w:val="Compact"/>
              <w:jc w:val="left"/>
            </w:pPr>
            <w:r>
              <w:t xml:space="preserve">Operating costs</w:t>
            </w:r>
          </w:p>
        </w:tc>
        <w:tc>
          <w:p>
            <w:pPr>
              <w:pStyle w:val="Compact"/>
              <w:jc w:val="left"/>
            </w:pPr>
            <w:r>
              <w:t xml:space="preserve">-$8,436</w:t>
            </w:r>
          </w:p>
        </w:tc>
        <w:tc>
          <w:p>
            <w:pPr>
              <w:pStyle w:val="Compact"/>
              <w:jc w:val="left"/>
            </w:pPr>
            <w:r>
              <w:t xml:space="preserve">-$56,916</w:t>
            </w:r>
          </w:p>
        </w:tc>
        <w:tc>
          <w:p>
            <w:pPr>
              <w:pStyle w:val="Compact"/>
              <w:jc w:val="left"/>
            </w:pPr>
            <w:r>
              <w:t xml:space="preserve">-$105,876</w:t>
            </w:r>
          </w:p>
        </w:tc>
      </w:tr>
      <w:tr>
        <w:tc>
          <w:p>
            <w:pPr>
              <w:pStyle w:val="Compact"/>
              <w:jc w:val="left"/>
            </w:pPr>
            <w:r>
              <w:t xml:space="preserve">Startup costs</w:t>
            </w:r>
          </w:p>
        </w:tc>
        <w:tc>
          <w:p>
            <w:pPr>
              <w:pStyle w:val="Compact"/>
              <w:jc w:val="left"/>
            </w:pPr>
            <w:r>
              <w:t xml:space="preserve">-$5,835</w:t>
            </w:r>
          </w:p>
        </w:tc>
        <w:tc>
          <w:p>
            <w:pPr>
              <w:pStyle w:val="Compact"/>
              <w:jc w:val="left"/>
            </w:pPr>
            <w:r>
              <w:t xml:space="preserve">$0</w:t>
            </w:r>
          </w:p>
        </w:tc>
        <w:tc>
          <w:p>
            <w:pPr>
              <w:pStyle w:val="Compact"/>
              <w:jc w:val="left"/>
            </w:pPr>
            <w:r>
              <w:t xml:space="preserve">$0</w:t>
            </w:r>
          </w:p>
        </w:tc>
      </w:tr>
      <w:tr>
        <w:tc>
          <w:p>
            <w:pPr>
              <w:pStyle w:val="Compact"/>
              <w:jc w:val="left"/>
            </w:pPr>
            <w:r>
              <w:rPr>
                <w:b/>
              </w:rPr>
              <w:t xml:space="preserve">Net profit</w:t>
            </w:r>
          </w:p>
        </w:tc>
        <w:tc>
          <w:p>
            <w:pPr>
              <w:pStyle w:val="Compact"/>
              <w:jc w:val="left"/>
            </w:pPr>
            <w:r>
              <w:rPr>
                <w:b/>
              </w:rPr>
              <w:t xml:space="preserve">$37,569</w:t>
            </w:r>
          </w:p>
        </w:tc>
        <w:tc>
          <w:p>
            <w:pPr>
              <w:pStyle w:val="Compact"/>
              <w:jc w:val="left"/>
            </w:pPr>
            <w:r>
              <w:rPr>
                <w:b/>
              </w:rPr>
              <w:t xml:space="preserve">$150,444</w:t>
            </w:r>
          </w:p>
        </w:tc>
        <w:tc>
          <w:p>
            <w:pPr>
              <w:pStyle w:val="Compact"/>
              <w:jc w:val="left"/>
            </w:pPr>
            <w:r>
              <w:rPr>
                <w:b/>
              </w:rPr>
              <w:t xml:space="preserve">$412,524</w:t>
            </w:r>
          </w:p>
        </w:tc>
      </w:tr>
      <w:tr>
        <w:tc>
          <w:p>
            <w:pPr>
              <w:pStyle w:val="Compact"/>
              <w:jc w:val="left"/>
            </w:pPr>
            <w:r>
              <w:rPr>
                <w:b/>
              </w:rPr>
              <w:t xml:space="preserve">Net margin</w:t>
            </w:r>
          </w:p>
        </w:tc>
        <w:tc>
          <w:p>
            <w:pPr>
              <w:pStyle w:val="Compact"/>
              <w:jc w:val="left"/>
            </w:pPr>
            <w:r>
              <w:rPr>
                <w:b/>
              </w:rPr>
              <w:t xml:space="preserve">69.6%</w:t>
            </w:r>
          </w:p>
        </w:tc>
        <w:tc>
          <w:p>
            <w:pPr>
              <w:pStyle w:val="Compact"/>
              <w:jc w:val="left"/>
            </w:pPr>
            <w:r>
              <w:rPr>
                <w:b/>
              </w:rPr>
              <w:t xml:space="preserve">69.6%</w:t>
            </w:r>
          </w:p>
        </w:tc>
        <w:tc>
          <w:p>
            <w:pPr>
              <w:pStyle w:val="Compact"/>
              <w:jc w:val="left"/>
            </w:pPr>
            <w:r>
              <w:rPr>
                <w:b/>
              </w:rPr>
              <w:t xml:space="preserve">76.4%</w:t>
            </w:r>
          </w:p>
        </w:tc>
      </w:tr>
    </w:tbl>
    <w:p>
      <w:pPr>
        <w:pStyle w:val="BlockText"/>
      </w:pPr>
      <w:r>
        <w:rPr>
          <w:b/>
        </w:rPr>
        <w:t xml:space="preserve">Note:</w:t>
      </w:r>
      <w:r>
        <w:t xml:space="preserve"> </w:t>
      </w:r>
      <w:r>
        <w:t xml:space="preserve">The high margins are driven by the near-zero infrastructure costs of the localStorage-only architecture. No database servers, no cloud storage, no compute costs for user data processing.</w:t>
      </w:r>
    </w:p>
    <w:p>
      <w:pPr>
        <w:pStyle w:val="Heading3"/>
      </w:pPr>
      <w:bookmarkStart w:id="89" w:name="break-even-analysis"/>
      <w:r>
        <w:t xml:space="preserve">14.4 Break-Even Analysis</w:t>
      </w:r>
      <w:bookmarkEnd w:id="89"/>
    </w:p>
    <w:p>
      <w:pPr>
        <w:pStyle w:val="Compact"/>
        <w:numPr>
          <w:numId w:val="1021"/>
          <w:ilvl w:val="0"/>
        </w:numPr>
      </w:pPr>
      <w:r>
        <w:rPr>
          <w:b/>
        </w:rPr>
        <w:t xml:space="preserve">Monthly fixed costs:</w:t>
      </w:r>
      <w:r>
        <w:t xml:space="preserve"> </w:t>
      </w:r>
      <w:r>
        <w:t xml:space="preserve">~$523 (Year 1 average excl. variable Stripe fees)</w:t>
      </w:r>
    </w:p>
    <w:p>
      <w:pPr>
        <w:pStyle w:val="Compact"/>
        <w:numPr>
          <w:numId w:val="1021"/>
          <w:ilvl w:val="0"/>
        </w:numPr>
      </w:pPr>
      <w:r>
        <w:rPr>
          <w:b/>
        </w:rPr>
        <w:t xml:space="preserve">Net revenue per subscriber:</w:t>
      </w:r>
      <w:r>
        <w:t xml:space="preserve"> </w:t>
      </w:r>
      <w:r>
        <w:t xml:space="preserve">~$8.54/mo</w:t>
      </w:r>
    </w:p>
    <w:p>
      <w:pPr>
        <w:pStyle w:val="Compact"/>
        <w:numPr>
          <w:numId w:val="1021"/>
          <w:ilvl w:val="0"/>
        </w:numPr>
      </w:pPr>
      <w:r>
        <w:rPr>
          <w:b/>
        </w:rPr>
        <w:t xml:space="preserve">Break-even point:</w:t>
      </w:r>
      <w:r>
        <w:t xml:space="preserve"> </w:t>
      </w:r>
      <w:r>
        <w:rPr>
          <w:b/>
        </w:rPr>
        <w:t xml:space="preserve">62 paying subscribers</w:t>
      </w:r>
    </w:p>
    <w:p>
      <w:pPr>
        <w:pStyle w:val="Compact"/>
        <w:numPr>
          <w:numId w:val="1021"/>
          <w:ilvl w:val="0"/>
        </w:numPr>
      </w:pPr>
      <w:r>
        <w:t xml:space="preserve">At a 10% conversion rate, this requires ~620 active users — achievable within the first 2–3 months.</w:t>
      </w:r>
    </w:p>
    <w:p>
      <w:pPr>
        <w:pStyle w:val="Heading3"/>
      </w:pPr>
      <w:bookmarkStart w:id="90" w:name="unit-economics"/>
      <w:r>
        <w:t xml:space="preserve">14.5 Unit Economics</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Average Revenue Per User (ARPU)</w:t>
            </w:r>
          </w:p>
        </w:tc>
        <w:tc>
          <w:p>
            <w:pPr>
              <w:pStyle w:val="Compact"/>
              <w:jc w:val="left"/>
            </w:pPr>
            <w:r>
              <w:t xml:space="preserve">$0.90/mo (blended free + paid)</w:t>
            </w:r>
          </w:p>
        </w:tc>
      </w:tr>
      <w:tr>
        <w:tc>
          <w:p>
            <w:pPr>
              <w:pStyle w:val="Compact"/>
              <w:jc w:val="left"/>
            </w:pPr>
            <w:r>
              <w:t xml:space="preserve">Average Revenue Per Paying User (ARPPU)</w:t>
            </w:r>
          </w:p>
        </w:tc>
        <w:tc>
          <w:p>
            <w:pPr>
              <w:pStyle w:val="Compact"/>
              <w:jc w:val="left"/>
            </w:pPr>
            <w:r>
              <w:t xml:space="preserve">$9/mo</w:t>
            </w:r>
          </w:p>
        </w:tc>
      </w:tr>
      <w:tr>
        <w:tc>
          <w:p>
            <w:pPr>
              <w:pStyle w:val="Compact"/>
              <w:jc w:val="left"/>
            </w:pPr>
            <w:r>
              <w:t xml:space="preserve">Customer Acquisition Cost (CAC)</w:t>
            </w:r>
          </w:p>
        </w:tc>
        <w:tc>
          <w:p>
            <w:pPr>
              <w:pStyle w:val="Compact"/>
              <w:jc w:val="left"/>
            </w:pPr>
            <w:r>
              <w:t xml:space="preserve">$10–$15 (Year 1 target)</w:t>
            </w:r>
          </w:p>
        </w:tc>
      </w:tr>
      <w:tr>
        <w:tc>
          <w:p>
            <w:pPr>
              <w:pStyle w:val="Compact"/>
              <w:jc w:val="left"/>
            </w:pPr>
            <w:r>
              <w:t xml:space="preserve">Customer Lifetime Value (LTV)</w:t>
            </w:r>
          </w:p>
        </w:tc>
        <w:tc>
          <w:p>
            <w:pPr>
              <w:pStyle w:val="Compact"/>
              <w:jc w:val="left"/>
            </w:pPr>
            <w:r>
              <w:t xml:space="preserve">$170 (at 5% monthly churn)</w:t>
            </w:r>
          </w:p>
        </w:tc>
      </w:tr>
      <w:tr>
        <w:tc>
          <w:p>
            <w:pPr>
              <w:pStyle w:val="Compact"/>
              <w:jc w:val="left"/>
            </w:pPr>
            <w:r>
              <w:t xml:space="preserve">LTV:CAC Ratio</w:t>
            </w:r>
          </w:p>
        </w:tc>
        <w:tc>
          <w:p>
            <w:pPr>
              <w:pStyle w:val="Compact"/>
              <w:jc w:val="left"/>
            </w:pPr>
            <w:r>
              <w:t xml:space="preserve">11:1 – 17:1</w:t>
            </w:r>
          </w:p>
        </w:tc>
      </w:tr>
      <w:tr>
        <w:tc>
          <w:p>
            <w:pPr>
              <w:pStyle w:val="Compact"/>
              <w:jc w:val="left"/>
            </w:pPr>
            <w:r>
              <w:t xml:space="preserve">Payback Period</w:t>
            </w:r>
          </w:p>
        </w:tc>
        <w:tc>
          <w:p>
            <w:pPr>
              <w:pStyle w:val="Compact"/>
              <w:jc w:val="left"/>
            </w:pPr>
            <w:r>
              <w:t xml:space="preserve">1.1–1.7 months</w:t>
            </w:r>
          </w:p>
        </w:tc>
      </w:tr>
    </w:tbl>
    <w:p>
      <w:r>
        <w:pict>
          <v:rect style="width:0;height:1.5pt" o:hralign="center" o:hrstd="t" o:hr="t"/>
        </w:pict>
      </w:r>
    </w:p>
    <w:p>
      <w:pPr>
        <w:pStyle w:val="Heading2"/>
      </w:pPr>
      <w:bookmarkStart w:id="91" w:name="risk-analysis"/>
      <w:r>
        <w:t xml:space="preserve">15. Risk Analysis</w:t>
      </w:r>
      <w:bookmarkEnd w:id="91"/>
    </w:p>
    <w:p>
      <w:pPr>
        <w:pStyle w:val="Heading3"/>
      </w:pPr>
      <w:bookmarkStart w:id="92" w:name="risk-matrix"/>
      <w:r>
        <w:t xml:space="preserve">15.1 Risk Matrix</w:t>
      </w:r>
      <w:bookmarkEnd w:id="9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rPr>
                <w:b/>
              </w:rPr>
              <w:t xml:space="preserve">Regulatory challenge</w:t>
            </w:r>
            <w:r>
              <w:t xml:space="preserve"> </w:t>
            </w:r>
            <w:r>
              <w:t xml:space="preserve">(s 233 interpretation)</w:t>
            </w:r>
          </w:p>
        </w:tc>
        <w:tc>
          <w:p>
            <w:pPr>
              <w:pStyle w:val="Compact"/>
              <w:jc w:val="left"/>
            </w:pPr>
            <w:r>
              <w:t xml:space="preserve">Low–Medium</w:t>
            </w:r>
          </w:p>
        </w:tc>
        <w:tc>
          <w:p>
            <w:pPr>
              <w:pStyle w:val="Compact"/>
              <w:jc w:val="left"/>
            </w:pPr>
            <w:r>
              <w:t xml:space="preserve">High</w:t>
            </w:r>
          </w:p>
        </w:tc>
        <w:tc>
          <w:p>
            <w:pPr>
              <w:pStyle w:val="Compact"/>
              <w:jc w:val="left"/>
            </w:pPr>
            <w:r>
              <w:t xml:space="preserve">Obtain legal opinion pre-launch; app is passive, no machine interaction</w:t>
            </w:r>
          </w:p>
        </w:tc>
      </w:tr>
      <w:tr>
        <w:tc>
          <w:p>
            <w:pPr>
              <w:pStyle w:val="Compact"/>
              <w:jc w:val="left"/>
            </w:pPr>
            <w:r>
              <w:rPr>
                <w:b/>
              </w:rPr>
              <w:t xml:space="preserve">App Store rejection</w:t>
            </w:r>
            <w:r>
              <w:t xml:space="preserve"> </w:t>
            </w:r>
            <w:r>
              <w:t xml:space="preserve">(if published)</w:t>
            </w:r>
          </w:p>
        </w:tc>
        <w:tc>
          <w:p>
            <w:pPr>
              <w:pStyle w:val="Compact"/>
              <w:jc w:val="left"/>
            </w:pPr>
            <w:r>
              <w:t xml:space="preserve">Medium</w:t>
            </w:r>
          </w:p>
        </w:tc>
        <w:tc>
          <w:p>
            <w:pPr>
              <w:pStyle w:val="Compact"/>
              <w:jc w:val="left"/>
            </w:pPr>
            <w:r>
              <w:t xml:space="preserve">Medium</w:t>
            </w:r>
          </w:p>
        </w:tc>
        <w:tc>
          <w:p>
            <w:pPr>
              <w:pStyle w:val="Compact"/>
              <w:jc w:val="left"/>
            </w:pPr>
            <w:r>
              <w:t xml:space="preserve">Using PWA — no App Store dependency. No gatekeeping risk.</w:t>
            </w:r>
          </w:p>
        </w:tc>
      </w:tr>
      <w:tr>
        <w:tc>
          <w:p>
            <w:pPr>
              <w:pStyle w:val="Compact"/>
              <w:jc w:val="left"/>
            </w:pPr>
            <w:r>
              <w:rPr>
                <w:b/>
              </w:rPr>
              <w:t xml:space="preserve">Venue pushback</w:t>
            </w:r>
            <w:r>
              <w:t xml:space="preserve"> </w:t>
            </w:r>
            <w:r>
              <w:t xml:space="preserve">on camera use</w:t>
            </w:r>
          </w:p>
        </w:tc>
        <w:tc>
          <w:p>
            <w:pPr>
              <w:pStyle w:val="Compact"/>
              <w:jc w:val="left"/>
            </w:pPr>
            <w:r>
              <w:t xml:space="preserve">Medium</w:t>
            </w:r>
          </w:p>
        </w:tc>
        <w:tc>
          <w:p>
            <w:pPr>
              <w:pStyle w:val="Compact"/>
              <w:jc w:val="left"/>
            </w:pPr>
            <w:r>
              <w:t xml:space="preserve">Low</w:t>
            </w:r>
          </w:p>
        </w:tc>
        <w:tc>
          <w:p>
            <w:pPr>
              <w:pStyle w:val="Compact"/>
              <w:jc w:val="left"/>
            </w:pPr>
            <w:r>
              <w:t xml:space="preserve">Manual Calculator mode as fallback; camera safeguards; user advised to check venue policy</w:t>
            </w:r>
          </w:p>
        </w:tc>
      </w:tr>
      <w:tr>
        <w:tc>
          <w:p>
            <w:pPr>
              <w:pStyle w:val="Compact"/>
              <w:jc w:val="left"/>
            </w:pPr>
            <w:r>
              <w:rPr>
                <w:b/>
              </w:rPr>
              <w:t xml:space="preserve">Low conversion rate</w:t>
            </w:r>
            <w:r>
              <w:t xml:space="preserve"> </w:t>
            </w:r>
            <w:r>
              <w:t xml:space="preserve">(&lt; 5%)</w:t>
            </w:r>
          </w:p>
        </w:tc>
        <w:tc>
          <w:p>
            <w:pPr>
              <w:pStyle w:val="Compact"/>
              <w:jc w:val="left"/>
            </w:pPr>
            <w:r>
              <w:t xml:space="preserve">Medium</w:t>
            </w:r>
          </w:p>
        </w:tc>
        <w:tc>
          <w:p>
            <w:pPr>
              <w:pStyle w:val="Compact"/>
              <w:jc w:val="left"/>
            </w:pPr>
            <w:r>
              <w:t xml:space="preserve">Medium</w:t>
            </w:r>
          </w:p>
        </w:tc>
        <w:tc>
          <w:p>
            <w:pPr>
              <w:pStyle w:val="Compact"/>
              <w:jc w:val="left"/>
            </w:pPr>
            <w:r>
              <w:t xml:space="preserve">Iterate on free features to demonstrate value; A/B test paywall triggers</w:t>
            </w:r>
          </w:p>
        </w:tc>
      </w:tr>
      <w:tr>
        <w:tc>
          <w:p>
            <w:pPr>
              <w:pStyle w:val="Compact"/>
              <w:jc w:val="left"/>
            </w:pPr>
            <w:r>
              <w:rPr>
                <w:b/>
              </w:rPr>
              <w:t xml:space="preserve">Negative media</w:t>
            </w:r>
            <w:r>
              <w:t xml:space="preserve"> </w:t>
            </w:r>
            <w:r>
              <w:t xml:space="preserve">(</w:t>
            </w:r>
            <w:r>
              <w:t xml:space="preserve">“</w:t>
            </w:r>
            <w:r>
              <w:t xml:space="preserve">gambling encouragement</w:t>
            </w:r>
            <w:r>
              <w:t xml:space="preserve">”</w:t>
            </w:r>
            <w:r>
              <w:t xml:space="preserve">)</w:t>
            </w:r>
          </w:p>
        </w:tc>
        <w:tc>
          <w:p>
            <w:pPr>
              <w:pStyle w:val="Compact"/>
              <w:jc w:val="left"/>
            </w:pPr>
            <w:r>
              <w:t xml:space="preserve">Low–Medium</w:t>
            </w:r>
          </w:p>
        </w:tc>
        <w:tc>
          <w:p>
            <w:pPr>
              <w:pStyle w:val="Compact"/>
              <w:jc w:val="left"/>
            </w:pPr>
            <w:r>
              <w:t xml:space="preserve">Medium</w:t>
            </w:r>
          </w:p>
        </w:tc>
        <w:tc>
          <w:p>
            <w:pPr>
              <w:pStyle w:val="Compact"/>
              <w:jc w:val="left"/>
            </w:pPr>
            <w:r>
              <w:t xml:space="preserve">Lead with harm minimization story; partner with gambling help orgs</w:t>
            </w:r>
          </w:p>
        </w:tc>
      </w:tr>
      <w:tr>
        <w:tc>
          <w:p>
            <w:pPr>
              <w:pStyle w:val="Compact"/>
              <w:jc w:val="left"/>
            </w:pPr>
            <w:r>
              <w:rPr>
                <w:b/>
              </w:rPr>
              <w:t xml:space="preserve">Browser API changes</w:t>
            </w:r>
            <w:r>
              <w:t xml:space="preserve"> </w:t>
            </w:r>
            <w:r>
              <w:t xml:space="preserve">(camera, localStorage)</w:t>
            </w:r>
          </w:p>
        </w:tc>
        <w:tc>
          <w:p>
            <w:pPr>
              <w:pStyle w:val="Compact"/>
              <w:jc w:val="left"/>
            </w:pPr>
            <w:r>
              <w:t xml:space="preserve">Low</w:t>
            </w:r>
          </w:p>
        </w:tc>
        <w:tc>
          <w:p>
            <w:pPr>
              <w:pStyle w:val="Compact"/>
              <w:jc w:val="left"/>
            </w:pPr>
            <w:r>
              <w:t xml:space="preserve">Medium</w:t>
            </w:r>
          </w:p>
        </w:tc>
        <w:tc>
          <w:p>
            <w:pPr>
              <w:pStyle w:val="Compact"/>
              <w:jc w:val="left"/>
            </w:pPr>
            <w:r>
              <w:t xml:space="preserve">Monitor Chrome/Safari release notes; service worker provides resilience</w:t>
            </w:r>
          </w:p>
        </w:tc>
      </w:tr>
      <w:tr>
        <w:tc>
          <w:p>
            <w:pPr>
              <w:pStyle w:val="Compact"/>
              <w:jc w:val="left"/>
            </w:pPr>
            <w:r>
              <w:rPr>
                <w:b/>
              </w:rPr>
              <w:t xml:space="preserve">Stripe account suspension</w:t>
            </w:r>
          </w:p>
        </w:tc>
        <w:tc>
          <w:p>
            <w:pPr>
              <w:pStyle w:val="Compact"/>
              <w:jc w:val="left"/>
            </w:pPr>
            <w:r>
              <w:t xml:space="preserve">Low</w:t>
            </w:r>
          </w:p>
        </w:tc>
        <w:tc>
          <w:p>
            <w:pPr>
              <w:pStyle w:val="Compact"/>
              <w:jc w:val="left"/>
            </w:pPr>
            <w:r>
              <w:t xml:space="preserve">High</w:t>
            </w:r>
          </w:p>
        </w:tc>
        <w:tc>
          <w:p>
            <w:pPr>
              <w:pStyle w:val="Compact"/>
              <w:jc w:val="left"/>
            </w:pPr>
            <w:r>
              <w:t xml:space="preserve">Maintain clean Stripe practices; implement webhooks correctly; have backup processor researched</w:t>
            </w:r>
          </w:p>
        </w:tc>
      </w:tr>
      <w:tr>
        <w:tc>
          <w:p>
            <w:pPr>
              <w:pStyle w:val="Compact"/>
              <w:jc w:val="left"/>
            </w:pPr>
            <w:r>
              <w:rPr>
                <w:b/>
              </w:rPr>
              <w:t xml:space="preserve">Technical debt</w:t>
            </w:r>
            <w:r>
              <w:t xml:space="preserve"> </w:t>
            </w:r>
            <w:r>
              <w:t xml:space="preserve">(scaling community features)</w:t>
            </w:r>
          </w:p>
        </w:tc>
        <w:tc>
          <w:p>
            <w:pPr>
              <w:pStyle w:val="Compact"/>
              <w:jc w:val="left"/>
            </w:pPr>
            <w:r>
              <w:t xml:space="preserve">Medium</w:t>
            </w:r>
          </w:p>
        </w:tc>
        <w:tc>
          <w:p>
            <w:pPr>
              <w:pStyle w:val="Compact"/>
              <w:jc w:val="left"/>
            </w:pPr>
            <w:r>
              <w:t xml:space="preserve">Low</w:t>
            </w:r>
          </w:p>
        </w:tc>
        <w:tc>
          <w:p>
            <w:pPr>
              <w:pStyle w:val="Compact"/>
              <w:jc w:val="left"/>
            </w:pPr>
            <w:r>
              <w:t xml:space="preserve">Community data is localStorage-based; future migration to backend if needed</w:t>
            </w:r>
          </w:p>
        </w:tc>
      </w:tr>
      <w:tr>
        <w:tc>
          <w:p>
            <w:pPr>
              <w:pStyle w:val="Compact"/>
              <w:jc w:val="left"/>
            </w:pPr>
            <w:r>
              <w:rPr>
                <w:b/>
              </w:rPr>
              <w:t xml:space="preserve">Competitor entry</w:t>
            </w:r>
          </w:p>
        </w:tc>
        <w:tc>
          <w:p>
            <w:pPr>
              <w:pStyle w:val="Compact"/>
              <w:jc w:val="left"/>
            </w:pPr>
            <w:r>
              <w:t xml:space="preserve">Low (Year 1), Medium (Year 2+)</w:t>
            </w:r>
          </w:p>
        </w:tc>
        <w:tc>
          <w:p>
            <w:pPr>
              <w:pStyle w:val="Compact"/>
              <w:jc w:val="left"/>
            </w:pPr>
            <w:r>
              <w:t xml:space="preserve">Medium</w:t>
            </w:r>
          </w:p>
        </w:tc>
        <w:tc>
          <w:p>
            <w:pPr>
              <w:pStyle w:val="Compact"/>
              <w:jc w:val="left"/>
            </w:pPr>
            <w:r>
              <w:t xml:space="preserve">First-mover advantage; build community lock-in; continuous feature development</w:t>
            </w:r>
          </w:p>
        </w:tc>
      </w:tr>
      <w:tr>
        <w:tc>
          <w:p>
            <w:pPr>
              <w:pStyle w:val="Compact"/>
              <w:jc w:val="left"/>
            </w:pPr>
            <w:r>
              <w:rPr>
                <w:b/>
              </w:rPr>
              <w:t xml:space="preserve">Data loss</w:t>
            </w:r>
            <w:r>
              <w:t xml:space="preserve"> </w:t>
            </w:r>
            <w:r>
              <w:t xml:space="preserve">(localStorage cleared)</w:t>
            </w:r>
          </w:p>
        </w:tc>
        <w:tc>
          <w:p>
            <w:pPr>
              <w:pStyle w:val="Compact"/>
              <w:jc w:val="left"/>
            </w:pPr>
            <w:r>
              <w:t xml:space="preserve">Medium</w:t>
            </w:r>
          </w:p>
        </w:tc>
        <w:tc>
          <w:p>
            <w:pPr>
              <w:pStyle w:val="Compact"/>
              <w:jc w:val="left"/>
            </w:pPr>
            <w:r>
              <w:t xml:space="preserve">Low</w:t>
            </w:r>
          </w:p>
        </w:tc>
        <w:tc>
          <w:p>
            <w:pPr>
              <w:pStyle w:val="Compact"/>
              <w:jc w:val="left"/>
            </w:pPr>
            <w:r>
              <w:t xml:space="preserve">Users warned in ToS; potential future cloud backup as premium feature</w:t>
            </w:r>
          </w:p>
        </w:tc>
      </w:tr>
    </w:tbl>
    <w:p>
      <w:pPr>
        <w:pStyle w:val="Heading3"/>
      </w:pPr>
      <w:bookmarkStart w:id="93" w:name="key-assumptions"/>
      <w:r>
        <w:t xml:space="preserve">15.2 Key Assumptions</w:t>
      </w:r>
      <w:bookmarkEnd w:id="93"/>
    </w:p>
    <w:p>
      <w:pPr>
        <w:pStyle w:val="Compact"/>
        <w:numPr>
          <w:numId w:val="1022"/>
          <w:ilvl w:val="0"/>
        </w:numPr>
      </w:pPr>
      <w:r>
        <w:t xml:space="preserve">Australian regulations will continue to permit passive observation/tracking tools for gaming machines.</w:t>
      </w:r>
    </w:p>
    <w:p>
      <w:pPr>
        <w:pStyle w:val="Compact"/>
        <w:numPr>
          <w:numId w:val="1022"/>
          <w:ilvl w:val="0"/>
        </w:numPr>
      </w:pPr>
      <w:r>
        <w:t xml:space="preserve">The 10% free-to-premium conversion rate is sustained (industry benchmark for niche tools is 5–15%).</w:t>
      </w:r>
    </w:p>
    <w:p>
      <w:pPr>
        <w:pStyle w:val="Compact"/>
        <w:numPr>
          <w:numId w:val="1022"/>
          <w:ilvl w:val="0"/>
        </w:numPr>
      </w:pPr>
      <w:r>
        <w:t xml:space="preserve">Monthly churn remains below 5% (supported by community engagement and data lock-in).</w:t>
      </w:r>
    </w:p>
    <w:p>
      <w:pPr>
        <w:pStyle w:val="Compact"/>
        <w:numPr>
          <w:numId w:val="1022"/>
          <w:ilvl w:val="0"/>
        </w:numPr>
      </w:pPr>
      <w:r>
        <w:t xml:space="preserve">No major competitor emerges within 12 months of launch.</w:t>
      </w:r>
    </w:p>
    <w:p>
      <w:pPr>
        <w:pStyle w:val="Compact"/>
        <w:numPr>
          <w:numId w:val="1022"/>
          <w:ilvl w:val="0"/>
        </w:numPr>
      </w:pPr>
      <w:r>
        <w:t xml:space="preserve">Browser localStorage remains stable and sufficient for the use case.</w:t>
      </w:r>
    </w:p>
    <w:p>
      <w:r>
        <w:pict>
          <v:rect style="width:0;height:1.5pt" o:hralign="center" o:hrstd="t" o:hr="t"/>
        </w:pict>
      </w:r>
    </w:p>
    <w:p>
      <w:pPr>
        <w:pStyle w:val="Heading2"/>
      </w:pPr>
      <w:bookmarkStart w:id="94" w:name="roadmap-milestones"/>
      <w:r>
        <w:t xml:space="preserve">16. Roadmap &amp; Milestones</w:t>
      </w:r>
      <w:bookmarkEnd w:id="94"/>
    </w:p>
    <w:p>
      <w:pPr>
        <w:pStyle w:val="Heading3"/>
      </w:pPr>
      <w:bookmarkStart w:id="95" w:name="completed-pre-launch"/>
      <w:r>
        <w:t xml:space="preserve">16.1 Completed (Pre-Launch)</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AI Video Capture with privacy guard</w:t>
            </w:r>
          </w:p>
        </w:tc>
        <w:tc>
          <w:p>
            <w:pPr>
              <w:pStyle w:val="Compact"/>
              <w:jc w:val="left"/>
            </w:pPr>
            <w:r>
              <w:t xml:space="preserve">✅</w:t>
            </w:r>
          </w:p>
        </w:tc>
      </w:tr>
      <w:tr>
        <w:tc>
          <w:p>
            <w:pPr>
              <w:pStyle w:val="Compact"/>
              <w:jc w:val="left"/>
            </w:pPr>
            <w:r>
              <w:t xml:space="preserve">2</w:t>
            </w:r>
          </w:p>
        </w:tc>
        <w:tc>
          <w:p>
            <w:pPr>
              <w:pStyle w:val="Compact"/>
              <w:jc w:val="left"/>
            </w:pPr>
            <w:r>
              <w:t xml:space="preserve">Visual enhancements, audio, animations</w:t>
            </w:r>
          </w:p>
        </w:tc>
        <w:tc>
          <w:p>
            <w:pPr>
              <w:pStyle w:val="Compact"/>
              <w:jc w:val="left"/>
            </w:pPr>
            <w:r>
              <w:t xml:space="preserve">✅</w:t>
            </w:r>
          </w:p>
        </w:tc>
      </w:tr>
      <w:tr>
        <w:tc>
          <w:p>
            <w:pPr>
              <w:pStyle w:val="Compact"/>
              <w:jc w:val="left"/>
            </w:pPr>
            <w:r>
              <w:t xml:space="preserve">3</w:t>
            </w:r>
          </w:p>
        </w:tc>
        <w:tc>
          <w:p>
            <w:pPr>
              <w:pStyle w:val="Compact"/>
              <w:jc w:val="left"/>
            </w:pPr>
            <w:r>
              <w:t xml:space="preserve">Detection engines (OCR, screen detect, symbol recognition)</w:t>
            </w:r>
          </w:p>
        </w:tc>
        <w:tc>
          <w:p>
            <w:pPr>
              <w:pStyle w:val="Compact"/>
              <w:jc w:val="left"/>
            </w:pPr>
            <w:r>
              <w:t xml:space="preserve">✅</w:t>
            </w:r>
          </w:p>
        </w:tc>
      </w:tr>
      <w:tr>
        <w:tc>
          <w:p>
            <w:pPr>
              <w:pStyle w:val="Compact"/>
              <w:jc w:val="left"/>
            </w:pPr>
            <w:r>
              <w:t xml:space="preserve">4</w:t>
            </w:r>
          </w:p>
        </w:tc>
        <w:tc>
          <w:p>
            <w:pPr>
              <w:pStyle w:val="Compact"/>
              <w:jc w:val="left"/>
            </w:pPr>
            <w:r>
              <w:t xml:space="preserve">Heat Map system (6 visualizations)</w:t>
            </w:r>
          </w:p>
        </w:tc>
        <w:tc>
          <w:p>
            <w:pPr>
              <w:pStyle w:val="Compact"/>
              <w:jc w:val="left"/>
            </w:pPr>
            <w:r>
              <w:t xml:space="preserve">✅</w:t>
            </w:r>
          </w:p>
        </w:tc>
      </w:tr>
      <w:tr>
        <w:tc>
          <w:p>
            <w:pPr>
              <w:pStyle w:val="Compact"/>
              <w:jc w:val="left"/>
            </w:pPr>
            <w:r>
              <w:t xml:space="preserve">5</w:t>
            </w:r>
          </w:p>
        </w:tc>
        <w:tc>
          <w:p>
            <w:pPr>
              <w:pStyle w:val="Compact"/>
              <w:jc w:val="left"/>
            </w:pPr>
            <w:r>
              <w:t xml:space="preserve">Community Hub (Chat, Wins, Ranks, Refer)</w:t>
            </w:r>
          </w:p>
        </w:tc>
        <w:tc>
          <w:p>
            <w:pPr>
              <w:pStyle w:val="Compact"/>
              <w:jc w:val="left"/>
            </w:pPr>
            <w:r>
              <w:t xml:space="preserve">✅</w:t>
            </w:r>
          </w:p>
        </w:tc>
      </w:tr>
      <w:tr>
        <w:tc>
          <w:p>
            <w:pPr>
              <w:pStyle w:val="Compact"/>
              <w:jc w:val="left"/>
            </w:pPr>
            <w:r>
              <w:t xml:space="preserve">6</w:t>
            </w:r>
          </w:p>
        </w:tc>
        <w:tc>
          <w:p>
            <w:pPr>
              <w:pStyle w:val="Compact"/>
              <w:jc w:val="left"/>
            </w:pPr>
            <w:r>
              <w:t xml:space="preserve">Stripe subscription billing</w:t>
            </w:r>
          </w:p>
        </w:tc>
        <w:tc>
          <w:p>
            <w:pPr>
              <w:pStyle w:val="Compact"/>
              <w:jc w:val="left"/>
            </w:pPr>
            <w:r>
              <w:t xml:space="preserve">✅</w:t>
            </w:r>
          </w:p>
        </w:tc>
      </w:tr>
      <w:tr>
        <w:tc>
          <w:p>
            <w:pPr>
              <w:pStyle w:val="Compact"/>
              <w:jc w:val="left"/>
            </w:pPr>
            <w:r>
              <w:t xml:space="preserve">7</w:t>
            </w:r>
          </w:p>
        </w:tc>
        <w:tc>
          <w:p>
            <w:pPr>
              <w:pStyle w:val="Compact"/>
              <w:jc w:val="left"/>
            </w:pPr>
            <w:r>
              <w:t xml:space="preserve">Harm minimization (</w:t>
            </w:r>
            <w:r>
              <w:t xml:space="preserve">“</w:t>
            </w:r>
            <w:r>
              <w:t xml:space="preserve">Safety by Design</w:t>
            </w:r>
            <w:r>
              <w:t xml:space="preserve">”</w:t>
            </w:r>
            <w:r>
              <w:t xml:space="preserve">)</w:t>
            </w:r>
          </w:p>
        </w:tc>
        <w:tc>
          <w:p>
            <w:pPr>
              <w:pStyle w:val="Compact"/>
              <w:jc w:val="left"/>
            </w:pPr>
            <w:r>
              <w:t xml:space="preserve">✅</w:t>
            </w:r>
          </w:p>
        </w:tc>
      </w:tr>
      <w:tr>
        <w:tc>
          <w:p>
            <w:pPr>
              <w:pStyle w:val="Compact"/>
              <w:jc w:val="left"/>
            </w:pPr>
            <w:r>
              <w:t xml:space="preserve">8</w:t>
            </w:r>
          </w:p>
        </w:tc>
        <w:tc>
          <w:p>
            <w:pPr>
              <w:pStyle w:val="Compact"/>
              <w:jc w:val="left"/>
            </w:pPr>
            <w:r>
              <w:t xml:space="preserve">Terms of Service, venue privacy, launch flow</w:t>
            </w:r>
          </w:p>
        </w:tc>
        <w:tc>
          <w:p>
            <w:pPr>
              <w:pStyle w:val="Compact"/>
              <w:jc w:val="left"/>
            </w:pPr>
            <w:r>
              <w:t xml:space="preserve">✅</w:t>
            </w:r>
          </w:p>
        </w:tc>
      </w:tr>
      <w:tr>
        <w:tc>
          <w:p>
            <w:pPr>
              <w:pStyle w:val="Compact"/>
              <w:jc w:val="left"/>
            </w:pPr>
            <w:r>
              <w:t xml:space="preserve">9</w:t>
            </w:r>
          </w:p>
        </w:tc>
        <w:tc>
          <w:p>
            <w:pPr>
              <w:pStyle w:val="Compact"/>
              <w:jc w:val="left"/>
            </w:pPr>
            <w:r>
              <w:t xml:space="preserve">Australian Pokie Calculator</w:t>
            </w:r>
          </w:p>
        </w:tc>
        <w:tc>
          <w:p>
            <w:pPr>
              <w:pStyle w:val="Compact"/>
              <w:jc w:val="left"/>
            </w:pPr>
            <w:r>
              <w:t xml:space="preserve">✅</w:t>
            </w:r>
          </w:p>
        </w:tc>
      </w:tr>
      <w:tr>
        <w:tc>
          <w:p>
            <w:pPr>
              <w:pStyle w:val="Compact"/>
              <w:jc w:val="left"/>
            </w:pPr>
            <w:r>
              <w:t xml:space="preserve">10</w:t>
            </w:r>
          </w:p>
        </w:tc>
        <w:tc>
          <w:p>
            <w:pPr>
              <w:pStyle w:val="Compact"/>
              <w:jc w:val="left"/>
            </w:pPr>
            <w:r>
              <w:t xml:space="preserve">AI auto-feed, geolocation, seamless sync</w:t>
            </w:r>
          </w:p>
        </w:tc>
        <w:tc>
          <w:p>
            <w:pPr>
              <w:pStyle w:val="Compact"/>
              <w:jc w:val="left"/>
            </w:pPr>
            <w:r>
              <w:t xml:space="preserve">✅</w:t>
            </w:r>
          </w:p>
        </w:tc>
      </w:tr>
      <w:tr>
        <w:tc>
          <w:p>
            <w:pPr>
              <w:pStyle w:val="Compact"/>
              <w:jc w:val="left"/>
            </w:pPr>
            <w:r>
              <w:t xml:space="preserve">11</w:t>
            </w:r>
          </w:p>
        </w:tc>
        <w:tc>
          <w:p>
            <w:pPr>
              <w:pStyle w:val="Compact"/>
              <w:jc w:val="left"/>
            </w:pPr>
            <w:r>
              <w:t xml:space="preserve">Venue insights rebuild (wet/dry, QLD venues)</w:t>
            </w:r>
          </w:p>
        </w:tc>
        <w:tc>
          <w:p>
            <w:pPr>
              <w:pStyle w:val="Compact"/>
              <w:jc w:val="left"/>
            </w:pPr>
            <w:r>
              <w:t xml:space="preserve">✅</w:t>
            </w:r>
          </w:p>
        </w:tc>
      </w:tr>
      <w:tr>
        <w:tc>
          <w:p>
            <w:pPr>
              <w:pStyle w:val="Compact"/>
              <w:jc w:val="left"/>
            </w:pPr>
            <w:r>
              <w:t xml:space="preserve">12</w:t>
            </w:r>
          </w:p>
        </w:tc>
        <w:tc>
          <w:p>
            <w:pPr>
              <w:pStyle w:val="Compact"/>
              <w:jc w:val="left"/>
            </w:pPr>
            <w:r>
              <w:t xml:space="preserve">PWA, landing page, privacy policy, meta tags, production config</w:t>
            </w:r>
          </w:p>
        </w:tc>
        <w:tc>
          <w:p>
            <w:pPr>
              <w:pStyle w:val="Compact"/>
              <w:jc w:val="left"/>
            </w:pPr>
            <w:r>
              <w:t xml:space="preserve">✅</w:t>
            </w:r>
          </w:p>
        </w:tc>
      </w:tr>
    </w:tbl>
    <w:p>
      <w:pPr>
        <w:pStyle w:val="Heading3"/>
      </w:pPr>
      <w:bookmarkStart w:id="96" w:name="launch-phase-q2-2026"/>
      <w:r>
        <w:t xml:space="preserve">16.2 Launch Phase (Q2 2026)</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Target</w:t>
            </w:r>
          </w:p>
        </w:tc>
      </w:tr>
      <w:tr>
        <w:tc>
          <w:p>
            <w:pPr>
              <w:pStyle w:val="Compact"/>
              <w:jc w:val="left"/>
            </w:pPr>
            <w:r>
              <w:t xml:space="preserve">Stripe live keys + webhook configuration</w:t>
            </w:r>
          </w:p>
        </w:tc>
        <w:tc>
          <w:p>
            <w:pPr>
              <w:pStyle w:val="Compact"/>
              <w:jc w:val="left"/>
            </w:pPr>
            <w:r>
              <w:t xml:space="preserve">Week 1</w:t>
            </w:r>
          </w:p>
        </w:tc>
      </w:tr>
      <w:tr>
        <w:tc>
          <w:p>
            <w:pPr>
              <w:pStyle w:val="Compact"/>
              <w:jc w:val="left"/>
            </w:pPr>
            <w:r>
              <w:t xml:space="preserve">VentraIP domain + DNS setup</w:t>
            </w:r>
          </w:p>
        </w:tc>
        <w:tc>
          <w:p>
            <w:pPr>
              <w:pStyle w:val="Compact"/>
              <w:jc w:val="left"/>
            </w:pPr>
            <w:r>
              <w:t xml:space="preserve">Week 1</w:t>
            </w:r>
          </w:p>
        </w:tc>
      </w:tr>
      <w:tr>
        <w:tc>
          <w:p>
            <w:pPr>
              <w:pStyle w:val="Compact"/>
              <w:jc w:val="left"/>
            </w:pPr>
            <w:r>
              <w:t xml:space="preserve">Vercel production deployment</w:t>
            </w:r>
          </w:p>
        </w:tc>
        <w:tc>
          <w:p>
            <w:pPr>
              <w:pStyle w:val="Compact"/>
              <w:jc w:val="left"/>
            </w:pPr>
            <w:r>
              <w:t xml:space="preserve">Week 1</w:t>
            </w:r>
          </w:p>
        </w:tc>
      </w:tr>
      <w:tr>
        <w:tc>
          <w:p>
            <w:pPr>
              <w:pStyle w:val="Compact"/>
              <w:jc w:val="left"/>
            </w:pPr>
            <w:r>
              <w:t xml:space="preserve">QLD legal opinion obtained</w:t>
            </w:r>
          </w:p>
        </w:tc>
        <w:tc>
          <w:p>
            <w:pPr>
              <w:pStyle w:val="Compact"/>
              <w:jc w:val="left"/>
            </w:pPr>
            <w:r>
              <w:t xml:space="preserve">Week 2–4</w:t>
            </w:r>
          </w:p>
        </w:tc>
      </w:tr>
      <w:tr>
        <w:tc>
          <w:p>
            <w:pPr>
              <w:pStyle w:val="Compact"/>
              <w:jc w:val="left"/>
            </w:pPr>
            <w:r>
              <w:t xml:space="preserve">ABN + Pty Ltd registration</w:t>
            </w:r>
          </w:p>
        </w:tc>
        <w:tc>
          <w:p>
            <w:pPr>
              <w:pStyle w:val="Compact"/>
              <w:jc w:val="left"/>
            </w:pPr>
            <w:r>
              <w:t xml:space="preserve">Week 2–4</w:t>
            </w:r>
          </w:p>
        </w:tc>
      </w:tr>
      <w:tr>
        <w:tc>
          <w:p>
            <w:pPr>
              <w:pStyle w:val="Compact"/>
              <w:jc w:val="left"/>
            </w:pPr>
            <w:r>
              <w:t xml:space="preserve">Soft launch (Reddit, Facebook, personal network)</w:t>
            </w:r>
          </w:p>
        </w:tc>
        <w:tc>
          <w:p>
            <w:pPr>
              <w:pStyle w:val="Compact"/>
              <w:jc w:val="left"/>
            </w:pPr>
            <w:r>
              <w:t xml:space="preserve">Week 2</w:t>
            </w:r>
          </w:p>
        </w:tc>
      </w:tr>
      <w:tr>
        <w:tc>
          <w:p>
            <w:pPr>
              <w:pStyle w:val="Compact"/>
              <w:jc w:val="left"/>
            </w:pPr>
            <w:r>
              <w:t xml:space="preserve">Google Ads campaign start</w:t>
            </w:r>
          </w:p>
        </w:tc>
        <w:tc>
          <w:p>
            <w:pPr>
              <w:pStyle w:val="Compact"/>
              <w:jc w:val="left"/>
            </w:pPr>
            <w:r>
              <w:t xml:space="preserve">Week 4</w:t>
            </w:r>
          </w:p>
        </w:tc>
      </w:tr>
    </w:tbl>
    <w:p>
      <w:pPr>
        <w:pStyle w:val="Heading3"/>
      </w:pPr>
      <w:bookmarkStart w:id="97" w:name="post-launch-roadmap"/>
      <w:r>
        <w:t xml:space="preserve">16.3 Post-Launch Roadmap</w:t>
      </w:r>
      <w:bookmarkEnd w:id="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Quarter</w:t>
            </w:r>
          </w:p>
        </w:tc>
        <w:tc>
          <w:tcPr>
            <w:tcBorders>
              <w:bottom w:val="single"/>
            </w:tcBorders>
            <w:vAlign w:val="bottom"/>
          </w:tcPr>
          <w:p>
            <w:pPr>
              <w:pStyle w:val="Compact"/>
              <w:jc w:val="left"/>
            </w:pPr>
            <w:r>
              <w:t xml:space="preserve">Features</w:t>
            </w:r>
          </w:p>
        </w:tc>
      </w:tr>
      <w:tr>
        <w:tc>
          <w:p>
            <w:pPr>
              <w:pStyle w:val="Compact"/>
              <w:jc w:val="left"/>
            </w:pPr>
            <w:r>
              <w:rPr>
                <w:b/>
              </w:rPr>
              <w:t xml:space="preserve">Q3 2026</w:t>
            </w:r>
          </w:p>
        </w:tc>
        <w:tc>
          <w:p>
            <w:pPr>
              <w:pStyle w:val="Compact"/>
              <w:jc w:val="left"/>
            </w:pPr>
            <w:r>
              <w:t xml:space="preserve">Annual subscription option ($79/yr), NSW + VIC venue databases, push notifications, cloud session backup (optional)</w:t>
            </w:r>
          </w:p>
        </w:tc>
      </w:tr>
      <w:tr>
        <w:tc>
          <w:p>
            <w:pPr>
              <w:pStyle w:val="Compact"/>
              <w:jc w:val="left"/>
            </w:pPr>
            <w:r>
              <w:rPr>
                <w:b/>
              </w:rPr>
              <w:t xml:space="preserve">Q4 2026</w:t>
            </w:r>
          </w:p>
        </w:tc>
        <w:tc>
          <w:p>
            <w:pPr>
              <w:pStyle w:val="Compact"/>
              <w:jc w:val="left"/>
            </w:pPr>
            <w:r>
              <w:t xml:space="preserve">Machine database expansion (20+ brands), enhanced AI detection accuracy, user analytics dashboard</w:t>
            </w:r>
          </w:p>
        </w:tc>
      </w:tr>
      <w:tr>
        <w:tc>
          <w:p>
            <w:pPr>
              <w:pStyle w:val="Compact"/>
              <w:jc w:val="left"/>
            </w:pPr>
            <w:r>
              <w:rPr>
                <w:b/>
              </w:rPr>
              <w:t xml:space="preserve">Q1 2027</w:t>
            </w:r>
          </w:p>
        </w:tc>
        <w:tc>
          <w:p>
            <w:pPr>
              <w:pStyle w:val="Compact"/>
              <w:jc w:val="left"/>
            </w:pPr>
            <w:r>
              <w:t xml:space="preserve">Pro tier ($19/mo) with advanced analytics, venue API partnerships, export-to-CSV</w:t>
            </w:r>
          </w:p>
        </w:tc>
      </w:tr>
      <w:tr>
        <w:tc>
          <w:p>
            <w:pPr>
              <w:pStyle w:val="Compact"/>
              <w:jc w:val="left"/>
            </w:pPr>
            <w:r>
              <w:rPr>
                <w:b/>
              </w:rPr>
              <w:t xml:space="preserve">Q2 2027</w:t>
            </w:r>
          </w:p>
        </w:tc>
        <w:tc>
          <w:p>
            <w:pPr>
              <w:pStyle w:val="Compact"/>
              <w:jc w:val="left"/>
            </w:pPr>
            <w:r>
              <w:t xml:space="preserve">Real-time community (WebSocket chat), moderated community events, partnership with responsible gambling organizations</w:t>
            </w:r>
          </w:p>
        </w:tc>
      </w:tr>
      <w:tr>
        <w:tc>
          <w:p>
            <w:pPr>
              <w:pStyle w:val="Compact"/>
              <w:jc w:val="left"/>
            </w:pPr>
            <w:r>
              <w:rPr>
                <w:b/>
              </w:rPr>
              <w:t xml:space="preserve">Q3 2027</w:t>
            </w:r>
          </w:p>
        </w:tc>
        <w:tc>
          <w:p>
            <w:pPr>
              <w:pStyle w:val="Compact"/>
              <w:jc w:val="left"/>
            </w:pPr>
            <w:r>
              <w:t xml:space="preserve">Anonymized aggregated insights for venue operators (opt-in), B2B revenue stream</w:t>
            </w:r>
          </w:p>
        </w:tc>
      </w:tr>
      <w:tr>
        <w:tc>
          <w:p>
            <w:pPr>
              <w:pStyle w:val="Compact"/>
              <w:jc w:val="left"/>
            </w:pPr>
            <w:r>
              <w:rPr>
                <w:b/>
              </w:rPr>
              <w:t xml:space="preserve">Q4 2027</w:t>
            </w:r>
          </w:p>
        </w:tc>
        <w:tc>
          <w:p>
            <w:pPr>
              <w:pStyle w:val="Compact"/>
              <w:jc w:val="left"/>
            </w:pPr>
            <w:r>
              <w:t xml:space="preserve">Multi-language support, NZ market entry (similar machine landscape)</w:t>
            </w:r>
          </w:p>
        </w:tc>
      </w:tr>
    </w:tbl>
    <w:p>
      <w:r>
        <w:pict>
          <v:rect style="width:0;height:1.5pt" o:hralign="center" o:hrstd="t" o:hr="t"/>
        </w:pict>
      </w:r>
    </w:p>
    <w:p>
      <w:pPr>
        <w:pStyle w:val="Heading2"/>
      </w:pPr>
      <w:bookmarkStart w:id="98" w:name="appendix"/>
      <w:r>
        <w:t xml:space="preserve">17. Appendix</w:t>
      </w:r>
      <w:bookmarkEnd w:id="98"/>
    </w:p>
    <w:p>
      <w:pPr>
        <w:pStyle w:val="Heading3"/>
      </w:pPr>
      <w:bookmarkStart w:id="99" w:name="a.-machine-brands-supported-at-launch"/>
      <w:r>
        <w:t xml:space="preserve">A. Machine Brands Supported at Launch</w:t>
      </w:r>
      <w:bookmarkEnd w:id="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Brand</w:t>
            </w:r>
          </w:p>
        </w:tc>
        <w:tc>
          <w:tcPr>
            <w:tcBorders>
              <w:bottom w:val="single"/>
            </w:tcBorders>
            <w:vAlign w:val="bottom"/>
          </w:tcPr>
          <w:p>
            <w:pPr>
              <w:pStyle w:val="Compact"/>
              <w:jc w:val="left"/>
            </w:pPr>
            <w:r>
              <w:t xml:space="preserve">Variants</w:t>
            </w:r>
          </w:p>
        </w:tc>
      </w:tr>
      <w:tr>
        <w:tc>
          <w:p>
            <w:pPr>
              <w:pStyle w:val="Compact"/>
              <w:jc w:val="left"/>
            </w:pPr>
            <w:r>
              <w:t xml:space="preserve">Dragon Link</w:t>
            </w:r>
          </w:p>
        </w:tc>
        <w:tc>
          <w:p>
            <w:pPr>
              <w:pStyle w:val="Compact"/>
              <w:jc w:val="left"/>
            </w:pPr>
            <w:r>
              <w:t xml:space="preserve">8 (Golden Century, Autumn Moon, Spring Festival, Peacock Princess, Happy &amp; Prosperous, Genghis Khan, Panda Magic, Eyes Of Fortune)</w:t>
            </w:r>
          </w:p>
        </w:tc>
      </w:tr>
      <w:tr>
        <w:tc>
          <w:p>
            <w:pPr>
              <w:pStyle w:val="Compact"/>
              <w:jc w:val="left"/>
            </w:pPr>
            <w:r>
              <w:t xml:space="preserve">Lightning Link</w:t>
            </w:r>
          </w:p>
        </w:tc>
        <w:tc>
          <w:p>
            <w:pPr>
              <w:pStyle w:val="Compact"/>
              <w:jc w:val="left"/>
            </w:pPr>
            <w:r>
              <w:t xml:space="preserve">6 (Happy Lantern, Eyes Of Fortune, Best Bet, Dragon’s Riches, Sahara Gold, High Stakes)</w:t>
            </w:r>
          </w:p>
        </w:tc>
      </w:tr>
      <w:tr>
        <w:tc>
          <w:p>
            <w:pPr>
              <w:pStyle w:val="Compact"/>
              <w:jc w:val="left"/>
            </w:pPr>
            <w:r>
              <w:t xml:space="preserve">Dragon Train Link</w:t>
            </w:r>
          </w:p>
        </w:tc>
        <w:tc>
          <w:p>
            <w:pPr>
              <w:pStyle w:val="Compact"/>
              <w:jc w:val="left"/>
            </w:pPr>
            <w:r>
              <w:t xml:space="preserve">1</w:t>
            </w:r>
          </w:p>
        </w:tc>
      </w:tr>
      <w:tr>
        <w:tc>
          <w:p>
            <w:pPr>
              <w:pStyle w:val="Compact"/>
              <w:jc w:val="left"/>
            </w:pPr>
            <w:r>
              <w:t xml:space="preserve">Super Grand Star Link</w:t>
            </w:r>
          </w:p>
        </w:tc>
        <w:tc>
          <w:p>
            <w:pPr>
              <w:pStyle w:val="Compact"/>
              <w:jc w:val="left"/>
            </w:pPr>
            <w:r>
              <w:t xml:space="preserve">1</w:t>
            </w:r>
          </w:p>
        </w:tc>
      </w:tr>
      <w:tr>
        <w:tc>
          <w:p>
            <w:pPr>
              <w:pStyle w:val="Compact"/>
              <w:jc w:val="left"/>
            </w:pPr>
            <w:r>
              <w:t xml:space="preserve">Bull Rush Link</w:t>
            </w:r>
          </w:p>
        </w:tc>
        <w:tc>
          <w:p>
            <w:pPr>
              <w:pStyle w:val="Compact"/>
              <w:jc w:val="left"/>
            </w:pPr>
            <w:r>
              <w:t xml:space="preserve">1</w:t>
            </w:r>
          </w:p>
        </w:tc>
      </w:tr>
      <w:tr>
        <w:tc>
          <w:p>
            <w:pPr>
              <w:pStyle w:val="Compact"/>
              <w:jc w:val="left"/>
            </w:pPr>
            <w:r>
              <w:t xml:space="preserve">Monopoly Huff n Puff</w:t>
            </w:r>
          </w:p>
        </w:tc>
        <w:tc>
          <w:p>
            <w:pPr>
              <w:pStyle w:val="Compact"/>
              <w:jc w:val="left"/>
            </w:pPr>
            <w:r>
              <w:t xml:space="preserve">1</w:t>
            </w:r>
          </w:p>
        </w:tc>
      </w:tr>
      <w:tr>
        <w:tc>
          <w:p>
            <w:pPr>
              <w:pStyle w:val="Compact"/>
              <w:jc w:val="left"/>
            </w:pPr>
            <w:r>
              <w:t xml:space="preserve">Piggy Bankin</w:t>
            </w:r>
          </w:p>
        </w:tc>
        <w:tc>
          <w:p>
            <w:pPr>
              <w:pStyle w:val="Compact"/>
              <w:jc w:val="left"/>
            </w:pPr>
            <w:r>
              <w:t xml:space="preserve">1</w:t>
            </w:r>
          </w:p>
        </w:tc>
      </w:tr>
      <w:tr>
        <w:tc>
          <w:p>
            <w:pPr>
              <w:pStyle w:val="Compact"/>
              <w:jc w:val="left"/>
            </w:pPr>
            <w:r>
              <w:t xml:space="preserve">Thunder Link</w:t>
            </w:r>
          </w:p>
        </w:tc>
        <w:tc>
          <w:p>
            <w:pPr>
              <w:pStyle w:val="Compact"/>
              <w:jc w:val="left"/>
            </w:pPr>
            <w:r>
              <w:t xml:space="preserve">4</w:t>
            </w:r>
          </w:p>
        </w:tc>
      </w:tr>
      <w:tr>
        <w:tc>
          <w:p>
            <w:pPr>
              <w:pStyle w:val="Compact"/>
              <w:jc w:val="left"/>
            </w:pPr>
            <w:r>
              <w:t xml:space="preserve">Royal Spark</w:t>
            </w:r>
          </w:p>
        </w:tc>
        <w:tc>
          <w:p>
            <w:pPr>
              <w:pStyle w:val="Compact"/>
              <w:jc w:val="left"/>
            </w:pPr>
            <w:r>
              <w:t xml:space="preserve">1</w:t>
            </w:r>
          </w:p>
        </w:tc>
      </w:tr>
      <w:tr>
        <w:tc>
          <w:p>
            <w:pPr>
              <w:pStyle w:val="Compact"/>
              <w:jc w:val="left"/>
            </w:pPr>
            <w:r>
              <w:rPr>
                <w:b/>
              </w:rPr>
              <w:t xml:space="preserve">Total</w:t>
            </w:r>
          </w:p>
        </w:tc>
        <w:tc>
          <w:p>
            <w:pPr>
              <w:pStyle w:val="Compact"/>
              <w:jc w:val="left"/>
            </w:pPr>
            <w:r>
              <w:rPr>
                <w:b/>
              </w:rPr>
              <w:t xml:space="preserve">25+ variants</w:t>
            </w:r>
          </w:p>
        </w:tc>
      </w:tr>
    </w:tbl>
    <w:p>
      <w:pPr>
        <w:pStyle w:val="Heading3"/>
      </w:pPr>
      <w:bookmarkStart w:id="100" w:name="b.-subscription-tier-comparison"/>
      <w:r>
        <w:t xml:space="preserve">B. Subscription Tier Comparison</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Basic (Free)</w:t>
            </w:r>
          </w:p>
        </w:tc>
        <w:tc>
          <w:tcPr>
            <w:tcBorders>
              <w:bottom w:val="single"/>
            </w:tcBorders>
            <w:vAlign w:val="bottom"/>
          </w:tcPr>
          <w:p>
            <w:pPr>
              <w:pStyle w:val="Compact"/>
              <w:jc w:val="left"/>
            </w:pPr>
            <w:r>
              <w:t xml:space="preserve">Premium ($9/mo)</w:t>
            </w:r>
          </w:p>
        </w:tc>
      </w:tr>
      <w:tr>
        <w:tc>
          <w:p>
            <w:pPr>
              <w:pStyle w:val="Compact"/>
              <w:jc w:val="left"/>
            </w:pPr>
            <w:r>
              <w:t xml:space="preserve">Pokie Calculator</w:t>
            </w:r>
          </w:p>
        </w:tc>
        <w:tc>
          <w:p>
            <w:pPr>
              <w:pStyle w:val="Compact"/>
              <w:jc w:val="left"/>
            </w:pPr>
            <w:r>
              <w:t xml:space="preserve">✅</w:t>
            </w:r>
          </w:p>
        </w:tc>
        <w:tc>
          <w:p>
            <w:pPr>
              <w:pStyle w:val="Compact"/>
              <w:jc w:val="left"/>
            </w:pPr>
            <w:r>
              <w:t xml:space="preserve">✅</w:t>
            </w:r>
          </w:p>
        </w:tc>
      </w:tr>
      <w:tr>
        <w:tc>
          <w:p>
            <w:pPr>
              <w:pStyle w:val="Compact"/>
              <w:jc w:val="left"/>
            </w:pPr>
            <w:r>
              <w:t xml:space="preserve">Spin History</w:t>
            </w:r>
          </w:p>
        </w:tc>
        <w:tc>
          <w:p>
            <w:pPr>
              <w:pStyle w:val="Compact"/>
              <w:jc w:val="left"/>
            </w:pPr>
            <w:r>
              <w:t xml:space="preserve">Last 20</w:t>
            </w:r>
          </w:p>
        </w:tc>
        <w:tc>
          <w:p>
            <w:pPr>
              <w:pStyle w:val="Compact"/>
              <w:jc w:val="left"/>
            </w:pPr>
            <w:r>
              <w:t xml:space="preserve">Unlimited</w:t>
            </w:r>
          </w:p>
        </w:tc>
      </w:tr>
      <w:tr>
        <w:tc>
          <w:p>
            <w:pPr>
              <w:pStyle w:val="Compact"/>
              <w:jc w:val="left"/>
            </w:pPr>
            <w:r>
              <w:t xml:space="preserve">Session Stats</w:t>
            </w:r>
          </w:p>
        </w:tc>
        <w:tc>
          <w:p>
            <w:pPr>
              <w:pStyle w:val="Compact"/>
              <w:jc w:val="left"/>
            </w:pPr>
            <w:r>
              <w:t xml:space="preserve">✅</w:t>
            </w:r>
          </w:p>
        </w:tc>
        <w:tc>
          <w:p>
            <w:pPr>
              <w:pStyle w:val="Compact"/>
              <w:jc w:val="left"/>
            </w:pPr>
            <w:r>
              <w:t xml:space="preserve">✅</w:t>
            </w:r>
          </w:p>
        </w:tc>
      </w:tr>
      <w:tr>
        <w:tc>
          <w:p>
            <w:pPr>
              <w:pStyle w:val="Compact"/>
              <w:jc w:val="left"/>
            </w:pPr>
            <w:r>
              <w:t xml:space="preserve">Harm Minimization</w:t>
            </w:r>
          </w:p>
        </w:tc>
        <w:tc>
          <w:p>
            <w:pPr>
              <w:pStyle w:val="Compact"/>
              <w:jc w:val="left"/>
            </w:pPr>
            <w:r>
              <w:t xml:space="preserve">✅</w:t>
            </w:r>
          </w:p>
        </w:tc>
        <w:tc>
          <w:p>
            <w:pPr>
              <w:pStyle w:val="Compact"/>
              <w:jc w:val="left"/>
            </w:pPr>
            <w:r>
              <w:t xml:space="preserve">✅</w:t>
            </w:r>
          </w:p>
        </w:tc>
      </w:tr>
      <w:tr>
        <w:tc>
          <w:p>
            <w:pPr>
              <w:pStyle w:val="Compact"/>
              <w:jc w:val="left"/>
            </w:pPr>
            <w:r>
              <w:t xml:space="preserve">AI Camera Scan</w:t>
            </w:r>
          </w:p>
        </w:tc>
        <w:tc>
          <w:p>
            <w:pPr>
              <w:pStyle w:val="Compact"/>
              <w:jc w:val="left"/>
            </w:pPr>
            <w:r>
              <w:t xml:space="preserve">❌</w:t>
            </w:r>
          </w:p>
        </w:tc>
        <w:tc>
          <w:p>
            <w:pPr>
              <w:pStyle w:val="Compact"/>
              <w:jc w:val="left"/>
            </w:pPr>
            <w:r>
              <w:t xml:space="preserve">✅</w:t>
            </w:r>
          </w:p>
        </w:tc>
      </w:tr>
      <w:tr>
        <w:tc>
          <w:p>
            <w:pPr>
              <w:pStyle w:val="Compact"/>
              <w:jc w:val="left"/>
            </w:pPr>
            <w:r>
              <w:t xml:space="preserve">Heat Map Analysis</w:t>
            </w:r>
          </w:p>
        </w:tc>
        <w:tc>
          <w:p>
            <w:pPr>
              <w:pStyle w:val="Compact"/>
              <w:jc w:val="left"/>
            </w:pPr>
            <w:r>
              <w:t xml:space="preserve">❌</w:t>
            </w:r>
          </w:p>
        </w:tc>
        <w:tc>
          <w:p>
            <w:pPr>
              <w:pStyle w:val="Compact"/>
              <w:jc w:val="left"/>
            </w:pPr>
            <w:r>
              <w:t xml:space="preserve">✅</w:t>
            </w:r>
          </w:p>
        </w:tc>
      </w:tr>
      <w:tr>
        <w:tc>
          <w:p>
            <w:pPr>
              <w:pStyle w:val="Compact"/>
              <w:jc w:val="left"/>
            </w:pPr>
            <w:r>
              <w:t xml:space="preserve">Community Hub</w:t>
            </w:r>
          </w:p>
        </w:tc>
        <w:tc>
          <w:p>
            <w:pPr>
              <w:pStyle w:val="Compact"/>
              <w:jc w:val="left"/>
            </w:pPr>
            <w:r>
              <w:t xml:space="preserve">❌</w:t>
            </w:r>
          </w:p>
        </w:tc>
        <w:tc>
          <w:p>
            <w:pPr>
              <w:pStyle w:val="Compact"/>
              <w:jc w:val="left"/>
            </w:pPr>
            <w:r>
              <w:t xml:space="preserve">✅</w:t>
            </w:r>
          </w:p>
        </w:tc>
      </w:tr>
      <w:tr>
        <w:tc>
          <w:p>
            <w:pPr>
              <w:pStyle w:val="Compact"/>
              <w:jc w:val="left"/>
            </w:pPr>
            <w:r>
              <w:t xml:space="preserve">Venue Insights</w:t>
            </w:r>
          </w:p>
        </w:tc>
        <w:tc>
          <w:p>
            <w:pPr>
              <w:pStyle w:val="Compact"/>
              <w:jc w:val="left"/>
            </w:pPr>
            <w:r>
              <w:t xml:space="preserve">❌</w:t>
            </w:r>
          </w:p>
        </w:tc>
        <w:tc>
          <w:p>
            <w:pPr>
              <w:pStyle w:val="Compact"/>
              <w:jc w:val="left"/>
            </w:pPr>
            <w:r>
              <w:t xml:space="preserve">✅</w:t>
            </w:r>
          </w:p>
        </w:tc>
      </w:tr>
      <w:tr>
        <w:tc>
          <w:p>
            <w:pPr>
              <w:pStyle w:val="Compact"/>
              <w:jc w:val="left"/>
            </w:pPr>
            <w:r>
              <w:t xml:space="preserve">All Machine Brands</w:t>
            </w:r>
          </w:p>
        </w:tc>
        <w:tc>
          <w:p>
            <w:pPr>
              <w:pStyle w:val="Compact"/>
              <w:jc w:val="left"/>
            </w:pPr>
            <w:r>
              <w:t xml:space="preserve">❌</w:t>
            </w:r>
          </w:p>
        </w:tc>
        <w:tc>
          <w:p>
            <w:pPr>
              <w:pStyle w:val="Compact"/>
              <w:jc w:val="left"/>
            </w:pPr>
            <w:r>
              <w:t xml:space="preserve">✅</w:t>
            </w:r>
          </w:p>
        </w:tc>
      </w:tr>
      <w:tr>
        <w:tc>
          <w:p>
            <w:pPr>
              <w:pStyle w:val="Compact"/>
              <w:jc w:val="left"/>
            </w:pPr>
            <w:r>
              <w:t xml:space="preserve">AI Auto-Detection</w:t>
            </w:r>
          </w:p>
        </w:tc>
        <w:tc>
          <w:p>
            <w:pPr>
              <w:pStyle w:val="Compact"/>
              <w:jc w:val="left"/>
            </w:pPr>
            <w:r>
              <w:t xml:space="preserve">❌</w:t>
            </w:r>
          </w:p>
        </w:tc>
        <w:tc>
          <w:p>
            <w:pPr>
              <w:pStyle w:val="Compact"/>
              <w:jc w:val="left"/>
            </w:pPr>
            <w:r>
              <w:t xml:space="preserve">✅</w:t>
            </w:r>
          </w:p>
        </w:tc>
      </w:tr>
    </w:tbl>
    <w:p>
      <w:pPr>
        <w:pStyle w:val="Heading3"/>
      </w:pPr>
      <w:bookmarkStart w:id="101" w:name="c.-key-contacts-resources"/>
      <w:r>
        <w:t xml:space="preserve">C. Key Contacts &amp; Resources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Detail</w:t>
            </w:r>
          </w:p>
        </w:tc>
      </w:tr>
      <w:tr>
        <w:tc>
          <w:p>
            <w:pPr>
              <w:pStyle w:val="Compact"/>
              <w:jc w:val="left"/>
            </w:pPr>
            <w:r>
              <w:t xml:space="preserve">Gambling Help Online</w:t>
            </w:r>
          </w:p>
        </w:tc>
        <w:tc>
          <w:p>
            <w:pPr>
              <w:pStyle w:val="Compact"/>
              <w:jc w:val="left"/>
            </w:pPr>
            <w:r>
              <w:t xml:space="preserve">www.gamblinghelponline.org.au</w:t>
            </w:r>
          </w:p>
        </w:tc>
      </w:tr>
      <w:tr>
        <w:tc>
          <w:p>
            <w:pPr>
              <w:pStyle w:val="Compact"/>
              <w:jc w:val="left"/>
            </w:pPr>
            <w:r>
              <w:t xml:space="preserve">National Gambling Helpline</w:t>
            </w:r>
          </w:p>
        </w:tc>
        <w:tc>
          <w:p>
            <w:pPr>
              <w:pStyle w:val="Compact"/>
              <w:jc w:val="left"/>
            </w:pPr>
            <w:r>
              <w:t xml:space="preserve">1800 858 858 (24/7, free)</w:t>
            </w:r>
          </w:p>
        </w:tc>
      </w:tr>
      <w:tr>
        <w:tc>
          <w:p>
            <w:pPr>
              <w:pStyle w:val="Compact"/>
              <w:jc w:val="left"/>
            </w:pPr>
            <w:r>
              <w:t xml:space="preserve">QLD Office of Liquor &amp; Gaming</w:t>
            </w:r>
          </w:p>
        </w:tc>
        <w:tc>
          <w:p>
            <w:pPr>
              <w:pStyle w:val="Compact"/>
              <w:jc w:val="left"/>
            </w:pPr>
            <w:r>
              <w:t xml:space="preserve">www.business.qld.gov.au/liquor-gaming</w:t>
            </w:r>
          </w:p>
        </w:tc>
      </w:tr>
      <w:tr>
        <w:tc>
          <w:p>
            <w:pPr>
              <w:pStyle w:val="Compact"/>
              <w:jc w:val="left"/>
            </w:pPr>
            <w:r>
              <w:t xml:space="preserve">Stripe Dashboard</w:t>
            </w:r>
          </w:p>
        </w:tc>
        <w:tc>
          <w:p>
            <w:pPr>
              <w:pStyle w:val="Compact"/>
              <w:jc w:val="left"/>
            </w:pPr>
            <w:r>
              <w:t xml:space="preserve">dashboard.stripe.com</w:t>
            </w:r>
          </w:p>
        </w:tc>
      </w:tr>
      <w:tr>
        <w:tc>
          <w:p>
            <w:pPr>
              <w:pStyle w:val="Compact"/>
              <w:jc w:val="left"/>
            </w:pPr>
            <w:r>
              <w:t xml:space="preserve">Vercel Dashboard</w:t>
            </w:r>
          </w:p>
        </w:tc>
        <w:tc>
          <w:p>
            <w:pPr>
              <w:pStyle w:val="Compact"/>
              <w:jc w:val="left"/>
            </w:pPr>
            <w:r>
              <w:t xml:space="preserve">vercel.com/dashboard</w:t>
            </w:r>
          </w:p>
        </w:tc>
      </w:tr>
    </w:tbl>
    <w:p>
      <w:pPr>
        <w:pStyle w:val="Heading3"/>
      </w:pPr>
      <w:bookmarkStart w:id="102" w:name="d.-glossary"/>
      <w:r>
        <w:t xml:space="preserve">D. Glossary</w:t>
      </w:r>
      <w:bookmarkEnd w:id="1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EGM</w:t>
            </w:r>
          </w:p>
        </w:tc>
        <w:tc>
          <w:p>
            <w:pPr>
              <w:pStyle w:val="Compact"/>
              <w:jc w:val="left"/>
            </w:pPr>
            <w:r>
              <w:t xml:space="preserve">Electronic Gaming Machine (pokie/slot machine)</w:t>
            </w:r>
          </w:p>
        </w:tc>
      </w:tr>
      <w:tr>
        <w:tc>
          <w:p>
            <w:pPr>
              <w:pStyle w:val="Compact"/>
              <w:jc w:val="left"/>
            </w:pPr>
            <w:r>
              <w:rPr>
                <w:b/>
              </w:rPr>
              <w:t xml:space="preserve">RTP</w:t>
            </w:r>
          </w:p>
        </w:tc>
        <w:tc>
          <w:p>
            <w:pPr>
              <w:pStyle w:val="Compact"/>
              <w:jc w:val="left"/>
            </w:pPr>
            <w:r>
              <w:t xml:space="preserve">Return to Player — theoretical percentage of bets returned as wins over time</w:t>
            </w:r>
          </w:p>
        </w:tc>
      </w:tr>
      <w:tr>
        <w:tc>
          <w:p>
            <w:pPr>
              <w:pStyle w:val="Compact"/>
              <w:jc w:val="left"/>
            </w:pPr>
            <w:r>
              <w:rPr>
                <w:b/>
              </w:rPr>
              <w:t xml:space="preserve">PWA</w:t>
            </w:r>
          </w:p>
        </w:tc>
        <w:tc>
          <w:p>
            <w:pPr>
              <w:pStyle w:val="Compact"/>
              <w:jc w:val="left"/>
            </w:pPr>
            <w:r>
              <w:t xml:space="preserve">Progressive Web App — installable web application with offline support</w:t>
            </w:r>
          </w:p>
        </w:tc>
      </w:tr>
      <w:tr>
        <w:tc>
          <w:p>
            <w:pPr>
              <w:pStyle w:val="Compact"/>
              <w:jc w:val="left"/>
            </w:pPr>
            <w:r>
              <w:rPr>
                <w:b/>
              </w:rPr>
              <w:t xml:space="preserve">ARR</w:t>
            </w:r>
          </w:p>
        </w:tc>
        <w:tc>
          <w:p>
            <w:pPr>
              <w:pStyle w:val="Compact"/>
              <w:jc w:val="left"/>
            </w:pPr>
            <w:r>
              <w:t xml:space="preserve">Annual Recurring Revenue</w:t>
            </w:r>
          </w:p>
        </w:tc>
      </w:tr>
      <w:tr>
        <w:tc>
          <w:p>
            <w:pPr>
              <w:pStyle w:val="Compact"/>
              <w:jc w:val="left"/>
            </w:pPr>
            <w:r>
              <w:rPr>
                <w:b/>
              </w:rPr>
              <w:t xml:space="preserve">MRR</w:t>
            </w:r>
          </w:p>
        </w:tc>
        <w:tc>
          <w:p>
            <w:pPr>
              <w:pStyle w:val="Compact"/>
              <w:jc w:val="left"/>
            </w:pPr>
            <w:r>
              <w:t xml:space="preserve">Monthly Recurring Revenue</w:t>
            </w:r>
          </w:p>
        </w:tc>
      </w:tr>
      <w:tr>
        <w:tc>
          <w:p>
            <w:pPr>
              <w:pStyle w:val="Compact"/>
              <w:jc w:val="left"/>
            </w:pPr>
            <w:r>
              <w:rPr>
                <w:b/>
              </w:rPr>
              <w:t xml:space="preserve">LTV</w:t>
            </w:r>
          </w:p>
        </w:tc>
        <w:tc>
          <w:p>
            <w:pPr>
              <w:pStyle w:val="Compact"/>
              <w:jc w:val="left"/>
            </w:pPr>
            <w:r>
              <w:t xml:space="preserve">Customer Lifetime Value</w:t>
            </w:r>
          </w:p>
        </w:tc>
      </w:tr>
      <w:tr>
        <w:tc>
          <w:p>
            <w:pPr>
              <w:pStyle w:val="Compact"/>
              <w:jc w:val="left"/>
            </w:pPr>
            <w:r>
              <w:rPr>
                <w:b/>
              </w:rPr>
              <w:t xml:space="preserve">CAC</w:t>
            </w:r>
          </w:p>
        </w:tc>
        <w:tc>
          <w:p>
            <w:pPr>
              <w:pStyle w:val="Compact"/>
              <w:jc w:val="left"/>
            </w:pPr>
            <w:r>
              <w:t xml:space="preserve">Customer Acquisition Cost</w:t>
            </w:r>
          </w:p>
        </w:tc>
      </w:tr>
      <w:tr>
        <w:tc>
          <w:p>
            <w:pPr>
              <w:pStyle w:val="Compact"/>
              <w:jc w:val="left"/>
            </w:pPr>
            <w:r>
              <w:rPr>
                <w:b/>
              </w:rPr>
              <w:t xml:space="preserve">ACL</w:t>
            </w:r>
          </w:p>
        </w:tc>
        <w:tc>
          <w:p>
            <w:pPr>
              <w:pStyle w:val="Compact"/>
              <w:jc w:val="left"/>
            </w:pPr>
            <w:r>
              <w:t xml:space="preserve">Australian Consumer Law</w:t>
            </w:r>
          </w:p>
        </w:tc>
      </w:tr>
      <w:tr>
        <w:tc>
          <w:p>
            <w:pPr>
              <w:pStyle w:val="Compact"/>
              <w:jc w:val="left"/>
            </w:pPr>
            <w:r>
              <w:rPr>
                <w:b/>
              </w:rPr>
              <w:t xml:space="preserve">s 233</w:t>
            </w:r>
          </w:p>
        </w:tc>
        <w:tc>
          <w:p>
            <w:pPr>
              <w:pStyle w:val="Compact"/>
              <w:jc w:val="left"/>
            </w:pPr>
            <w:r>
              <w:t xml:space="preserve">Section 233 of the QLD Gaming Machine Act 1991</w:t>
            </w:r>
          </w:p>
        </w:tc>
      </w:tr>
    </w:tbl>
    <w:p>
      <w:r>
        <w:pict>
          <v:rect style="width:0;height:1.5pt" o:hralign="center" o:hrstd="t" o:hr="t"/>
        </w:pict>
      </w:r>
    </w:p>
    <w:p>
      <w:pPr>
        <w:pStyle w:val="FirstParagraph"/>
      </w:pPr>
      <w:r>
        <w:rPr>
          <w:i/>
        </w:rPr>
        <w:t xml:space="preserve">This document is confidential and intended for internal planning purposes. Financial projections are estimates based on market research and should not be considered guaranteed. This document does not constitute financial, legal, or investment advice.</w:t>
      </w:r>
    </w:p>
    <w:p>
      <w:r>
        <w:pict>
          <v:rect style="width:0;height:1.5pt" o:hralign="center" o:hrstd="t" o:hr="t"/>
        </w:pict>
      </w:r>
    </w:p>
    <w:p>
      <w:pPr>
        <w:pStyle w:val="FirstParagraph"/>
      </w:pPr>
      <w:r>
        <w:rPr>
          <w:b/>
        </w:rPr>
        <w:t xml:space="preserve">Pokie Analyzer</w:t>
      </w:r>
      <w:r>
        <w:t xml:space="preserve"> </w:t>
      </w:r>
      <w:r>
        <w:t xml:space="preserve">— Smart Machine Tracker</w:t>
      </w:r>
      <w:r>
        <w:t xml:space="preserve"> </w:t>
      </w:r>
      <w:r>
        <w:rPr>
          <w:i/>
        </w:rPr>
        <w:t xml:space="preserve">Built in Australia, for Australian players.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2026-04-12T02:19:44Z</dcterms:created>
  <dcterms:modified xsi:type="dcterms:W3CDTF">2026-04-12T02:19:44Z</dcterms:modified>
</cp:coreProperties>
</file>

<file path=docProps/custom.xml><?xml version="1.0" encoding="utf-8"?>
<Properties xmlns="http://schemas.openxmlformats.org/officeDocument/2006/custom-properties" xmlns:vt="http://schemas.openxmlformats.org/officeDocument/2006/docPropsVTypes"/>
</file>