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AA333" w14:textId="57A82C36" w:rsidR="00FE532E" w:rsidRDefault="00FE532E" w:rsidP="00FE532E">
      <w:pPr>
        <w:jc w:val="both"/>
        <w:rPr>
          <w:rFonts w:ascii="Times New Roman" w:hAnsi="Times New Roman"/>
          <w:b/>
          <w:u w:val="single"/>
        </w:rPr>
      </w:pPr>
      <w:r w:rsidRPr="00FE532E">
        <w:rPr>
          <w:rFonts w:ascii="Times New Roman" w:hAnsi="Times New Roman"/>
          <w:b/>
          <w:u w:val="single"/>
        </w:rPr>
        <w:t>Readme file</w:t>
      </w:r>
    </w:p>
    <w:p w14:paraId="68C60E61" w14:textId="77777777" w:rsidR="00FE532E" w:rsidRDefault="00FE532E" w:rsidP="00FE53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MATLAB code would require users to enter the value of some parameter included </w:t>
      </w:r>
    </w:p>
    <w:p w14:paraId="349BA5B6" w14:textId="24BAEC07" w:rsidR="00FE532E" w:rsidRDefault="00FE532E" w:rsidP="00FE53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magnitude of voltage applied</w:t>
      </w:r>
    </w:p>
    <w:p w14:paraId="6856DF3F" w14:textId="12DB2334" w:rsidR="00FE532E" w:rsidRDefault="00FE532E" w:rsidP="00FE53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magnitude of charge of the particle</w:t>
      </w:r>
    </w:p>
    <w:p w14:paraId="645D521F" w14:textId="760E7748" w:rsidR="00FE532E" w:rsidRDefault="00FE532E" w:rsidP="00FE53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magnitude of magnetic field applied</w:t>
      </w:r>
    </w:p>
    <w:p w14:paraId="10A0BDC8" w14:textId="2143D88F" w:rsidR="00FE532E" w:rsidRDefault="00FE532E" w:rsidP="00FE53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mass of the particle trapped</w:t>
      </w:r>
    </w:p>
    <w:p w14:paraId="6CFDEBCE" w14:textId="77777777" w:rsidR="00FE532E" w:rsidRDefault="00FE532E" w:rsidP="00FE53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minimum axial distance for characteristic trap dimension</w:t>
      </w:r>
    </w:p>
    <w:p w14:paraId="69B501FC" w14:textId="2BB6869F" w:rsidR="00FE532E" w:rsidRDefault="00FE532E" w:rsidP="00FE53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minimum radial distance for characteristic trap dimension</w:t>
      </w:r>
    </w:p>
    <w:p w14:paraId="3FEB1794" w14:textId="77777777" w:rsidR="00FE532E" w:rsidRDefault="00FE532E" w:rsidP="00FE53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amplitude of modified cyclotron motion</w:t>
      </w:r>
    </w:p>
    <w:p w14:paraId="21629F41" w14:textId="77777777" w:rsidR="00FE532E" w:rsidRDefault="00FE532E" w:rsidP="00FE53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amplitude of magnetron motion</w:t>
      </w:r>
    </w:p>
    <w:p w14:paraId="39BF7570" w14:textId="77777777" w:rsidR="00FE532E" w:rsidRDefault="00FE532E" w:rsidP="00FE53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amplitude of axial mode</w:t>
      </w:r>
    </w:p>
    <w:p w14:paraId="1E0CF57E" w14:textId="77777777" w:rsidR="00FE532E" w:rsidRDefault="00FE532E" w:rsidP="00FE53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All the parameter entered are in SI unit.</w:t>
      </w:r>
    </w:p>
    <w:p w14:paraId="14574FD7" w14:textId="3D558655" w:rsidR="00FE532E" w:rsidRDefault="00FE532E" w:rsidP="00FE53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all </w:t>
      </w:r>
      <w:r w:rsidR="00081244">
        <w:rPr>
          <w:rFonts w:ascii="Times New Roman" w:hAnsi="Times New Roman"/>
        </w:rPr>
        <w:t>these parameters</w:t>
      </w:r>
      <w:r>
        <w:rPr>
          <w:rFonts w:ascii="Times New Roman" w:hAnsi="Times New Roman"/>
        </w:rPr>
        <w:t xml:space="preserve"> entered, the code will continue run to calculate </w:t>
      </w:r>
      <w:r w:rsidR="00081244">
        <w:rPr>
          <w:rFonts w:ascii="Times New Roman" w:hAnsi="Times New Roman"/>
        </w:rPr>
        <w:t xml:space="preserve">some others parameter such as characteristic trap dimension, axial motion frequency, cyclotron frequency, modified cyclotron motion frequency, and magnetron motion frequency. </w:t>
      </w:r>
    </w:p>
    <w:p w14:paraId="150F459F" w14:textId="675910EC" w:rsidR="00081244" w:rsidRPr="00FE532E" w:rsidRDefault="00081244" w:rsidP="00FE532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 a result, the animation of the motion of  the charged particle in Penning trap is produced.</w:t>
      </w:r>
      <w:bookmarkStart w:id="0" w:name="_GoBack"/>
      <w:bookmarkEnd w:id="0"/>
    </w:p>
    <w:sectPr w:rsidR="00081244" w:rsidRPr="00FE53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2E"/>
    <w:rsid w:val="00081244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83B4"/>
  <w15:chartTrackingRefBased/>
  <w15:docId w15:val="{A2E8B99A-82AF-4F03-A7B7-05A7A1CA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Ling Foo</dc:creator>
  <cp:keywords/>
  <dc:description/>
  <cp:lastModifiedBy>Yi Ling Foo</cp:lastModifiedBy>
  <cp:revision>1</cp:revision>
  <dcterms:created xsi:type="dcterms:W3CDTF">2018-04-20T02:25:00Z</dcterms:created>
  <dcterms:modified xsi:type="dcterms:W3CDTF">2018-04-20T02:39:00Z</dcterms:modified>
</cp:coreProperties>
</file>