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tabs>
          <w:tab w:val="clear" w:pos="720"/>
          <w:tab w:val="left" w:pos="1600" w:leader="none"/>
        </w:tabs>
        <w:bidi w:val="0"/>
        <w:ind w:hanging="0" w:start="0" w:end="0"/>
        <w:jc w:val="start"/>
        <w:textAlignment w:val="auto"/>
        <w:rPr>
          <w:sz w:val="20"/>
          <w:lang w:val="en-US" w:eastAsia="en-US"/>
        </w:rPr>
      </w:pPr>
      <w:r>
        <w:rPr>
          <w:sz w:val="20"/>
          <w:lang w:val="en-US" w:eastAsia="en-US"/>
        </w:rPr>
        <w:t>My table</w:t>
      </w:r>
    </w:p>
    <w:tbl>
      <w:tblPr>
        <w:tblW w:w="946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5"/>
        <w:gridCol w:w="1440"/>
        <w:gridCol w:w="1440"/>
        <w:gridCol w:w="1609"/>
        <w:gridCol w:w="1795"/>
        <w:gridCol w:w="1450"/>
      </w:tblGrid>
      <w:tr>
        <w:trPr>
          <w:cantSplit w:val="true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60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179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2" w:leader="none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b/>
                <w:sz w:val="20"/>
              </w:rPr>
              <w:t>Score</w:t>
            </w:r>
          </w:p>
        </w:tc>
      </w:tr>
      <w:tr>
        <w:trPr>
          <w:trHeight w:val="339" w:hRule="atLeast"/>
          <w:cantSplit w:val="true"/>
        </w:trPr>
        <w:tc>
          <w:tcPr>
            <w:tcW w:w="17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0" w:leader="none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001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Alice Smith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sz w:val="20"/>
              </w:rPr>
              <w:t>Canada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Active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87.4</w:t>
            </w:r>
          </w:p>
        </w:tc>
      </w:tr>
      <w:tr>
        <w:trPr>
          <w:cantSplit w:val="true"/>
        </w:trPr>
        <w:tc>
          <w:tcPr>
            <w:tcW w:w="172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Jamal Lee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South Korea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Inactive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73.2</w:t>
            </w:r>
          </w:p>
        </w:tc>
      </w:tr>
      <w:tr>
        <w:trPr>
          <w:cantSplit w:val="true"/>
        </w:trPr>
        <w:tc>
          <w:tcPr>
            <w:tcW w:w="17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0" w:leader="none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003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Maria Cruz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sz w:val="20"/>
              </w:rPr>
              <w:t>Brazil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25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Active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91.6</w:t>
            </w:r>
          </w:p>
        </w:tc>
      </w:tr>
      <w:tr>
        <w:trPr>
          <w:cantSplit w:val="true"/>
        </w:trPr>
        <w:tc>
          <w:tcPr>
            <w:tcW w:w="172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Tom Becker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>
                <w:sz w:val="20"/>
              </w:rPr>
            </w:pPr>
            <w:r>
              <w:rPr>
                <w:sz w:val="20"/>
              </w:rPr>
              <w:t>68.9</w:t>
            </w:r>
          </w:p>
        </w:tc>
      </w:tr>
      <w:tr>
        <w:trPr>
          <w:cantSplit w:val="true"/>
        </w:trPr>
        <w:tc>
          <w:tcPr>
            <w:tcW w:w="1725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0" w:leader="none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005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120" w:start="120" w:end="0"/>
              <w:jc w:val="start"/>
              <w:rPr/>
            </w:pPr>
            <w:r>
              <w:rPr>
                <w:sz w:val="20"/>
              </w:rPr>
              <w:t>Li Wei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start"/>
              <w:rPr/>
            </w:pPr>
            <w:r>
              <w:rPr>
                <w:sz w:val="20"/>
              </w:rPr>
              <w:t>China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30</w:t>
            </w:r>
          </w:p>
        </w:tc>
        <w:tc>
          <w:tcPr>
            <w:tcW w:w="1795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Active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</w:tcPr>
          <w:p>
            <w:pPr>
              <w:pStyle w:val="Normal"/>
              <w:widowControl/>
              <w:tabs>
                <w:tab w:val="clear" w:pos="720"/>
              </w:tabs>
              <w:bidi w:val="0"/>
              <w:spacing w:before="30" w:after="30"/>
              <w:ind w:hanging="0" w:start="0" w:end="0"/>
              <w:jc w:val="center"/>
              <w:rPr/>
            </w:pPr>
            <w:r>
              <w:rPr>
                <w:sz w:val="20"/>
              </w:rPr>
              <w:t>95.1</w:t>
            </w:r>
          </w:p>
        </w:tc>
      </w:tr>
      <w:tr>
        <w:trPr>
          <w:trHeight w:val="384" w:hRule="atLeast"/>
          <w:cantSplit w:val="true"/>
        </w:trPr>
        <w:tc>
          <w:tcPr>
            <w:tcW w:w="9459" w:type="dxa"/>
            <w:gridSpan w:val="6"/>
            <w:tcBorders/>
          </w:tcPr>
          <w:p>
            <w:pPr>
              <w:pStyle w:val="Normal"/>
              <w:widowControl/>
              <w:tabs>
                <w:tab w:val="clear" w:pos="720"/>
                <w:tab w:val="left" w:pos="1600" w:leader="none"/>
              </w:tabs>
              <w:bidi w:val="0"/>
              <w:spacing w:before="30" w:after="30"/>
              <w:ind w:hanging="0" w:start="0" w:end="0"/>
              <w:jc w:val="start"/>
              <w:rPr>
                <w:sz w:val="20"/>
              </w:rPr>
            </w:pPr>
            <w:r>
              <w:rPr>
                <w:sz w:val="20"/>
              </w:rPr>
              <w:t>Table footer</w:t>
            </w:r>
          </w:p>
        </w:tc>
      </w:tr>
    </w:tbl>
    <w:p>
      <w:pPr>
        <w:pStyle w:val="Normal"/>
        <w:bidi w:val="0"/>
        <w:jc w:val="start"/>
        <w:rPr>
          <w:rFonts w:ascii="Courier New" w:hAnsi="Courier New"/>
          <w:sz w:val="20"/>
          <w:lang w:val="en-US" w:eastAsia="en-US"/>
        </w:rPr>
      </w:pPr>
      <w:r>
        <w:rPr>
          <w:rFonts w:ascii="Courier New" w:hAnsi="Courier New"/>
          <w:sz w:val="20"/>
          <w:lang w:val="en-US" w:eastAsia="en-US"/>
        </w:rPr>
      </w:r>
    </w:p>
    <w:sectPr>
      <w:type w:val="nextPage"/>
      <w:pgSz w:w="11906" w:h="16838"/>
      <w:pgMar w:left="1584" w:right="850" w:gutter="0" w:header="0" w:top="1800" w:footer="0" w:bottom="21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Arial" w:cs="Courier New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2">
    <w:name w:val="Heading 2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3">
    <w:name w:val="Heading 3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4">
    <w:name w:val="Heading 4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5">
    <w:name w:val="Heading 5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6">
    <w:name w:val="Heading 6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paragraph" w:styleId="Heading9">
    <w:name w:val="Heading 9"/>
    <w:basedOn w:val="Heading"/>
    <w:qFormat/>
    <w:pPr>
      <w:widowControl/>
      <w:jc w:val="start"/>
    </w:pPr>
    <w:rPr>
      <w:rFonts w:ascii="Times New Roman" w:hAnsi="Times New Roman" w:eastAsia="Arial" w:cs="Courier New"/>
      <w:sz w:val="24"/>
      <w:szCs w:val="24"/>
    </w:rPr>
  </w:style>
  <w:style w:type="character" w:styleId="tblc">
    <w:name w:val="tblc"/>
    <w:qFormat/>
    <w:rPr/>
  </w:style>
  <w:style w:type="character" w:styleId="tbll">
    <w:name w:val="tbll"/>
    <w:qFormat/>
    <w:rPr/>
  </w:style>
  <w:style w:type="character" w:styleId="tblhc">
    <w:name w:val="tblhc"/>
    <w:qFormat/>
    <w:rPr/>
  </w:style>
  <w:style w:type="character" w:styleId="tblhl">
    <w:name w:val="tblhl"/>
    <w:qFormat/>
    <w:rPr/>
  </w:style>
  <w:style w:type="character" w:styleId="cellrepeat">
    <w:name w:val="cellrepea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14">
    <w:name w:val="heading 14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Arial" w:cs="Courier New"/>
      <w:color w:val="auto"/>
      <w:kern w:val="2"/>
      <w:sz w:val="24"/>
      <w:szCs w:val="24"/>
      <w:lang w:val="en-US" w:eastAsia="zh-CN" w:bidi="hi-IN"/>
    </w:rPr>
  </w:style>
  <w:style w:type="paragraph" w:styleId="heading20">
    <w:name w:val="heading 20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Arial" w:cs="Courier New"/>
      <w:color w:val="auto"/>
      <w:kern w:val="2"/>
      <w:sz w:val="24"/>
      <w:szCs w:val="24"/>
      <w:lang w:val="en-US" w:eastAsia="zh-CN" w:bidi="hi-IN"/>
    </w:rPr>
  </w:style>
  <w:style w:type="paragraph" w:styleId="TitleApp">
    <w:name w:val="Title App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Arial" w:cs="Courier New"/>
      <w:color w:val="auto"/>
      <w:kern w:val="2"/>
      <w:sz w:val="24"/>
      <w:szCs w:val="24"/>
      <w:lang w:val="en-US" w:eastAsia="zh-CN" w:bidi="hi-IN"/>
    </w:rPr>
  </w:style>
  <w:style w:type="paragraph" w:styleId="TitleAppNH">
    <w:name w:val="Title App NH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Arial" w:cs="Courier New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46</Words>
  <Characters>198</Characters>
  <CharactersWithSpaces>206</CharactersWithSpaces>
  <Paragraphs>38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2017-07-12T07:37:00Z</dcterms:created>
  <dc:creator>GSTARS</dc:creator>
  <dc:description/>
  <dc:language>en-US</dc:language>
  <cp:lastModifiedBy/>
  <dcterms:modified xsi:type="dcterms:W3CDTF">2025-05-04T19:54:41Z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GSTARS</vt:lpwstr>
  </property>
</Properties>
</file>