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caps/>
        </w:rPr>
        <w:id w:val="73229734"/>
        <w:docPartObj>
          <w:docPartGallery w:val="Cover Pages"/>
          <w:docPartUnique/>
        </w:docPartObj>
      </w:sdtPr>
      <w:sdtEndPr>
        <w:rPr>
          <w:rFonts w:asciiTheme="minorHAnsi" w:eastAsiaTheme="minorHAnsi" w:hAnsiTheme="minorHAnsi" w:cstheme="minorBidi"/>
          <w:caps w:val="0"/>
        </w:rPr>
      </w:sdtEndPr>
      <w:sdtContent>
        <w:tbl>
          <w:tblPr>
            <w:tblW w:w="5000" w:type="pct"/>
            <w:jc w:val="center"/>
            <w:tblLook w:val="04A0"/>
          </w:tblPr>
          <w:tblGrid>
            <w:gridCol w:w="9288"/>
          </w:tblGrid>
          <w:tr w:rsidR="00AD23F1">
            <w:trPr>
              <w:trHeight w:val="2880"/>
              <w:jc w:val="center"/>
            </w:trPr>
            <w:tc>
              <w:tcPr>
                <w:tcW w:w="5000" w:type="pct"/>
              </w:tcPr>
              <w:p w:rsidR="00AD23F1" w:rsidRDefault="00AD23F1" w:rsidP="0039145D">
                <w:pPr>
                  <w:pStyle w:val="KeinLeerraum"/>
                  <w:jc w:val="center"/>
                  <w:rPr>
                    <w:rFonts w:asciiTheme="majorHAnsi" w:eastAsiaTheme="majorEastAsia" w:hAnsiTheme="majorHAnsi" w:cstheme="majorBidi"/>
                    <w:caps/>
                  </w:rPr>
                </w:pPr>
              </w:p>
            </w:tc>
          </w:tr>
          <w:tr w:rsidR="00AD23F1">
            <w:trPr>
              <w:trHeight w:val="1440"/>
              <w:jc w:val="center"/>
            </w:trPr>
            <w:sdt>
              <w:sdtPr>
                <w:rPr>
                  <w:rFonts w:asciiTheme="majorHAnsi" w:eastAsiaTheme="majorEastAsia" w:hAnsiTheme="majorHAnsi" w:cstheme="majorBidi"/>
                  <w:sz w:val="80"/>
                  <w:szCs w:val="80"/>
                </w:rPr>
                <w:alias w:val="Titel"/>
                <w:id w:val="15524250"/>
                <w:placeholder>
                  <w:docPart w:val="7F0D77D3036444988C64D763DC9D736B"/>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4F81BD" w:themeColor="accent1"/>
                    </w:tcBorders>
                    <w:vAlign w:val="center"/>
                  </w:tcPr>
                  <w:p w:rsidR="00AD23F1" w:rsidRDefault="00AD23F1">
                    <w:pPr>
                      <w:pStyle w:val="KeinLeerraum"/>
                      <w:jc w:val="center"/>
                      <w:rPr>
                        <w:rFonts w:asciiTheme="majorHAnsi" w:eastAsiaTheme="majorEastAsia" w:hAnsiTheme="majorHAnsi" w:cstheme="majorBidi"/>
                        <w:sz w:val="80"/>
                        <w:szCs w:val="80"/>
                      </w:rPr>
                    </w:pPr>
                    <w:r>
                      <w:rPr>
                        <w:rFonts w:asciiTheme="majorHAnsi" w:eastAsiaTheme="majorEastAsia" w:hAnsiTheme="majorHAnsi" w:cstheme="majorBidi"/>
                        <w:sz w:val="80"/>
                        <w:szCs w:val="80"/>
                      </w:rPr>
                      <w:t>Dokumentation des PIC16C</w:t>
                    </w:r>
                    <w:r w:rsidRPr="00AD23F1">
                      <w:rPr>
                        <w:rFonts w:asciiTheme="majorHAnsi" w:eastAsiaTheme="majorEastAsia" w:hAnsiTheme="majorHAnsi" w:cstheme="majorBidi"/>
                        <w:sz w:val="80"/>
                        <w:szCs w:val="80"/>
                      </w:rPr>
                      <w:t>84 Simulators</w:t>
                    </w:r>
                  </w:p>
                </w:tc>
              </w:sdtContent>
            </w:sdt>
          </w:tr>
          <w:tr w:rsidR="00AD23F1">
            <w:trPr>
              <w:trHeight w:val="720"/>
              <w:jc w:val="center"/>
            </w:trPr>
            <w:tc>
              <w:tcPr>
                <w:tcW w:w="5000" w:type="pct"/>
                <w:tcBorders>
                  <w:top w:val="single" w:sz="4" w:space="0" w:color="4F81BD" w:themeColor="accent1"/>
                </w:tcBorders>
                <w:vAlign w:val="center"/>
              </w:tcPr>
              <w:p w:rsidR="00AD23F1" w:rsidRPr="0039145D" w:rsidRDefault="0039145D" w:rsidP="00AD23F1">
                <w:pPr>
                  <w:pStyle w:val="KeinLeerraum"/>
                  <w:jc w:val="center"/>
                  <w:rPr>
                    <w:rFonts w:asciiTheme="majorHAnsi" w:eastAsiaTheme="majorEastAsia" w:hAnsiTheme="majorHAnsi" w:cstheme="majorBidi"/>
                    <w:sz w:val="40"/>
                    <w:szCs w:val="40"/>
                  </w:rPr>
                </w:pPr>
                <w:r w:rsidRPr="0039145D">
                  <w:rPr>
                    <w:rFonts w:asciiTheme="majorHAnsi" w:eastAsiaTheme="majorEastAsia" w:hAnsiTheme="majorHAnsi" w:cstheme="majorBidi"/>
                    <w:sz w:val="40"/>
                    <w:szCs w:val="40"/>
                  </w:rPr>
                  <w:t>Studiengang Informationstechnik</w:t>
                </w:r>
                <w:r w:rsidRPr="0039145D">
                  <w:rPr>
                    <w:rFonts w:asciiTheme="majorHAnsi" w:eastAsiaTheme="majorEastAsia" w:hAnsiTheme="majorHAnsi" w:cstheme="majorBidi"/>
                    <w:sz w:val="40"/>
                    <w:szCs w:val="40"/>
                  </w:rPr>
                  <w:br/>
                  <w:t xml:space="preserve">an der </w:t>
                </w:r>
                <w:r w:rsidRPr="0039145D">
                  <w:rPr>
                    <w:rFonts w:asciiTheme="majorHAnsi" w:eastAsiaTheme="majorEastAsia" w:hAnsiTheme="majorHAnsi" w:cstheme="majorBidi"/>
                    <w:sz w:val="40"/>
                    <w:szCs w:val="40"/>
                  </w:rPr>
                  <w:br/>
                  <w:t>Dualen Hochschule Baden-Württemberg Karlsruhe</w:t>
                </w:r>
              </w:p>
            </w:tc>
          </w:tr>
          <w:tr w:rsidR="00AD23F1">
            <w:trPr>
              <w:trHeight w:val="360"/>
              <w:jc w:val="center"/>
            </w:trPr>
            <w:tc>
              <w:tcPr>
                <w:tcW w:w="5000" w:type="pct"/>
                <w:vAlign w:val="center"/>
              </w:tcPr>
              <w:p w:rsidR="00AD23F1" w:rsidRDefault="00AD23F1">
                <w:pPr>
                  <w:pStyle w:val="KeinLeerraum"/>
                  <w:jc w:val="center"/>
                </w:pPr>
              </w:p>
            </w:tc>
          </w:tr>
          <w:tr w:rsidR="00AD23F1">
            <w:trPr>
              <w:trHeight w:val="360"/>
              <w:jc w:val="center"/>
            </w:trPr>
            <w:tc>
              <w:tcPr>
                <w:tcW w:w="5000" w:type="pct"/>
                <w:vAlign w:val="center"/>
              </w:tcPr>
              <w:p w:rsidR="00AD23F1" w:rsidRDefault="005B23E1">
                <w:pPr>
                  <w:pStyle w:val="KeinLeerraum"/>
                  <w:jc w:val="center"/>
                  <w:rPr>
                    <w:b/>
                    <w:bCs/>
                  </w:rPr>
                </w:pPr>
                <w:sdt>
                  <w:sdtPr>
                    <w:rPr>
                      <w:b/>
                      <w:bCs/>
                    </w:rPr>
                    <w:alias w:val="Autor"/>
                    <w:id w:val="15524260"/>
                    <w:placeholder>
                      <w:docPart w:val="53ACC09151EC4F95853FAA540EEF9848"/>
                    </w:placeholder>
                    <w:dataBinding w:prefixMappings="xmlns:ns0='http://schemas.openxmlformats.org/package/2006/metadata/core-properties' xmlns:ns1='http://purl.org/dc/elements/1.1/'" w:xpath="/ns0:coreProperties[1]/ns1:creator[1]" w:storeItemID="{6C3C8BC8-F283-45AE-878A-BAB7291924A1}"/>
                    <w:text/>
                  </w:sdtPr>
                  <w:sdtContent>
                    <w:r w:rsidR="00AD23F1">
                      <w:rPr>
                        <w:b/>
                        <w:bCs/>
                      </w:rPr>
                      <w:t>Benedikt</w:t>
                    </w:r>
                  </w:sdtContent>
                </w:sdt>
                <w:r w:rsidR="00AD23F1">
                  <w:rPr>
                    <w:b/>
                    <w:bCs/>
                  </w:rPr>
                  <w:t xml:space="preserve"> Bock, Mario Waxenegger</w:t>
                </w:r>
              </w:p>
            </w:tc>
          </w:tr>
          <w:tr w:rsidR="00AD23F1">
            <w:trPr>
              <w:trHeight w:val="360"/>
              <w:jc w:val="center"/>
            </w:trPr>
            <w:sdt>
              <w:sdtPr>
                <w:rPr>
                  <w:b/>
                  <w:bCs/>
                </w:rPr>
                <w:alias w:val="Datum"/>
                <w:id w:val="516659546"/>
                <w:dataBinding w:prefixMappings="xmlns:ns0='http://schemas.microsoft.com/office/2006/coverPageProps'" w:xpath="/ns0:CoverPageProperties[1]/ns0:PublishDate[1]" w:storeItemID="{55AF091B-3C7A-41E3-B477-F2FDAA23CFDA}"/>
                <w:date w:fullDate="2014-05-19T00:00:00Z">
                  <w:dateFormat w:val="dd.MM.yyyy"/>
                  <w:lid w:val="de-DE"/>
                  <w:storeMappedDataAs w:val="dateTime"/>
                  <w:calendar w:val="gregorian"/>
                </w:date>
              </w:sdtPr>
              <w:sdtContent>
                <w:tc>
                  <w:tcPr>
                    <w:tcW w:w="5000" w:type="pct"/>
                    <w:vAlign w:val="center"/>
                  </w:tcPr>
                  <w:p w:rsidR="00AD23F1" w:rsidRDefault="00AD23F1">
                    <w:pPr>
                      <w:pStyle w:val="KeinLeerraum"/>
                      <w:jc w:val="center"/>
                      <w:rPr>
                        <w:b/>
                        <w:bCs/>
                      </w:rPr>
                    </w:pPr>
                    <w:r>
                      <w:rPr>
                        <w:b/>
                        <w:bCs/>
                      </w:rPr>
                      <w:t>19.05.2014</w:t>
                    </w:r>
                  </w:p>
                </w:tc>
              </w:sdtContent>
            </w:sdt>
          </w:tr>
        </w:tbl>
        <w:p w:rsidR="00AD23F1" w:rsidRDefault="00AD23F1"/>
        <w:p w:rsidR="00AD23F1" w:rsidRDefault="00AD23F1"/>
        <w:tbl>
          <w:tblPr>
            <w:tblpPr w:leftFromText="187" w:rightFromText="187" w:horzAnchor="margin" w:tblpXSpec="center" w:tblpYSpec="bottom"/>
            <w:tblW w:w="5000" w:type="pct"/>
            <w:tblLook w:val="04A0"/>
          </w:tblPr>
          <w:tblGrid>
            <w:gridCol w:w="9288"/>
          </w:tblGrid>
          <w:tr w:rsidR="00AD23F1">
            <w:tc>
              <w:tcPr>
                <w:tcW w:w="5000" w:type="pct"/>
              </w:tcPr>
              <w:p w:rsidR="00AD23F1" w:rsidRDefault="00AD23F1">
                <w:pPr>
                  <w:pStyle w:val="KeinLeerraum"/>
                </w:pPr>
              </w:p>
            </w:tc>
          </w:tr>
        </w:tbl>
        <w:p w:rsidR="00AD23F1" w:rsidRDefault="00AD23F1"/>
        <w:p w:rsidR="00AD23F1" w:rsidRDefault="00AD23F1">
          <w:r>
            <w:br w:type="page"/>
          </w:r>
        </w:p>
      </w:sdtContent>
    </w:sdt>
    <w:p w:rsidR="002117DC" w:rsidRDefault="005F6FCD" w:rsidP="00393555">
      <w:pPr>
        <w:pStyle w:val="berschrift1"/>
      </w:pPr>
      <w:r>
        <w:lastRenderedPageBreak/>
        <w:t>Realisierung</w:t>
      </w:r>
    </w:p>
    <w:p w:rsidR="005F6FCD" w:rsidRDefault="005F6FCD" w:rsidP="00393555">
      <w:pPr>
        <w:pStyle w:val="berschrift2"/>
      </w:pPr>
      <w:r>
        <w:t>Wahl der Programmiersprache und des Grundkonzepts</w:t>
      </w:r>
    </w:p>
    <w:p w:rsidR="005F6FCD" w:rsidRDefault="005F6FCD" w:rsidP="005F6FCD">
      <w:r>
        <w:t xml:space="preserve">Bei der Wahl der Programmiersprache für dieses Projekt </w:t>
      </w:r>
      <w:r w:rsidR="00A56DBF">
        <w:t>fiel</w:t>
      </w:r>
      <w:r>
        <w:t xml:space="preserve"> unsere Wahl auf C++. Diese Sprache haben wir bere</w:t>
      </w:r>
      <w:r w:rsidR="00365060">
        <w:t xml:space="preserve">its theoretisch im 2. Semester </w:t>
      </w:r>
      <w:r>
        <w:t>e</w:t>
      </w:r>
      <w:r w:rsidR="00365060">
        <w:t>r</w:t>
      </w:r>
      <w:r>
        <w:t>lernt. Das Projekt bot nun die Möglichkeit auch praktische Erfahrungen mit dieser Sprache zu sammeln.</w:t>
      </w:r>
    </w:p>
    <w:p w:rsidR="005F6FCD" w:rsidRPr="003742C9" w:rsidRDefault="005F6FCD" w:rsidP="005F6FCD">
      <w:r>
        <w:t xml:space="preserve">Durch die Vorlesung Software Engineering I im 3. Semester  haben wir bereits Einblicke in das Themenfeld Entwurfsmuster bekommen. Dies führte zu der Idee den Simulator gemäß dem Model-View-Controller-Entwurfsmuster </w:t>
      </w:r>
      <w:r w:rsidR="00CA43B3">
        <w:t xml:space="preserve">(MVC-Entwurfsmuster) </w:t>
      </w:r>
      <w:r>
        <w:t xml:space="preserve">zu strukturieren. Dies hat zur Folge, dass die GUI als eigenständiges Modul aufgefasst </w:t>
      </w:r>
      <w:r w:rsidRPr="00553489">
        <w:t>wird</w:t>
      </w:r>
      <w:r w:rsidR="003742C9" w:rsidRPr="00553489">
        <w:t>. Dies</w:t>
      </w:r>
      <w:r w:rsidR="00065350" w:rsidRPr="00553489">
        <w:t>es</w:t>
      </w:r>
      <w:r w:rsidR="00065350">
        <w:t xml:space="preserve"> Entwurfsmuster</w:t>
      </w:r>
      <w:r w:rsidR="003742C9">
        <w:t xml:space="preserve"> wurde mit Sicherheit, vor allem bei der Trennung von Model und Controller, nicht in Gänze umgesetzt, da dies einen immensen Aufwand nach sich gezogen hätte und nicht in Relation zum eigentlich Projektziel stand.</w:t>
      </w:r>
    </w:p>
    <w:p w:rsidR="005F6FCD" w:rsidRDefault="00F21990" w:rsidP="00F21990">
      <w:pPr>
        <w:pStyle w:val="berschrift2"/>
      </w:pPr>
      <w:r>
        <w:t>Programmstruktur</w:t>
      </w:r>
    </w:p>
    <w:p w:rsidR="00F21990" w:rsidRDefault="00CA43B3" w:rsidP="00F21990">
      <w:r>
        <w:t>Das Programm besteht im Wesentlichen aus drei Klassen:</w:t>
      </w:r>
    </w:p>
    <w:p w:rsidR="00CA43B3" w:rsidRDefault="00CA43B3" w:rsidP="00CA43B3">
      <w:pPr>
        <w:pStyle w:val="Listenabsatz"/>
        <w:numPr>
          <w:ilvl w:val="0"/>
          <w:numId w:val="2"/>
        </w:numPr>
      </w:pPr>
      <w:r>
        <w:t>Mainwindow Klasse</w:t>
      </w:r>
    </w:p>
    <w:p w:rsidR="00CA43B3" w:rsidRDefault="00CA43B3" w:rsidP="00CA43B3">
      <w:pPr>
        <w:pStyle w:val="Listenabsatz"/>
        <w:numPr>
          <w:ilvl w:val="0"/>
          <w:numId w:val="2"/>
        </w:numPr>
      </w:pPr>
      <w:r>
        <w:t>Steuwerwerk Klasse</w:t>
      </w:r>
    </w:p>
    <w:p w:rsidR="00CA43B3" w:rsidRDefault="00CA43B3" w:rsidP="00CA43B3">
      <w:pPr>
        <w:pStyle w:val="Listenabsatz"/>
        <w:numPr>
          <w:ilvl w:val="0"/>
          <w:numId w:val="2"/>
        </w:numPr>
      </w:pPr>
      <w:r>
        <w:t>Prozessor Klasse</w:t>
      </w:r>
    </w:p>
    <w:p w:rsidR="00CA43B3" w:rsidRDefault="00CA43B3" w:rsidP="00CA43B3">
      <w:r>
        <w:t>Die Mainwindow Klasse verwaltet hierbei die GUI und enthält alle nötigen Methoden um die GUI aktuell zu halten. Außerdem enthält die Klasse eine Referenz auf ein Steuerwerkobjekt. Die Steuerwerkklasse übernimmt zum einen die Aufgaben des Controllers aus dem MVC-Entwurfsmuster und zum anderen grob die Aufgaben des Steuerwerks des PIC.</w:t>
      </w:r>
      <w:r w:rsidR="005C6FC4">
        <w:t xml:space="preserve"> Die Mainwindow Klasse ruft Methoden des Steuerwerks auf. Wenn die Steuerwerk Klasse Methoden ausführt, die Inforamtionen ändert, welche für die GUI wichtig sind, dann wird die Mainwindow Klasse benachrichtigt. Diese führt dann entsprechende Aktualisierungen aus.</w:t>
      </w:r>
      <w:r w:rsidR="00573FC8">
        <w:br/>
        <w:t>Die Prozessor Klasse stellt die Funktionalität der ALU des PIC nach. Im Wesentlichen werden hier die eigentlichen Befehle ausgeführt.</w:t>
      </w:r>
      <w:r w:rsidR="00DC4977">
        <w:t xml:space="preserve"> Das Steuerwerk enthält ein Prozessorobjekt.</w:t>
      </w:r>
    </w:p>
    <w:p w:rsidR="00DC4977" w:rsidRDefault="00DC4977" w:rsidP="00CA43B3">
      <w:r>
        <w:t xml:space="preserve">Es gibt noch ein paar zusätzliche Klassen, die im Folgenden aufgeführt werden. </w:t>
      </w:r>
      <w:r w:rsidR="00A26095">
        <w:t xml:space="preserve">Die Prozessor Klasse beinhaltet ein Objekt der Speicher Klasse. Diese Klasse stellt den Speicher (incl. EEPROM) des PIC dar. </w:t>
      </w:r>
      <w:r w:rsidR="001C0FF7">
        <w:br/>
        <w:t>Zusätzlich gibt es eine Codeline Klasse. Ein Objekt dieser Klasse repräsentiert eine Codezeile des PIC-Programms. Dazu werden in dem Objekt die Zeile selbst, die dezimale Befehlsrepräsentation, sowie ein boolescher Wert gespeichert. Der boolesche Wert gibt an ob auf diese Zeile ein Breakpoint gesetzt wurde. Organisiert werden die Objekte in einem Vektor, der im Steuerwerkobjekt hinterlegt ist. Erzeugt wird der Vektor durch eine weitere Klasse namens Parser. Diese Klasse stellt nur eine statische Methode zur Verfügung. Diese Methode liest die angegebene LST-Datei zeilenweise ein und erzeugt die Codelineobjekte.</w:t>
      </w:r>
    </w:p>
    <w:p w:rsidR="003769C2" w:rsidRDefault="00327D29" w:rsidP="00CA43B3">
      <w:r>
        <w:t xml:space="preserve">Abschließend gibt es noch zwei weitere Klassen. Diese stellen allerdings keine eigenständige Funktionalität dar. Viel mehr beschreiben die beiden Klassen Funktionen des Simulators die in einem separaten Thread laufen müssen um die GUI flüssig zu halten. Die eine Klasse heißt Goklasse. Diese implementiert den „Go“ Button </w:t>
      </w:r>
      <w:r w:rsidRPr="00327D29">
        <w:rPr>
          <w:color w:val="FF0000"/>
        </w:rPr>
        <w:t>(siehe Kapitel goButton)</w:t>
      </w:r>
      <w:r>
        <w:t xml:space="preserve">. Die andere Klasse ist die Sleep Klasse. Diese implementiert den Befehl „sleep“ </w:t>
      </w:r>
      <w:r w:rsidRPr="00327D29">
        <w:rPr>
          <w:color w:val="FF0000"/>
        </w:rPr>
        <w:t>(siehe Kapitel sleep)</w:t>
      </w:r>
      <w:r>
        <w:t>.</w:t>
      </w:r>
    </w:p>
    <w:p w:rsidR="00C208F2" w:rsidRDefault="00C208F2" w:rsidP="00CA43B3">
      <w:r>
        <w:lastRenderedPageBreak/>
        <w:t>Im Folgenden werden die wesentlichen Abläufe des Simulators dargestellt. Dabei ist zu beachten, dass hier nicht weiter auf die GUI eingegangen wird. In den Programmablaufplänen sind die Benachrichtigungen an die GUI nicht berücksichtigt.</w:t>
      </w:r>
    </w:p>
    <w:p w:rsidR="00AF4EDA" w:rsidRDefault="00AF4EDA" w:rsidP="00AF4EDA">
      <w:pPr>
        <w:pStyle w:val="berschrift3"/>
      </w:pPr>
      <w:r>
        <w:t>executeStep</w:t>
      </w:r>
    </w:p>
    <w:p w:rsidR="00E3099E" w:rsidRPr="00E3099E" w:rsidRDefault="001B501B" w:rsidP="00E3099E">
      <w:r>
        <w:t>Diese Funktion führt einen Befehl des Programms aus.</w:t>
      </w:r>
      <w:r w:rsidR="00933946">
        <w:t xml:space="preserve"> </w:t>
      </w:r>
      <w:r w:rsidR="000F2380">
        <w:fldChar w:fldCharType="begin"/>
      </w:r>
      <w:r w:rsidR="000F2380">
        <w:instrText xml:space="preserve"> REF _Ref387938365 \h </w:instrText>
      </w:r>
      <w:r w:rsidR="000F2380">
        <w:fldChar w:fldCharType="separate"/>
      </w:r>
      <w:r w:rsidR="000F2380">
        <w:t xml:space="preserve">Abbildung </w:t>
      </w:r>
      <w:r w:rsidR="000F2380">
        <w:rPr>
          <w:noProof/>
        </w:rPr>
        <w:t>1</w:t>
      </w:r>
      <w:r w:rsidR="000F2380">
        <w:fldChar w:fldCharType="end"/>
      </w:r>
      <w:r w:rsidR="000F2380">
        <w:t xml:space="preserve"> zeigt den PAP der Methode. </w:t>
      </w:r>
      <w:r w:rsidR="00933946">
        <w:t>Der PAP ist selbsterklärend. Die Funktionsaufrufe (z.B. Interrupthandler) werden im Folgenden aufgeführt.</w:t>
      </w:r>
      <w:r w:rsidR="00541182">
        <w:t xml:space="preserve"> Im Anschluss an den PAP ist der Programmcode zu finden. Funktionsaufrufe mit dem vorangestellten Schlüsselwort „emit“ stellen Benachrichtigungen an die GUI dar.</w:t>
      </w:r>
    </w:p>
    <w:p w:rsidR="00E3099E" w:rsidRDefault="00E3099E" w:rsidP="00E3099E">
      <w:pPr>
        <w:keepNext/>
        <w:jc w:val="center"/>
      </w:pPr>
      <w:r>
        <w:rPr>
          <w:noProof/>
          <w:lang w:eastAsia="de-DE"/>
        </w:rPr>
        <w:lastRenderedPageBreak/>
        <w:drawing>
          <wp:inline distT="0" distB="0" distL="0" distR="0">
            <wp:extent cx="5063019" cy="8403021"/>
            <wp:effectExtent l="0" t="0" r="0" b="0"/>
            <wp:docPr id="1" name="Bild 1" descr="C:\Users\Benedikt\Studium_DH\4. Semester\systemnahes_Programmieren\PICSimu\executeSte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Benedikt\Studium_DH\4. Semester\systemnahes_Programmieren\PICSimu\executeStep.png"/>
                    <pic:cNvPicPr>
                      <a:picLocks noChangeAspect="1" noChangeArrowheads="1"/>
                    </pic:cNvPicPr>
                  </pic:nvPicPr>
                  <pic:blipFill>
                    <a:blip r:embed="rId9" cstate="print"/>
                    <a:srcRect/>
                    <a:stretch>
                      <a:fillRect/>
                    </a:stretch>
                  </pic:blipFill>
                  <pic:spPr bwMode="auto">
                    <a:xfrm>
                      <a:off x="0" y="0"/>
                      <a:ext cx="5065763" cy="8407575"/>
                    </a:xfrm>
                    <a:prstGeom prst="rect">
                      <a:avLst/>
                    </a:prstGeom>
                    <a:noFill/>
                    <a:ln w="9525">
                      <a:noFill/>
                      <a:miter lim="800000"/>
                      <a:headEnd/>
                      <a:tailEnd/>
                    </a:ln>
                  </pic:spPr>
                </pic:pic>
              </a:graphicData>
            </a:graphic>
          </wp:inline>
        </w:drawing>
      </w:r>
    </w:p>
    <w:p w:rsidR="00AF4EDA" w:rsidRDefault="00E3099E" w:rsidP="00E3099E">
      <w:pPr>
        <w:pStyle w:val="Beschriftung"/>
        <w:jc w:val="center"/>
      </w:pPr>
      <w:bookmarkStart w:id="0" w:name="_Ref387938365"/>
      <w:r>
        <w:t xml:space="preserve">Abbildung </w:t>
      </w:r>
      <w:fldSimple w:instr=" SEQ Abbildung \* ARABIC ">
        <w:r w:rsidR="001B501B">
          <w:rPr>
            <w:noProof/>
          </w:rPr>
          <w:t>1</w:t>
        </w:r>
      </w:fldSimple>
      <w:bookmarkEnd w:id="0"/>
      <w:r>
        <w:t>: PAP Steuerwerk::executeStep()</w:t>
      </w:r>
    </w:p>
    <w:p w:rsidR="00007631" w:rsidRPr="00007631" w:rsidRDefault="00007631" w:rsidP="00007631"/>
    <w:tbl>
      <w:tblPr>
        <w:tblStyle w:val="Tabellengitternetz"/>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534"/>
        <w:gridCol w:w="8754"/>
      </w:tblGrid>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Gibt false zurück, wenn PC nicht mehr auf Codezeile zeigt,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d.h. wenn das Programm am Ende angelangt ist.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8000"/>
                <w:sz w:val="20"/>
                <w:szCs w:val="20"/>
                <w:highlight w:val="white"/>
              </w:rPr>
              <w:t xml:space="preserve"> *  Zeigt der PC auf einen gültigen Befehl, wird true zurückgegeben.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8000"/>
                <w:sz w:val="20"/>
                <w:szCs w:val="20"/>
                <w:highlight w:val="white"/>
              </w:rPr>
              <w:t xml:space="preserve"> </w:t>
            </w:r>
            <w:r w:rsidRPr="00007631">
              <w:rPr>
                <w:rFonts w:ascii="Courier New" w:hAnsi="Courier New" w:cs="Courier New"/>
                <w:color w:val="00800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8000FF"/>
                <w:sz w:val="20"/>
                <w:szCs w:val="20"/>
                <w:highlight w:val="white"/>
                <w:lang w:val="en-US"/>
              </w:rPr>
              <w:t>bool</w:t>
            </w:r>
            <w:r w:rsidRPr="00007631">
              <w:rPr>
                <w:rFonts w:ascii="Courier New" w:hAnsi="Courier New" w:cs="Courier New"/>
                <w:color w:val="000000"/>
                <w:sz w:val="20"/>
                <w:szCs w:val="20"/>
                <w:highlight w:val="white"/>
                <w:lang w:val="en-US"/>
              </w:rPr>
              <w:t xml:space="preserve"> Steuerwerk</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executeStep</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8000FF"/>
                <w:sz w:val="20"/>
                <w:szCs w:val="20"/>
                <w:highlight w:val="white"/>
                <w:lang w:val="en-US"/>
              </w:rPr>
              <w:t>void</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isSleeping</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programmEndeErreicht</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testForInterrupt</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pc</w:t>
            </w:r>
            <w:r w:rsidRPr="00007631">
              <w:rPr>
                <w:rFonts w:ascii="Courier New" w:hAnsi="Courier New" w:cs="Courier New"/>
                <w:b/>
                <w:bCs/>
                <w:color w:val="000080"/>
                <w:sz w:val="20"/>
                <w:szCs w:val="20"/>
                <w:highlight w:val="white"/>
                <w:lang w:val="en-US"/>
              </w:rPr>
              <w:t>-&gt;</w:t>
            </w:r>
            <w:r w:rsidRPr="00007631">
              <w:rPr>
                <w:rFonts w:ascii="Courier New" w:hAnsi="Courier New" w:cs="Courier New"/>
                <w:color w:val="000000"/>
                <w:sz w:val="20"/>
                <w:szCs w:val="20"/>
                <w:highlight w:val="white"/>
                <w:lang w:val="en-US"/>
              </w:rPr>
              <w:t>breakpoint</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setLineColorRed</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getCurrentLineNumber</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FF8000"/>
                <w:sz w:val="20"/>
                <w:szCs w:val="20"/>
                <w:highlight w:val="white"/>
                <w:lang w:val="en-US"/>
              </w:rPr>
              <w:t>1</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else</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setLineColorWhite</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getCurrentLineNumber</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FF8000"/>
                <w:sz w:val="20"/>
                <w:szCs w:val="20"/>
                <w:highlight w:val="white"/>
                <w:lang w:val="en-US"/>
              </w:rPr>
              <w:t>1</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 xml:space="preserve">pc </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 xml:space="preserve"> maschinencode</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end</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//Ursprünglichen Cycle Wert für Watchdog speichern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alu</w:t>
            </w:r>
            <w:r w:rsidRPr="00007631">
              <w:rPr>
                <w:rFonts w:ascii="Courier New" w:hAnsi="Courier New" w:cs="Courier New"/>
                <w:b/>
                <w:bCs/>
                <w:color w:val="000080"/>
                <w:sz w:val="20"/>
                <w:szCs w:val="20"/>
                <w:highlight w:val="white"/>
              </w:rPr>
              <w:t>-&gt;</w:t>
            </w:r>
            <w:r w:rsidRPr="00007631">
              <w:rPr>
                <w:rFonts w:ascii="Courier New" w:hAnsi="Courier New" w:cs="Courier New"/>
                <w:color w:val="000000"/>
                <w:sz w:val="20"/>
                <w:szCs w:val="20"/>
                <w:highlight w:val="white"/>
              </w:rPr>
              <w:t xml:space="preserve">vorherigeCycles </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alu</w:t>
            </w:r>
            <w:r w:rsidRPr="00007631">
              <w:rPr>
                <w:rFonts w:ascii="Courier New" w:hAnsi="Courier New" w:cs="Courier New"/>
                <w:b/>
                <w:bCs/>
                <w:color w:val="000080"/>
                <w:sz w:val="20"/>
                <w:szCs w:val="20"/>
                <w:highlight w:val="white"/>
              </w:rPr>
              <w:t>-&gt;</w:t>
            </w:r>
            <w:r w:rsidRPr="00007631">
              <w:rPr>
                <w:rFonts w:ascii="Courier New" w:hAnsi="Courier New" w:cs="Courier New"/>
                <w:color w:val="000000"/>
                <w:sz w:val="20"/>
                <w:szCs w:val="20"/>
                <w:highlight w:val="white"/>
              </w:rPr>
              <w:t>cycles</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checkTimer0</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rPr>
              <w:t xml:space="preserve">        </w:t>
            </w:r>
            <w:r w:rsidRPr="00007631">
              <w:rPr>
                <w:rFonts w:ascii="Courier New" w:hAnsi="Courier New" w:cs="Courier New"/>
                <w:color w:val="000000"/>
                <w:sz w:val="20"/>
                <w:szCs w:val="20"/>
                <w:highlight w:val="white"/>
                <w:lang w:val="en-US"/>
              </w:rPr>
              <w:t>analyzeAndExecute</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pc</w:t>
            </w:r>
            <w:r w:rsidRPr="00007631">
              <w:rPr>
                <w:rFonts w:ascii="Courier New" w:hAnsi="Courier New" w:cs="Courier New"/>
                <w:b/>
                <w:bCs/>
                <w:color w:val="000080"/>
                <w:sz w:val="20"/>
                <w:szCs w:val="20"/>
                <w:highlight w:val="white"/>
                <w:lang w:val="en-US"/>
              </w:rPr>
              <w:t>-&gt;</w:t>
            </w:r>
            <w:r w:rsidRPr="00007631">
              <w:rPr>
                <w:rFonts w:ascii="Courier New" w:hAnsi="Courier New" w:cs="Courier New"/>
                <w:color w:val="000000"/>
                <w:sz w:val="20"/>
                <w:szCs w:val="20"/>
                <w:highlight w:val="white"/>
                <w:lang w:val="en-US"/>
              </w:rPr>
              <w:t>command</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pc</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ab/>
            </w:r>
            <w:r w:rsidRPr="00007631">
              <w:rPr>
                <w:rFonts w:ascii="Courier New" w:hAnsi="Courier New" w:cs="Courier New"/>
                <w:color w:val="000000"/>
                <w:sz w:val="20"/>
                <w:szCs w:val="20"/>
                <w:highlight w:val="white"/>
                <w:lang w:val="en-US"/>
              </w:rPr>
              <w:tab/>
              <w:t>alu</w:t>
            </w:r>
            <w:r w:rsidRPr="00007631">
              <w:rPr>
                <w:rFonts w:ascii="Courier New" w:hAnsi="Courier New" w:cs="Courier New"/>
                <w:b/>
                <w:bCs/>
                <w:color w:val="000080"/>
                <w:sz w:val="20"/>
                <w:szCs w:val="20"/>
                <w:highlight w:val="white"/>
                <w:lang w:val="en-US"/>
              </w:rPr>
              <w:t>-&gt;</w:t>
            </w:r>
            <w:r w:rsidRPr="00007631">
              <w:rPr>
                <w:rFonts w:ascii="Courier New" w:hAnsi="Courier New" w:cs="Courier New"/>
                <w:color w:val="000000"/>
                <w:sz w:val="20"/>
                <w:szCs w:val="20"/>
                <w:highlight w:val="white"/>
                <w:lang w:val="en-US"/>
              </w:rPr>
              <w:t>speicher</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writePC</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 xml:space="preserve">pc </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 xml:space="preserve"> maschinencode</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begin</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countWDT</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else</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return</w:t>
            </w: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false</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emit refreshStorageGUI</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FF"/>
                <w:sz w:val="20"/>
                <w:szCs w:val="20"/>
                <w:highlight w:val="white"/>
                <w:lang w:val="en-US"/>
              </w:rPr>
              <w:t>if</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0000"/>
                <w:sz w:val="20"/>
                <w:szCs w:val="20"/>
                <w:highlight w:val="white"/>
                <w:lang w:val="en-US"/>
              </w:rPr>
              <w:t>isWDTTimeOut</w:t>
            </w:r>
            <w:r w:rsidRPr="00007631">
              <w:rPr>
                <w:rFonts w:ascii="Courier New" w:hAnsi="Courier New" w:cs="Courier New"/>
                <w:b/>
                <w:bCs/>
                <w:color w:val="000080"/>
                <w:sz w:val="20"/>
                <w:szCs w:val="20"/>
                <w:highlight w:val="white"/>
                <w:lang w:val="en-US"/>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lang w:val="en-US"/>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b/>
                <w:bCs/>
                <w:color w:val="000080"/>
                <w:sz w:val="20"/>
                <w:szCs w:val="20"/>
                <w:highlight w:val="white"/>
                <w:lang w:val="en-US"/>
              </w:rPr>
              <w:t>{</w:t>
            </w:r>
            <w:r w:rsidRPr="00007631">
              <w:rPr>
                <w:rFonts w:ascii="Courier New" w:hAnsi="Courier New" w:cs="Courier New"/>
                <w:color w:val="008000"/>
                <w:sz w:val="20"/>
                <w:szCs w:val="20"/>
                <w:highlight w:val="white"/>
                <w:lang w:val="en-US"/>
              </w:rPr>
              <w:t>//WDT reset, Power on Reset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lang w:val="en-US"/>
              </w:rPr>
              <w:t xml:space="preserve">        </w:t>
            </w:r>
            <w:r w:rsidRPr="00007631">
              <w:rPr>
                <w:rFonts w:ascii="Courier New" w:hAnsi="Courier New" w:cs="Courier New"/>
                <w:color w:val="000000"/>
                <w:sz w:val="20"/>
                <w:szCs w:val="20"/>
                <w:highlight w:val="white"/>
              </w:rPr>
              <w:t>emit reset</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alu</w:t>
            </w:r>
            <w:r w:rsidRPr="00007631">
              <w:rPr>
                <w:rFonts w:ascii="Courier New" w:hAnsi="Courier New" w:cs="Courier New"/>
                <w:b/>
                <w:bCs/>
                <w:color w:val="000080"/>
                <w:sz w:val="20"/>
                <w:szCs w:val="20"/>
                <w:highlight w:val="white"/>
              </w:rPr>
              <w:t>-&gt;</w:t>
            </w:r>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writeOnBank</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0</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3</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0x0008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//TO Bit im Status register clearen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FF"/>
                <w:sz w:val="20"/>
                <w:szCs w:val="20"/>
                <w:highlight w:val="white"/>
              </w:rPr>
              <w:t>if</w:t>
            </w:r>
            <w:r w:rsidRPr="00007631">
              <w:rPr>
                <w:rFonts w:ascii="Courier New" w:hAnsi="Courier New" w:cs="Courier New"/>
                <w:b/>
                <w:bCs/>
                <w:color w:val="000080"/>
                <w:sz w:val="20"/>
                <w:szCs w:val="20"/>
                <w:highlight w:val="white"/>
              </w:rPr>
              <w:t>(</w:t>
            </w:r>
            <w:r w:rsidRPr="00007631">
              <w:rPr>
                <w:rFonts w:ascii="Courier New" w:hAnsi="Courier New" w:cs="Courier New"/>
                <w:color w:val="8000FF"/>
                <w:sz w:val="20"/>
                <w:szCs w:val="20"/>
                <w:highlight w:val="white"/>
              </w:rPr>
              <w:t>int</w:t>
            </w:r>
            <w:r w:rsidRPr="00007631">
              <w:rPr>
                <w:rFonts w:ascii="Courier New" w:hAnsi="Courier New" w:cs="Courier New"/>
                <w:color w:val="000000"/>
                <w:sz w:val="20"/>
                <w:szCs w:val="20"/>
                <w:highlight w:val="white"/>
              </w:rPr>
              <w:t xml:space="preserve"> currentEECON1</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alu</w:t>
            </w:r>
            <w:r w:rsidRPr="00007631">
              <w:rPr>
                <w:rFonts w:ascii="Courier New" w:hAnsi="Courier New" w:cs="Courier New"/>
                <w:b/>
                <w:bCs/>
                <w:color w:val="000080"/>
                <w:sz w:val="20"/>
                <w:szCs w:val="20"/>
                <w:highlight w:val="white"/>
              </w:rPr>
              <w:t>-&gt;</w:t>
            </w:r>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readOnBank</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8</w:t>
            </w:r>
            <w:r w:rsidRPr="00007631">
              <w:rPr>
                <w:rFonts w:ascii="Courier New" w:hAnsi="Courier New" w:cs="Courier New"/>
                <w:b/>
                <w:bCs/>
                <w:color w:val="000080"/>
                <w:sz w:val="20"/>
                <w:szCs w:val="20"/>
                <w:highlight w:val="white"/>
              </w:rPr>
              <w:t>)&amp;</w:t>
            </w:r>
            <w:r w:rsidRPr="00007631">
              <w:rPr>
                <w:rFonts w:ascii="Courier New" w:hAnsi="Courier New" w:cs="Courier New"/>
                <w:color w:val="FF8000"/>
                <w:sz w:val="20"/>
                <w:szCs w:val="20"/>
                <w:highlight w:val="white"/>
              </w:rPr>
              <w:t>0x0002</w:t>
            </w:r>
            <w:r w:rsidRPr="00007631">
              <w:rPr>
                <w:rFonts w:ascii="Courier New" w:hAnsi="Courier New" w:cs="Courier New"/>
                <w:b/>
                <w:bCs/>
                <w:color w:val="000080"/>
                <w:sz w:val="20"/>
                <w:szCs w:val="20"/>
                <w:highlight w:val="white"/>
              </w:rPr>
              <w:t>)</w:t>
            </w:r>
            <w:r w:rsidRPr="00007631">
              <w:rPr>
                <w:rFonts w:ascii="Courier New" w:hAnsi="Courier New" w:cs="Courier New"/>
                <w:color w:val="008000"/>
                <w:sz w:val="20"/>
                <w:szCs w:val="20"/>
                <w:highlight w:val="white"/>
              </w:rPr>
              <w:t>// Führt eeprom gerade ein schreibaktion durch?</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alu</w:t>
            </w:r>
            <w:r w:rsidRPr="00007631">
              <w:rPr>
                <w:rFonts w:ascii="Courier New" w:hAnsi="Courier New" w:cs="Courier New"/>
                <w:b/>
                <w:bCs/>
                <w:color w:val="000080"/>
                <w:sz w:val="20"/>
                <w:szCs w:val="20"/>
                <w:highlight w:val="white"/>
              </w:rPr>
              <w:t>-&gt;</w:t>
            </w:r>
            <w:r w:rsidRPr="00007631">
              <w:rPr>
                <w:rFonts w:ascii="Courier New" w:hAnsi="Courier New" w:cs="Courier New"/>
                <w:color w:val="000000"/>
                <w:sz w:val="20"/>
                <w:szCs w:val="20"/>
                <w:highlight w:val="white"/>
              </w:rPr>
              <w:t>speicher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writeOnBank</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currentEECON1 </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FF8000"/>
                <w:sz w:val="20"/>
                <w:szCs w:val="20"/>
                <w:highlight w:val="white"/>
              </w:rPr>
              <w:t>0x0008</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//-&gt; WRERR bit (EECON1) setzen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emit refreshStorageGUI</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FF"/>
                <w:sz w:val="20"/>
                <w:szCs w:val="20"/>
                <w:highlight w:val="white"/>
              </w:rPr>
              <w:t>return</w:t>
            </w: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FF"/>
                <w:sz w:val="20"/>
                <w:szCs w:val="20"/>
                <w:highlight w:val="white"/>
              </w:rPr>
              <w:t>false</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FF"/>
                <w:sz w:val="20"/>
                <w:szCs w:val="20"/>
                <w:highlight w:val="white"/>
              </w:rPr>
              <w:t>if</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programmEndeErreicht</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emit setLineColorGreen</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getCurrentLineNumber</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emit gotoLineNumber</w:t>
            </w:r>
            <w:r w:rsidRPr="00007631">
              <w:rPr>
                <w:rFonts w:ascii="Courier New" w:hAnsi="Courier New" w:cs="Courier New"/>
                <w:b/>
                <w:bCs/>
                <w:color w:val="000080"/>
                <w:sz w:val="20"/>
                <w:szCs w:val="20"/>
                <w:highlight w:val="white"/>
              </w:rPr>
              <w:t>(</w:t>
            </w:r>
            <w:r w:rsidRPr="00007631">
              <w:rPr>
                <w:rFonts w:ascii="Courier New" w:hAnsi="Courier New" w:cs="Courier New"/>
                <w:color w:val="000000"/>
                <w:sz w:val="20"/>
                <w:szCs w:val="20"/>
                <w:highlight w:val="white"/>
              </w:rPr>
              <w:t>getCurrentLineNumber</w:t>
            </w:r>
            <w:r w:rsidRPr="00007631">
              <w:rPr>
                <w:rFonts w:ascii="Courier New" w:hAnsi="Courier New" w:cs="Courier New"/>
                <w:b/>
                <w:bCs/>
                <w:color w:val="000080"/>
                <w:sz w:val="20"/>
                <w:szCs w:val="20"/>
                <w:highlight w:val="white"/>
              </w:rPr>
              <w:t>()-</w:t>
            </w:r>
            <w:r w:rsidRPr="00007631">
              <w:rPr>
                <w:rFonts w:ascii="Courier New" w:hAnsi="Courier New" w:cs="Courier New"/>
                <w:color w:val="FF8000"/>
                <w:sz w:val="20"/>
                <w:szCs w:val="20"/>
                <w:highlight w:val="white"/>
              </w:rPr>
              <w:t>1</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FF"/>
                <w:sz w:val="20"/>
                <w:szCs w:val="20"/>
                <w:highlight w:val="white"/>
              </w:rPr>
              <w:t>else</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8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color w:val="008000"/>
                <w:sz w:val="20"/>
                <w:szCs w:val="20"/>
                <w:highlight w:val="white"/>
              </w:rPr>
              <w:t>//GoKlasse muss beendet werden</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FF"/>
                <w:sz w:val="20"/>
                <w:szCs w:val="20"/>
                <w:highlight w:val="white"/>
              </w:rPr>
              <w:t>return</w:t>
            </w: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FF"/>
                <w:sz w:val="20"/>
                <w:szCs w:val="20"/>
                <w:highlight w:val="white"/>
              </w:rPr>
              <w:t>false</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512620">
            <w:pPr>
              <w:autoSpaceDE w:val="0"/>
              <w:autoSpaceDN w:val="0"/>
              <w:adjustRightInd w:val="0"/>
              <w:rPr>
                <w:rFonts w:ascii="Courier New" w:hAnsi="Courier New" w:cs="Courier New"/>
                <w:color w:val="000000"/>
                <w:sz w:val="20"/>
                <w:szCs w:val="20"/>
                <w:highlight w:val="white"/>
              </w:rPr>
            </w:pP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FF"/>
                <w:sz w:val="20"/>
                <w:szCs w:val="20"/>
                <w:highlight w:val="white"/>
              </w:rPr>
              <w:t>return</w:t>
            </w:r>
            <w:r w:rsidRPr="00007631">
              <w:rPr>
                <w:rFonts w:ascii="Courier New" w:hAnsi="Courier New" w:cs="Courier New"/>
                <w:color w:val="000000"/>
                <w:sz w:val="20"/>
                <w:szCs w:val="20"/>
                <w:highlight w:val="white"/>
              </w:rPr>
              <w:t xml:space="preserve"> </w:t>
            </w:r>
            <w:r w:rsidRPr="00007631">
              <w:rPr>
                <w:rFonts w:ascii="Courier New" w:hAnsi="Courier New" w:cs="Courier New"/>
                <w:b/>
                <w:bCs/>
                <w:color w:val="0000FF"/>
                <w:sz w:val="20"/>
                <w:szCs w:val="20"/>
                <w:highlight w:val="white"/>
              </w:rPr>
              <w:t>true</w:t>
            </w:r>
            <w:r w:rsidRPr="00007631">
              <w:rPr>
                <w:rFonts w:ascii="Courier New" w:hAnsi="Courier New" w:cs="Courier New"/>
                <w:b/>
                <w:bCs/>
                <w:color w:val="000080"/>
                <w:sz w:val="20"/>
                <w:szCs w:val="20"/>
                <w:highlight w:val="white"/>
              </w:rPr>
              <w:t>;</w:t>
            </w:r>
          </w:p>
        </w:tc>
      </w:tr>
      <w:tr w:rsidR="00007631" w:rsidRPr="00007631" w:rsidTr="00007631">
        <w:tc>
          <w:tcPr>
            <w:tcW w:w="534" w:type="dxa"/>
          </w:tcPr>
          <w:p w:rsidR="00007631" w:rsidRPr="00007631" w:rsidRDefault="00007631" w:rsidP="00007631">
            <w:pPr>
              <w:pStyle w:val="Listenabsatz"/>
              <w:numPr>
                <w:ilvl w:val="0"/>
                <w:numId w:val="3"/>
              </w:numPr>
              <w:autoSpaceDE w:val="0"/>
              <w:autoSpaceDN w:val="0"/>
              <w:adjustRightInd w:val="0"/>
              <w:ind w:left="0" w:firstLine="0"/>
              <w:rPr>
                <w:rFonts w:ascii="Courier New" w:hAnsi="Courier New" w:cs="Courier New"/>
                <w:sz w:val="20"/>
                <w:szCs w:val="20"/>
                <w:highlight w:val="white"/>
              </w:rPr>
            </w:pPr>
          </w:p>
        </w:tc>
        <w:tc>
          <w:tcPr>
            <w:tcW w:w="8754" w:type="dxa"/>
          </w:tcPr>
          <w:p w:rsidR="00007631" w:rsidRPr="00007631" w:rsidRDefault="00007631" w:rsidP="00007631">
            <w:pPr>
              <w:keepNext/>
            </w:pPr>
            <w:r w:rsidRPr="00007631">
              <w:rPr>
                <w:rFonts w:ascii="Courier New" w:hAnsi="Courier New" w:cs="Courier New"/>
                <w:b/>
                <w:bCs/>
                <w:color w:val="000080"/>
                <w:sz w:val="20"/>
                <w:szCs w:val="20"/>
                <w:highlight w:val="white"/>
              </w:rPr>
              <w:t>}</w:t>
            </w:r>
          </w:p>
        </w:tc>
      </w:tr>
    </w:tbl>
    <w:p w:rsidR="00007631" w:rsidRPr="00007631" w:rsidRDefault="00007631" w:rsidP="00007631">
      <w:pPr>
        <w:pStyle w:val="Beschriftung"/>
        <w:jc w:val="center"/>
      </w:pPr>
      <w:r>
        <w:t xml:space="preserve">Listing </w:t>
      </w:r>
      <w:fldSimple w:instr=" SEQ Listing \* ARABIC ">
        <w:r w:rsidR="001B501B">
          <w:rPr>
            <w:noProof/>
          </w:rPr>
          <w:t>1</w:t>
        </w:r>
      </w:fldSimple>
      <w:r>
        <w:t>: Steuerwerk::executeStep()</w:t>
      </w:r>
    </w:p>
    <w:sectPr w:rsidR="00007631" w:rsidRPr="00007631" w:rsidSect="00AD23F1">
      <w:pgSz w:w="11906" w:h="16838"/>
      <w:pgMar w:top="1417" w:right="1417" w:bottom="1134" w:left="1417"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C731B" w:rsidRDefault="008C731B" w:rsidP="00A13C2E">
      <w:pPr>
        <w:spacing w:after="0" w:line="240" w:lineRule="auto"/>
      </w:pPr>
      <w:r>
        <w:separator/>
      </w:r>
    </w:p>
  </w:endnote>
  <w:endnote w:type="continuationSeparator" w:id="0">
    <w:p w:rsidR="008C731B" w:rsidRDefault="008C731B" w:rsidP="00A13C2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C731B" w:rsidRDefault="008C731B" w:rsidP="00A13C2E">
      <w:pPr>
        <w:spacing w:after="0" w:line="240" w:lineRule="auto"/>
      </w:pPr>
      <w:r>
        <w:separator/>
      </w:r>
    </w:p>
  </w:footnote>
  <w:footnote w:type="continuationSeparator" w:id="0">
    <w:p w:rsidR="008C731B" w:rsidRDefault="008C731B" w:rsidP="00A13C2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B329D5"/>
    <w:multiLevelType w:val="hybridMultilevel"/>
    <w:tmpl w:val="F63E52FE"/>
    <w:lvl w:ilvl="0" w:tplc="207EDD78">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nsid w:val="2A343D8A"/>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2">
    <w:nsid w:val="631C055C"/>
    <w:multiLevelType w:val="hybridMultilevel"/>
    <w:tmpl w:val="8FCAA33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A13C2E"/>
    <w:rsid w:val="00007631"/>
    <w:rsid w:val="00065350"/>
    <w:rsid w:val="000F2380"/>
    <w:rsid w:val="001A3CD4"/>
    <w:rsid w:val="001B501B"/>
    <w:rsid w:val="001C0FF7"/>
    <w:rsid w:val="002117DC"/>
    <w:rsid w:val="00274F06"/>
    <w:rsid w:val="00327D29"/>
    <w:rsid w:val="00365060"/>
    <w:rsid w:val="003742C9"/>
    <w:rsid w:val="003769C2"/>
    <w:rsid w:val="0039145D"/>
    <w:rsid w:val="00393555"/>
    <w:rsid w:val="004246CD"/>
    <w:rsid w:val="00541182"/>
    <w:rsid w:val="00553489"/>
    <w:rsid w:val="00573FC8"/>
    <w:rsid w:val="005B23E1"/>
    <w:rsid w:val="005C6FC4"/>
    <w:rsid w:val="005F6FCD"/>
    <w:rsid w:val="006E5BF3"/>
    <w:rsid w:val="008C731B"/>
    <w:rsid w:val="00933946"/>
    <w:rsid w:val="00997521"/>
    <w:rsid w:val="00A13C2E"/>
    <w:rsid w:val="00A26095"/>
    <w:rsid w:val="00A56DBF"/>
    <w:rsid w:val="00AD23F1"/>
    <w:rsid w:val="00AF4EDA"/>
    <w:rsid w:val="00C208F2"/>
    <w:rsid w:val="00C64F60"/>
    <w:rsid w:val="00CA43B3"/>
    <w:rsid w:val="00DC4977"/>
    <w:rsid w:val="00E3099E"/>
    <w:rsid w:val="00F21990"/>
    <w:rsid w:val="00FD673E"/>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1A3CD4"/>
  </w:style>
  <w:style w:type="paragraph" w:styleId="berschrift1">
    <w:name w:val="heading 1"/>
    <w:basedOn w:val="Standard"/>
    <w:next w:val="Standard"/>
    <w:link w:val="berschrift1Zchn"/>
    <w:uiPriority w:val="9"/>
    <w:qFormat/>
    <w:rsid w:val="001A3CD4"/>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5F6FCD"/>
    <w:pPr>
      <w:keepNext/>
      <w:keepLines/>
      <w:numPr>
        <w:ilvl w:val="1"/>
        <w:numId w:val="1"/>
      </w:numPr>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39355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39355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39355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39355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39355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39355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berschrift9">
    <w:name w:val="heading 9"/>
    <w:basedOn w:val="Standard"/>
    <w:next w:val="Standard"/>
    <w:link w:val="berschrift9Zchn"/>
    <w:uiPriority w:val="9"/>
    <w:semiHidden/>
    <w:unhideWhenUsed/>
    <w:qFormat/>
    <w:rsid w:val="0039355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A3CD4"/>
    <w:rPr>
      <w:rFonts w:asciiTheme="majorHAnsi" w:eastAsiaTheme="majorEastAsia" w:hAnsiTheme="majorHAnsi" w:cstheme="majorBidi"/>
      <w:b/>
      <w:bCs/>
      <w:color w:val="365F91" w:themeColor="accent1" w:themeShade="BF"/>
      <w:sz w:val="28"/>
      <w:szCs w:val="28"/>
    </w:rPr>
  </w:style>
  <w:style w:type="paragraph" w:styleId="KeinLeerraum">
    <w:name w:val="No Spacing"/>
    <w:link w:val="KeinLeerraumZchn"/>
    <w:uiPriority w:val="1"/>
    <w:qFormat/>
    <w:rsid w:val="001A3CD4"/>
    <w:pPr>
      <w:spacing w:after="0" w:line="240" w:lineRule="auto"/>
    </w:pPr>
    <w:rPr>
      <w:rFonts w:eastAsiaTheme="minorEastAsia"/>
    </w:rPr>
  </w:style>
  <w:style w:type="character" w:customStyle="1" w:styleId="KeinLeerraumZchn">
    <w:name w:val="Kein Leerraum Zchn"/>
    <w:basedOn w:val="Absatz-Standardschriftart"/>
    <w:link w:val="KeinLeerraum"/>
    <w:uiPriority w:val="1"/>
    <w:rsid w:val="001A3CD4"/>
    <w:rPr>
      <w:rFonts w:eastAsiaTheme="minorEastAsia"/>
    </w:rPr>
  </w:style>
  <w:style w:type="paragraph" w:styleId="Sprechblasentext">
    <w:name w:val="Balloon Text"/>
    <w:basedOn w:val="Standard"/>
    <w:link w:val="SprechblasentextZchn"/>
    <w:uiPriority w:val="99"/>
    <w:semiHidden/>
    <w:unhideWhenUsed/>
    <w:rsid w:val="00AD23F1"/>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AD23F1"/>
    <w:rPr>
      <w:rFonts w:ascii="Tahoma" w:hAnsi="Tahoma" w:cs="Tahoma"/>
      <w:sz w:val="16"/>
      <w:szCs w:val="16"/>
    </w:rPr>
  </w:style>
  <w:style w:type="paragraph" w:styleId="Kopfzeile">
    <w:name w:val="header"/>
    <w:basedOn w:val="Standard"/>
    <w:link w:val="KopfzeileZchn"/>
    <w:uiPriority w:val="99"/>
    <w:semiHidden/>
    <w:unhideWhenUsed/>
    <w:rsid w:val="0039145D"/>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semiHidden/>
    <w:rsid w:val="0039145D"/>
  </w:style>
  <w:style w:type="paragraph" w:styleId="Fuzeile">
    <w:name w:val="footer"/>
    <w:basedOn w:val="Standard"/>
    <w:link w:val="FuzeileZchn"/>
    <w:uiPriority w:val="99"/>
    <w:semiHidden/>
    <w:unhideWhenUsed/>
    <w:rsid w:val="0039145D"/>
    <w:pPr>
      <w:tabs>
        <w:tab w:val="center" w:pos="4536"/>
        <w:tab w:val="right" w:pos="9072"/>
      </w:tabs>
      <w:spacing w:after="0" w:line="240" w:lineRule="auto"/>
    </w:pPr>
  </w:style>
  <w:style w:type="character" w:customStyle="1" w:styleId="FuzeileZchn">
    <w:name w:val="Fußzeile Zchn"/>
    <w:basedOn w:val="Absatz-Standardschriftart"/>
    <w:link w:val="Fuzeile"/>
    <w:uiPriority w:val="99"/>
    <w:semiHidden/>
    <w:rsid w:val="0039145D"/>
  </w:style>
  <w:style w:type="character" w:customStyle="1" w:styleId="berschrift2Zchn">
    <w:name w:val="Überschrift 2 Zchn"/>
    <w:basedOn w:val="Absatz-Standardschriftart"/>
    <w:link w:val="berschrift2"/>
    <w:uiPriority w:val="9"/>
    <w:rsid w:val="005F6FCD"/>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393555"/>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393555"/>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393555"/>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393555"/>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393555"/>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393555"/>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393555"/>
    <w:rPr>
      <w:rFonts w:asciiTheme="majorHAnsi" w:eastAsiaTheme="majorEastAsia" w:hAnsiTheme="majorHAnsi" w:cstheme="majorBidi"/>
      <w:i/>
      <w:iCs/>
      <w:color w:val="404040" w:themeColor="text1" w:themeTint="BF"/>
      <w:sz w:val="20"/>
      <w:szCs w:val="20"/>
    </w:rPr>
  </w:style>
  <w:style w:type="paragraph" w:styleId="Listenabsatz">
    <w:name w:val="List Paragraph"/>
    <w:basedOn w:val="Standard"/>
    <w:uiPriority w:val="34"/>
    <w:qFormat/>
    <w:rsid w:val="00CA43B3"/>
    <w:pPr>
      <w:ind w:left="720"/>
      <w:contextualSpacing/>
    </w:pPr>
  </w:style>
  <w:style w:type="paragraph" w:styleId="Beschriftung">
    <w:name w:val="caption"/>
    <w:basedOn w:val="Standard"/>
    <w:next w:val="Standard"/>
    <w:uiPriority w:val="35"/>
    <w:unhideWhenUsed/>
    <w:qFormat/>
    <w:rsid w:val="00E3099E"/>
    <w:pPr>
      <w:spacing w:line="240" w:lineRule="auto"/>
    </w:pPr>
    <w:rPr>
      <w:b/>
      <w:bCs/>
      <w:color w:val="4F81BD" w:themeColor="accent1"/>
      <w:sz w:val="18"/>
      <w:szCs w:val="18"/>
    </w:rPr>
  </w:style>
  <w:style w:type="table" w:styleId="Tabellengitternetz">
    <w:name w:val="Table Grid"/>
    <w:basedOn w:val="NormaleTabelle"/>
    <w:uiPriority w:val="59"/>
    <w:rsid w:val="0000763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7F0D77D3036444988C64D763DC9D736B"/>
        <w:category>
          <w:name w:val="Allgemein"/>
          <w:gallery w:val="placeholder"/>
        </w:category>
        <w:types>
          <w:type w:val="bbPlcHdr"/>
        </w:types>
        <w:behaviors>
          <w:behavior w:val="content"/>
        </w:behaviors>
        <w:guid w:val="{D27630D4-BE1B-4789-9537-62DAAADFF3ED}"/>
      </w:docPartPr>
      <w:docPartBody>
        <w:p w:rsidR="00DC4F66" w:rsidRDefault="004077D0" w:rsidP="004077D0">
          <w:pPr>
            <w:pStyle w:val="7F0D77D3036444988C64D763DC9D736B"/>
          </w:pPr>
          <w:r>
            <w:rPr>
              <w:rFonts w:asciiTheme="majorHAnsi" w:eastAsiaTheme="majorEastAsia" w:hAnsiTheme="majorHAnsi" w:cstheme="majorBidi"/>
              <w:sz w:val="80"/>
              <w:szCs w:val="80"/>
            </w:rPr>
            <w:t>[Geben Sie den Titel des Dokuments ein]</w:t>
          </w:r>
        </w:p>
      </w:docPartBody>
    </w:docPart>
    <w:docPart>
      <w:docPartPr>
        <w:name w:val="53ACC09151EC4F95853FAA540EEF9848"/>
        <w:category>
          <w:name w:val="Allgemein"/>
          <w:gallery w:val="placeholder"/>
        </w:category>
        <w:types>
          <w:type w:val="bbPlcHdr"/>
        </w:types>
        <w:behaviors>
          <w:behavior w:val="content"/>
        </w:behaviors>
        <w:guid w:val="{64EBA954-EC35-44EC-B03F-C4EAC00DF8BF}"/>
      </w:docPartPr>
      <w:docPartBody>
        <w:p w:rsidR="00DC4F66" w:rsidRDefault="004077D0" w:rsidP="004077D0">
          <w:pPr>
            <w:pStyle w:val="53ACC09151EC4F95853FAA540EEF9848"/>
          </w:pPr>
          <w:r>
            <w:rPr>
              <w:b/>
              <w:bCs/>
            </w:rPr>
            <w:t>[Geben Sie den Namen des Autors ein]</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4077D0"/>
    <w:rsid w:val="00017AF4"/>
    <w:rsid w:val="001C5810"/>
    <w:rsid w:val="004077D0"/>
    <w:rsid w:val="00DC4F66"/>
  </w:rsids>
  <m:mathPr>
    <m:mathFont m:val="Cambria Math"/>
    <m:brkBin m:val="before"/>
    <m:brkBinSub m:val="--"/>
    <m:smallFrac m:val="off"/>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de-DE" w:eastAsia="de-DE"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DC4F66"/>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qFormat/>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73AD92249CE74FAF84224E0F8D50E871">
    <w:name w:val="73AD92249CE74FAF84224E0F8D50E871"/>
    <w:rsid w:val="004077D0"/>
  </w:style>
  <w:style w:type="paragraph" w:customStyle="1" w:styleId="FACCB85AEE764A599B7F07C8F7834221">
    <w:name w:val="FACCB85AEE764A599B7F07C8F7834221"/>
    <w:rsid w:val="004077D0"/>
  </w:style>
  <w:style w:type="paragraph" w:customStyle="1" w:styleId="979509BD7A6B4D578A3DEC6B32A4D3E7">
    <w:name w:val="979509BD7A6B4D578A3DEC6B32A4D3E7"/>
    <w:rsid w:val="004077D0"/>
  </w:style>
  <w:style w:type="paragraph" w:customStyle="1" w:styleId="BB589803330F40A88B28BD3B8F20C96C">
    <w:name w:val="BB589803330F40A88B28BD3B8F20C96C"/>
    <w:rsid w:val="004077D0"/>
  </w:style>
  <w:style w:type="paragraph" w:customStyle="1" w:styleId="5FADD7D1675047BDB80A4E6EA2E9E7D7">
    <w:name w:val="5FADD7D1675047BDB80A4E6EA2E9E7D7"/>
    <w:rsid w:val="004077D0"/>
  </w:style>
  <w:style w:type="paragraph" w:customStyle="1" w:styleId="0F8A45586723475F88B462ECA119A776">
    <w:name w:val="0F8A45586723475F88B462ECA119A776"/>
    <w:rsid w:val="004077D0"/>
  </w:style>
  <w:style w:type="paragraph" w:customStyle="1" w:styleId="DA52342C20314C439E8443CDA4E89B60">
    <w:name w:val="DA52342C20314C439E8443CDA4E89B60"/>
    <w:rsid w:val="004077D0"/>
  </w:style>
  <w:style w:type="paragraph" w:customStyle="1" w:styleId="7F0D77D3036444988C64D763DC9D736B">
    <w:name w:val="7F0D77D3036444988C64D763DC9D736B"/>
    <w:rsid w:val="004077D0"/>
  </w:style>
  <w:style w:type="paragraph" w:customStyle="1" w:styleId="7849E2AD6C4645CBA17A2EB60CCA998B">
    <w:name w:val="7849E2AD6C4645CBA17A2EB60CCA998B"/>
    <w:rsid w:val="004077D0"/>
  </w:style>
  <w:style w:type="paragraph" w:customStyle="1" w:styleId="53ACC09151EC4F95853FAA540EEF9848">
    <w:name w:val="53ACC09151EC4F95853FAA540EEF9848"/>
    <w:rsid w:val="004077D0"/>
  </w:style>
  <w:style w:type="paragraph" w:customStyle="1" w:styleId="2649EF49EAF447BD90BB4C1464739E65">
    <w:name w:val="2649EF49EAF447BD90BB4C1464739E65"/>
    <w:rsid w:val="004077D0"/>
  </w:style>
  <w:style w:type="paragraph" w:customStyle="1" w:styleId="3DEA6F7A620349CCA2B3791048E6EEBC">
    <w:name w:val="3DEA6F7A620349CCA2B3791048E6EEBC"/>
    <w:rsid w:val="004077D0"/>
  </w:style>
  <w:style w:type="paragraph" w:customStyle="1" w:styleId="3DCF288692184F3287545520F0A4769D">
    <w:name w:val="3DCF288692184F3287545520F0A4769D"/>
    <w:rsid w:val="004077D0"/>
  </w:style>
  <w:style w:type="paragraph" w:customStyle="1" w:styleId="797E2BC78C314C7486B398CD692447EE">
    <w:name w:val="797E2BC78C314C7486B398CD692447EE"/>
    <w:rsid w:val="004077D0"/>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2014-05-19T00:00:00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SO690Nmerical.XSL" StyleName="ISO 690 - Numerical Referenc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FD90831-BA0D-4A33-BF1C-FCA861DC76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777</Words>
  <Characters>4900</Characters>
  <Application>Microsoft Office Word</Application>
  <DocSecurity>0</DocSecurity>
  <Lines>40</Lines>
  <Paragraphs>11</Paragraphs>
  <ScaleCrop>false</ScaleCrop>
  <HeadingPairs>
    <vt:vector size="2" baseType="variant">
      <vt:variant>
        <vt:lpstr>Titel</vt:lpstr>
      </vt:variant>
      <vt:variant>
        <vt:i4>1</vt:i4>
      </vt:variant>
    </vt:vector>
  </HeadingPairs>
  <TitlesOfParts>
    <vt:vector size="1" baseType="lpstr">
      <vt:lpstr>Dokumentation des PIC16C84 Simulators</vt:lpstr>
    </vt:vector>
  </TitlesOfParts>
  <Company/>
  <LinksUpToDate>false</LinksUpToDate>
  <CharactersWithSpaces>5666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Dokumentation des PIC16C84 Simulators</dc:title>
  <dc:subject>Studiengang Informationstechnik an der Dualen Hochschule Baden-Württemberg Karlsruhe </dc:subject>
  <dc:creator>Benedikt</dc:creator>
  <cp:keywords/>
  <dc:description/>
  <cp:lastModifiedBy>Benedikt Bock</cp:lastModifiedBy>
  <cp:revision>27</cp:revision>
  <cp:lastPrinted>2014-05-15T15:19:00Z</cp:lastPrinted>
  <dcterms:created xsi:type="dcterms:W3CDTF">2014-05-12T14:06:00Z</dcterms:created>
  <dcterms:modified xsi:type="dcterms:W3CDTF">2014-05-15T15:32:00Z</dcterms:modified>
</cp:coreProperties>
</file>