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24E" w:rsidRPr="00801056" w:rsidRDefault="00DD31B9" w:rsidP="00801056">
      <w:r w:rsidRPr="00801056">
        <w:t>3000 words</w:t>
      </w:r>
      <w:r w:rsidR="00FD52AC" w:rsidRPr="00801056">
        <w:t xml:space="preserve"> / 5 figures / </w:t>
      </w:r>
      <w:r w:rsidR="00892ECE" w:rsidRPr="00801056">
        <w:t>(</w:t>
      </w:r>
      <w:r w:rsidR="00FD52AC" w:rsidRPr="00801056">
        <w:t xml:space="preserve">max. 6 </w:t>
      </w:r>
      <w:r w:rsidR="00363F03">
        <w:t>print</w:t>
      </w:r>
      <w:r w:rsidR="0010479A">
        <w:t xml:space="preserve">ed </w:t>
      </w:r>
      <w:r w:rsidR="00FD52AC" w:rsidRPr="00801056">
        <w:t>pages</w:t>
      </w:r>
      <w:r w:rsidR="00892ECE" w:rsidRPr="00801056">
        <w:t>)</w:t>
      </w:r>
    </w:p>
    <w:p w:rsidR="00DD31B9" w:rsidRPr="00801056" w:rsidRDefault="00EA3B5F" w:rsidP="00801056">
      <w:pPr>
        <w:pStyle w:val="Title"/>
        <w:rPr>
          <w:rFonts w:ascii="Times New Roman" w:hAnsi="Times New Roman" w:cs="Times New Roman"/>
        </w:rPr>
      </w:pPr>
      <w:r>
        <w:rPr>
          <w:rFonts w:ascii="Times New Roman" w:hAnsi="Times New Roman" w:cs="Times New Roman"/>
        </w:rPr>
        <w:t xml:space="preserve">Determination of Diffusion coefficients from </w:t>
      </w:r>
      <w:r w:rsidRPr="00801056">
        <w:rPr>
          <w:rFonts w:ascii="Times New Roman" w:hAnsi="Times New Roman" w:cs="Times New Roman"/>
        </w:rPr>
        <w:t xml:space="preserve">Flow Field-Flow Fractionation </w:t>
      </w:r>
      <w:r>
        <w:rPr>
          <w:rFonts w:ascii="Times New Roman" w:hAnsi="Times New Roman" w:cs="Times New Roman"/>
        </w:rPr>
        <w:t xml:space="preserve">data without calibration and </w:t>
      </w:r>
      <w:r w:rsidR="00C1729F">
        <w:rPr>
          <w:rFonts w:ascii="Times New Roman" w:hAnsi="Times New Roman" w:cs="Times New Roman"/>
        </w:rPr>
        <w:t>automatable</w:t>
      </w:r>
      <w:r w:rsidR="00F6065B">
        <w:rPr>
          <w:rFonts w:ascii="Times New Roman" w:hAnsi="Times New Roman" w:cs="Times New Roman"/>
        </w:rPr>
        <w:t xml:space="preserve"> batch</w:t>
      </w:r>
      <w:r w:rsidR="00DD31B9" w:rsidRPr="00801056">
        <w:rPr>
          <w:rFonts w:ascii="Times New Roman" w:hAnsi="Times New Roman" w:cs="Times New Roman"/>
        </w:rPr>
        <w:t xml:space="preserve"> evaluation of </w:t>
      </w:r>
      <w:r w:rsidR="00C1729F">
        <w:rPr>
          <w:rFonts w:ascii="Times New Roman" w:hAnsi="Times New Roman" w:cs="Times New Roman"/>
        </w:rPr>
        <w:t xml:space="preserve">via </w:t>
      </w:r>
      <w:r w:rsidR="00DD31B9" w:rsidRPr="00801056">
        <w:rPr>
          <w:rFonts w:ascii="Times New Roman" w:hAnsi="Times New Roman" w:cs="Times New Roman"/>
        </w:rPr>
        <w:t>void peak determination</w:t>
      </w:r>
    </w:p>
    <w:p w:rsidR="00801056" w:rsidRPr="00801056" w:rsidRDefault="00801056" w:rsidP="00DD31B9">
      <w:pPr>
        <w:rPr>
          <w:rFonts w:cs="Times New Roman"/>
        </w:rPr>
      </w:pPr>
    </w:p>
    <w:p w:rsidR="00801056" w:rsidRPr="00801056" w:rsidRDefault="00801056" w:rsidP="00801056">
      <w:r w:rsidRPr="00801056">
        <w:t>Benedikt Häusele</w:t>
      </w:r>
      <w:r w:rsidRPr="00801056">
        <w:rPr>
          <w:vertAlign w:val="superscript"/>
        </w:rPr>
        <w:t>1</w:t>
      </w:r>
      <w:r w:rsidRPr="00801056">
        <w:t xml:space="preserve">, </w:t>
      </w:r>
      <w:r w:rsidR="0091351D">
        <w:t xml:space="preserve">Maxim </w:t>
      </w:r>
      <w:r w:rsidR="00DA22E4">
        <w:t xml:space="preserve">Benjamin </w:t>
      </w:r>
      <w:r w:rsidR="0091351D">
        <w:t>Gindele</w:t>
      </w:r>
      <w:r w:rsidR="009D216A" w:rsidRPr="009D216A">
        <w:rPr>
          <w:vertAlign w:val="superscript"/>
        </w:rPr>
        <w:t>1</w:t>
      </w:r>
      <w:r w:rsidR="0091351D">
        <w:t xml:space="preserve">, </w:t>
      </w:r>
      <w:r w:rsidRPr="00801056">
        <w:t>Helmut Cölfen</w:t>
      </w:r>
      <w:r w:rsidRPr="00801056">
        <w:rPr>
          <w:vertAlign w:val="superscript"/>
        </w:rPr>
        <w:t>1</w:t>
      </w:r>
      <w:r w:rsidRPr="00801056">
        <w:t>*</w:t>
      </w:r>
    </w:p>
    <w:p w:rsidR="00801056" w:rsidRDefault="00801056" w:rsidP="00801056">
      <w:pPr>
        <w:rPr>
          <w:rFonts w:cs="Times New Roman"/>
        </w:rPr>
      </w:pPr>
      <w:r w:rsidRPr="00801056">
        <w:rPr>
          <w:rFonts w:cs="Times New Roman"/>
        </w:rPr>
        <w:t>1 Physical Chemistry, Department of Chemistry, University of Konstanz, Universitätsstr. 10, 78457 Konstanz, Germany</w:t>
      </w:r>
    </w:p>
    <w:p w:rsidR="00801056" w:rsidRPr="00801056" w:rsidRDefault="00670A17" w:rsidP="00801056">
      <w:pPr>
        <w:rPr>
          <w:rFonts w:cs="Times New Roman"/>
        </w:rPr>
      </w:pPr>
      <w:r>
        <w:rPr>
          <w:rFonts w:cs="Times New Roman"/>
        </w:rPr>
        <w:t>b</w:t>
      </w:r>
      <w:r w:rsidR="00801056" w:rsidRPr="00801056">
        <w:rPr>
          <w:rFonts w:cs="Times New Roman"/>
        </w:rPr>
        <w:t>enedikt.haeusele@uni-konstanz.de</w:t>
      </w:r>
      <w:r w:rsidR="00801056">
        <w:rPr>
          <w:rFonts w:cs="Times New Roman"/>
        </w:rPr>
        <w:br/>
      </w:r>
      <w:r>
        <w:rPr>
          <w:rFonts w:cs="Times New Roman"/>
        </w:rPr>
        <w:t>h</w:t>
      </w:r>
      <w:r w:rsidR="00844BE4">
        <w:rPr>
          <w:rFonts w:cs="Times New Roman"/>
        </w:rPr>
        <w:t>elmut.c</w:t>
      </w:r>
      <w:r w:rsidR="00801056">
        <w:rPr>
          <w:rFonts w:cs="Times New Roman"/>
        </w:rPr>
        <w:t>oelfen@uni-konstanz.de</w:t>
      </w:r>
      <w:r>
        <w:rPr>
          <w:rFonts w:cs="Times New Roman"/>
        </w:rPr>
        <w:tab/>
      </w:r>
    </w:p>
    <w:p w:rsidR="00801056" w:rsidRDefault="00801056" w:rsidP="00801056">
      <w:pPr>
        <w:rPr>
          <w:rFonts w:cs="Times New Roman"/>
        </w:rPr>
      </w:pPr>
      <w:r w:rsidRPr="00801056">
        <w:rPr>
          <w:rFonts w:cs="Times New Roman"/>
        </w:rPr>
        <w:t>*Corres</w:t>
      </w:r>
      <w:r>
        <w:rPr>
          <w:rFonts w:cs="Times New Roman"/>
        </w:rPr>
        <w:t>pondence:</w:t>
      </w:r>
    </w:p>
    <w:p w:rsidR="00801056" w:rsidRDefault="00670A17" w:rsidP="00801056">
      <w:pPr>
        <w:rPr>
          <w:rFonts w:cs="Times New Roman"/>
        </w:rPr>
      </w:pPr>
      <w:r>
        <w:rPr>
          <w:rFonts w:cs="Times New Roman"/>
        </w:rPr>
        <w:t>h</w:t>
      </w:r>
      <w:r w:rsidR="00D3059C" w:rsidRPr="00D3059C">
        <w:rPr>
          <w:rFonts w:cs="Times New Roman"/>
        </w:rPr>
        <w:t>elmut.coelfen@uni-konstanz.de</w:t>
      </w:r>
      <w:r w:rsidR="00D3059C">
        <w:rPr>
          <w:rFonts w:cs="Times New Roman"/>
        </w:rPr>
        <w:br/>
      </w:r>
      <w:r w:rsidR="00D3059C">
        <w:t>Tel.: +49 7531 88-4063</w:t>
      </w:r>
      <w:r w:rsidR="00D3059C">
        <w:br/>
        <w:t>Fax: +49 7531 88-3139</w:t>
      </w:r>
      <w:r w:rsidR="00801056">
        <w:rPr>
          <w:rFonts w:cs="Times New Roman"/>
        </w:rPr>
        <w:tab/>
      </w:r>
    </w:p>
    <w:p w:rsidR="00D3059C" w:rsidRDefault="00DE4FC7" w:rsidP="00801056">
      <w:pPr>
        <w:rPr>
          <w:rFonts w:cs="Times New Roman"/>
        </w:rPr>
      </w:pPr>
      <w:r>
        <w:rPr>
          <w:rFonts w:cs="Times New Roman"/>
        </w:rPr>
        <w:t>Abstract:</w:t>
      </w:r>
    </w:p>
    <w:p w:rsidR="00D521D9" w:rsidRDefault="005F14F3" w:rsidP="00801056">
      <w:pPr>
        <w:rPr>
          <w:rFonts w:cs="Times New Roman"/>
        </w:rPr>
      </w:pPr>
      <w:r>
        <w:rPr>
          <w:rFonts w:cs="Times New Roman"/>
        </w:rPr>
        <w:t>Asymmetrical field-flow fractionation is a</w:t>
      </w:r>
      <w:r w:rsidR="00FC24D7">
        <w:rPr>
          <w:rFonts w:cs="Times New Roman"/>
        </w:rPr>
        <w:t xml:space="preserve"> versatile chromatographic fractionation </w:t>
      </w:r>
      <w:r>
        <w:rPr>
          <w:rFonts w:cs="Times New Roman"/>
        </w:rPr>
        <w:t>method</w:t>
      </w:r>
      <w:r w:rsidR="00D57478">
        <w:rPr>
          <w:rFonts w:cs="Times New Roman"/>
        </w:rPr>
        <w:t>. In combination it is used for size-based separation of colloids, biomolecules and polymers. Although used o</w:t>
      </w:r>
      <w:r w:rsidR="00E06791">
        <w:rPr>
          <w:rFonts w:cs="Times New Roman"/>
        </w:rPr>
        <w:t>ften as pure separation method, a well-elaborated theory is available that allows precise quantification of the analysis results.</w:t>
      </w:r>
      <w:r w:rsidR="0050536E">
        <w:rPr>
          <w:rFonts w:cs="Times New Roman"/>
        </w:rPr>
        <w:t xml:space="preserve"> </w:t>
      </w:r>
      <w:r w:rsidR="004341E3">
        <w:rPr>
          <w:rFonts w:cs="Times New Roman"/>
        </w:rPr>
        <w:t>A conversion from the time domain to the domain of hydrodynamic radi</w:t>
      </w:r>
      <w:r w:rsidR="00583669">
        <w:rPr>
          <w:rFonts w:cs="Times New Roman"/>
        </w:rPr>
        <w:t>us</w:t>
      </w:r>
      <w:r w:rsidR="00D518CC">
        <w:rPr>
          <w:rFonts w:cs="Times New Roman"/>
        </w:rPr>
        <w:t xml:space="preserve"> is then possible directly without</w:t>
      </w:r>
      <w:r w:rsidR="00583669">
        <w:rPr>
          <w:rFonts w:cs="Times New Roman"/>
        </w:rPr>
        <w:t>.</w:t>
      </w:r>
      <w:r w:rsidR="004341E3">
        <w:rPr>
          <w:rFonts w:cs="Times New Roman"/>
        </w:rPr>
        <w:t xml:space="preserve"> </w:t>
      </w:r>
      <w:r w:rsidR="00D518CC">
        <w:rPr>
          <w:rFonts w:cs="Times New Roman"/>
        </w:rPr>
        <w:t>U</w:t>
      </w:r>
      <w:r w:rsidR="004341E3">
        <w:rPr>
          <w:rFonts w:cs="Times New Roman"/>
        </w:rPr>
        <w:t>p to now</w:t>
      </w:r>
      <w:r w:rsidR="00583669">
        <w:rPr>
          <w:rFonts w:cs="Times New Roman"/>
        </w:rPr>
        <w:t>,</w:t>
      </w:r>
      <w:r w:rsidR="00514E5E">
        <w:rPr>
          <w:rFonts w:cs="Times New Roman"/>
        </w:rPr>
        <w:t xml:space="preserve"> this is an error-prone</w:t>
      </w:r>
      <w:r w:rsidR="00D518CC">
        <w:rPr>
          <w:rFonts w:cs="Times New Roman"/>
        </w:rPr>
        <w:t xml:space="preserve"> </w:t>
      </w:r>
      <w:r w:rsidR="00514E5E">
        <w:rPr>
          <w:rFonts w:cs="Times New Roman"/>
        </w:rPr>
        <w:t xml:space="preserve">procedure requiring some effort as the fractrograms have to be pre-processed </w:t>
      </w:r>
      <w:r w:rsidR="0049573E">
        <w:rPr>
          <w:rFonts w:cs="Times New Roman"/>
        </w:rPr>
        <w:t>manually</w:t>
      </w:r>
      <w:r w:rsidR="0058782E">
        <w:rPr>
          <w:rFonts w:cs="Times New Roman"/>
        </w:rPr>
        <w:t xml:space="preserve"> </w:t>
      </w:r>
      <w:r w:rsidR="0049573E">
        <w:rPr>
          <w:rFonts w:cs="Times New Roman"/>
        </w:rPr>
        <w:t>to gain all information required for the convers</w:t>
      </w:r>
      <w:r w:rsidR="00D521D9">
        <w:rPr>
          <w:rFonts w:cs="Times New Roman"/>
        </w:rPr>
        <w:t xml:space="preserve">ion. In this work, we present </w:t>
      </w:r>
      <w:r w:rsidR="00D90EE2">
        <w:rPr>
          <w:rFonts w:cs="Times New Roman"/>
        </w:rPr>
        <w:t xml:space="preserve">a software-based </w:t>
      </w:r>
      <w:r w:rsidR="0049573E">
        <w:rPr>
          <w:rFonts w:cs="Times New Roman"/>
        </w:rPr>
        <w:t>evaluation workflow which circumvents these pitfalls allowing</w:t>
      </w:r>
      <w:r w:rsidR="004316B0">
        <w:rPr>
          <w:rFonts w:cs="Times New Roman"/>
        </w:rPr>
        <w:t xml:space="preserve"> to </w:t>
      </w:r>
      <w:r w:rsidR="006B42A2">
        <w:rPr>
          <w:rFonts w:cs="Times New Roman"/>
        </w:rPr>
        <w:t>calculate</w:t>
      </w:r>
      <w:r w:rsidR="004316B0">
        <w:rPr>
          <w:rFonts w:cs="Times New Roman"/>
        </w:rPr>
        <w:t xml:space="preserve"> reliable dis</w:t>
      </w:r>
      <w:r w:rsidR="00D401D4">
        <w:rPr>
          <w:rFonts w:cs="Times New Roman"/>
        </w:rPr>
        <w:t xml:space="preserve">tributions. Providing a small graphical user interface </w:t>
      </w:r>
      <w:r w:rsidR="0058782E">
        <w:rPr>
          <w:rFonts w:cs="Times New Roman"/>
        </w:rPr>
        <w:t>minimiz</w:t>
      </w:r>
      <w:r w:rsidR="00D401D4">
        <w:rPr>
          <w:rFonts w:cs="Times New Roman"/>
        </w:rPr>
        <w:t>es</w:t>
      </w:r>
      <w:r w:rsidR="0058782E">
        <w:rPr>
          <w:rFonts w:cs="Times New Roman"/>
        </w:rPr>
        <w:t xml:space="preserve"> the </w:t>
      </w:r>
      <w:r w:rsidR="008F15C5">
        <w:rPr>
          <w:rFonts w:cs="Times New Roman"/>
        </w:rPr>
        <w:t xml:space="preserve">manual </w:t>
      </w:r>
      <w:r w:rsidR="004316B0">
        <w:rPr>
          <w:rFonts w:cs="Times New Roman"/>
        </w:rPr>
        <w:t xml:space="preserve">effort </w:t>
      </w:r>
      <w:r w:rsidR="000F33D7">
        <w:rPr>
          <w:rFonts w:cs="Times New Roman"/>
        </w:rPr>
        <w:t>of</w:t>
      </w:r>
      <w:r w:rsidR="004316B0">
        <w:rPr>
          <w:rFonts w:cs="Times New Roman"/>
        </w:rPr>
        <w:t xml:space="preserve"> evaluation which turns out to be useful esp</w:t>
      </w:r>
      <w:r w:rsidR="00D521D9">
        <w:rPr>
          <w:rFonts w:cs="Times New Roman"/>
        </w:rPr>
        <w:t>ecially</w:t>
      </w:r>
      <w:r w:rsidR="0005309B">
        <w:rPr>
          <w:rFonts w:cs="Times New Roman"/>
        </w:rPr>
        <w:t xml:space="preserve"> for method development, extensive parameter studies and</w:t>
      </w:r>
      <w:r w:rsidR="00D401D4">
        <w:rPr>
          <w:rFonts w:cs="Times New Roman"/>
        </w:rPr>
        <w:t xml:space="preserve"> multi-detection methods.</w:t>
      </w:r>
    </w:p>
    <w:p w:rsidR="0096303F" w:rsidRDefault="0096303F" w:rsidP="00801056">
      <w:pPr>
        <w:rPr>
          <w:rFonts w:cs="Times New Roman"/>
        </w:rPr>
      </w:pPr>
      <w:r>
        <w:rPr>
          <w:rFonts w:cs="Times New Roman"/>
        </w:rPr>
        <w:t xml:space="preserve">Keywords: </w:t>
      </w:r>
    </w:p>
    <w:p w:rsidR="002C0BD4" w:rsidRDefault="002C0BD4" w:rsidP="00801056">
      <w:pPr>
        <w:rPr>
          <w:rFonts w:cs="Times New Roman"/>
        </w:rPr>
      </w:pPr>
      <w:r>
        <w:rPr>
          <w:rFonts w:cs="Times New Roman"/>
        </w:rPr>
        <w:t>Asymmetrical Flow Field-flow fractionation,</w:t>
      </w:r>
      <w:r w:rsidR="00A9630A">
        <w:rPr>
          <w:rFonts w:cs="Times New Roman"/>
        </w:rPr>
        <w:t xml:space="preserve"> void peak determination</w:t>
      </w:r>
      <w:r w:rsidR="0089562C">
        <w:rPr>
          <w:rFonts w:cs="Times New Roman"/>
        </w:rPr>
        <w:t xml:space="preserve">, </w:t>
      </w:r>
      <w:r w:rsidR="00AC2750">
        <w:rPr>
          <w:rFonts w:cs="Times New Roman"/>
        </w:rPr>
        <w:t>size determination</w:t>
      </w:r>
      <w:r w:rsidR="0087052F">
        <w:rPr>
          <w:rFonts w:cs="Times New Roman"/>
        </w:rPr>
        <w:t xml:space="preserve">, calibration </w:t>
      </w:r>
    </w:p>
    <w:p w:rsidR="00331DB9" w:rsidRPr="003A6EB4" w:rsidRDefault="00331DB9" w:rsidP="003A6EB4">
      <w:pPr>
        <w:rPr>
          <w:b/>
        </w:rPr>
      </w:pPr>
      <w:r w:rsidRPr="003A6EB4">
        <w:rPr>
          <w:b/>
        </w:rPr>
        <w:t>Introduction</w:t>
      </w:r>
    </w:p>
    <w:p w:rsidR="00E2660B" w:rsidRDefault="00CC5714" w:rsidP="00801056">
      <w:pPr>
        <w:rPr>
          <w:rFonts w:cs="Times New Roman"/>
        </w:rPr>
      </w:pPr>
      <w:r>
        <w:rPr>
          <w:rFonts w:cs="Times New Roman"/>
        </w:rPr>
        <w:t>AF4 (</w:t>
      </w:r>
      <w:r w:rsidR="003A6EB4">
        <w:rPr>
          <w:rFonts w:cs="Times New Roman"/>
        </w:rPr>
        <w:t>Asymmetrical flow field-flow fractionation</w:t>
      </w:r>
      <w:r>
        <w:rPr>
          <w:rFonts w:cs="Times New Roman"/>
        </w:rPr>
        <w:t>) is a chromatographic technique that can be used to separate samples due to their diffusion coefficient (</w:t>
      </w:r>
      <w:r w:rsidR="00D87D73">
        <w:rPr>
          <w:rFonts w:cs="Times New Roman"/>
        </w:rPr>
        <w:t>Wahlund1987</w:t>
      </w:r>
      <w:r>
        <w:rPr>
          <w:rFonts w:cs="Times New Roman"/>
        </w:rPr>
        <w:t>). It is a member of the field-flow fractionation techniques invented by J. Calvin Giddings (</w:t>
      </w:r>
      <w:r w:rsidR="0026127E">
        <w:rPr>
          <w:rFonts w:cs="Times New Roman"/>
        </w:rPr>
        <w:t>Giddings1977</w:t>
      </w:r>
      <w:r>
        <w:rPr>
          <w:rFonts w:cs="Times New Roman"/>
        </w:rPr>
        <w:t>)</w:t>
      </w:r>
      <w:r w:rsidR="004A7C2E">
        <w:rPr>
          <w:rFonts w:cs="Times New Roman"/>
        </w:rPr>
        <w:t>.</w:t>
      </w:r>
      <w:r w:rsidR="00620BBF">
        <w:rPr>
          <w:rFonts w:cs="Times New Roman"/>
        </w:rPr>
        <w:t xml:space="preserve"> </w:t>
      </w:r>
      <w:r w:rsidR="000F4A8A">
        <w:rPr>
          <w:rFonts w:cs="Times New Roman"/>
        </w:rPr>
        <w:t>Compared to more commonly applied separation methods like SEC and HPLC (Coelfen2000)</w:t>
      </w:r>
      <w:r w:rsidR="00620BBF">
        <w:rPr>
          <w:rFonts w:cs="Times New Roman"/>
        </w:rPr>
        <w:t xml:space="preserve"> FFF techniques are based on the interaction of the analyte with a physical field which separates the sample to a corresponding physical size</w:t>
      </w:r>
      <w:r w:rsidR="00086AB9">
        <w:rPr>
          <w:rFonts w:cs="Times New Roman"/>
        </w:rPr>
        <w:t xml:space="preserve"> (Giddings1993)</w:t>
      </w:r>
      <w:r w:rsidR="00620BBF">
        <w:rPr>
          <w:rFonts w:cs="Times New Roman"/>
        </w:rPr>
        <w:t xml:space="preserve">. </w:t>
      </w:r>
      <w:r w:rsidR="00933766">
        <w:rPr>
          <w:rFonts w:cs="Times New Roman"/>
        </w:rPr>
        <w:t xml:space="preserve">In principle, the method is applicable to a huge variety of samples, </w:t>
      </w:r>
      <w:r w:rsidR="009706E1">
        <w:rPr>
          <w:rFonts w:cs="Times New Roman"/>
        </w:rPr>
        <w:t xml:space="preserve">including small </w:t>
      </w:r>
      <w:r w:rsidR="009706E1">
        <w:rPr>
          <w:rFonts w:cs="Times New Roman"/>
        </w:rPr>
        <w:lastRenderedPageBreak/>
        <w:t xml:space="preserve">biomolecules, </w:t>
      </w:r>
      <w:r w:rsidR="00D922D3">
        <w:rPr>
          <w:rFonts w:cs="Times New Roman"/>
        </w:rPr>
        <w:t>nanoparticles</w:t>
      </w:r>
      <w:r w:rsidR="009706E1">
        <w:rPr>
          <w:rFonts w:cs="Times New Roman"/>
        </w:rPr>
        <w:t xml:space="preserve"> and</w:t>
      </w:r>
      <w:r w:rsidR="00D922D3">
        <w:rPr>
          <w:rFonts w:cs="Times New Roman"/>
        </w:rPr>
        <w:t xml:space="preserve"> polymers (</w:t>
      </w:r>
      <w:r w:rsidR="009706E1">
        <w:rPr>
          <w:rFonts w:cs="Times New Roman"/>
        </w:rPr>
        <w:t>Giddings1993 Cölfen2000 Litzen1989</w:t>
      </w:r>
      <w:r w:rsidR="00D922D3">
        <w:rPr>
          <w:rFonts w:cs="Times New Roman"/>
        </w:rPr>
        <w:t xml:space="preserve">) up to big agglomerates like </w:t>
      </w:r>
      <w:r w:rsidR="00C447AE">
        <w:rPr>
          <w:rFonts w:cs="Times New Roman"/>
        </w:rPr>
        <w:t xml:space="preserve">protein aggregates(Yohannes2010), </w:t>
      </w:r>
      <w:r w:rsidR="00D922D3">
        <w:rPr>
          <w:rFonts w:cs="Times New Roman"/>
        </w:rPr>
        <w:t>virus-like</w:t>
      </w:r>
      <w:r w:rsidR="00C447AE">
        <w:rPr>
          <w:rFonts w:cs="Times New Roman"/>
        </w:rPr>
        <w:t xml:space="preserve"> particles (Pease2009</w:t>
      </w:r>
      <w:r w:rsidR="00D922D3">
        <w:rPr>
          <w:rFonts w:cs="Times New Roman"/>
        </w:rPr>
        <w:t>)</w:t>
      </w:r>
      <w:r w:rsidR="00C447AE">
        <w:rPr>
          <w:rFonts w:cs="Times New Roman"/>
        </w:rPr>
        <w:t>, drug carrier systems (Fraunhofer2004)</w:t>
      </w:r>
      <w:r w:rsidR="00D922D3">
        <w:rPr>
          <w:rFonts w:cs="Times New Roman"/>
        </w:rPr>
        <w:t xml:space="preserve">. </w:t>
      </w:r>
      <w:r w:rsidR="00E2660B">
        <w:rPr>
          <w:rFonts w:cs="Times New Roman"/>
        </w:rPr>
        <w:t>Nowadays, AF4 is the mo</w:t>
      </w:r>
      <w:r w:rsidR="005C02B3">
        <w:rPr>
          <w:rFonts w:cs="Times New Roman"/>
        </w:rPr>
        <w:t>st commonly used flow FFF method</w:t>
      </w:r>
      <w:r w:rsidR="00D401D4">
        <w:rPr>
          <w:rFonts w:cs="Times New Roman"/>
        </w:rPr>
        <w:t xml:space="preserve">, </w:t>
      </w:r>
      <w:r w:rsidR="0019405F">
        <w:rPr>
          <w:rFonts w:cs="Times New Roman"/>
        </w:rPr>
        <w:t xml:space="preserve">where the separation channel is formed of </w:t>
      </w:r>
      <w:r w:rsidR="009706E1">
        <w:rPr>
          <w:rFonts w:cs="Times New Roman"/>
        </w:rPr>
        <w:t>a</w:t>
      </w:r>
      <w:r w:rsidR="0019405F">
        <w:rPr>
          <w:rFonts w:cs="Times New Roman"/>
        </w:rPr>
        <w:t xml:space="preserve"> solid wall and a frit covered by a membrane.</w:t>
      </w:r>
    </w:p>
    <w:p w:rsidR="003E6A33" w:rsidRDefault="00296AE4" w:rsidP="00801056">
      <w:pPr>
        <w:rPr>
          <w:rFonts w:cs="Times New Roman"/>
        </w:rPr>
      </w:pPr>
      <w:r>
        <w:rPr>
          <w:rFonts w:cs="Times New Roman"/>
        </w:rPr>
        <w:t>T</w:t>
      </w:r>
      <w:r w:rsidR="00933766">
        <w:rPr>
          <w:rFonts w:cs="Times New Roman"/>
        </w:rPr>
        <w:t>hough</w:t>
      </w:r>
      <w:r w:rsidR="00C80DFB">
        <w:rPr>
          <w:rFonts w:cs="Times New Roman"/>
        </w:rPr>
        <w:t>,</w:t>
      </w:r>
      <w:r w:rsidR="00933766">
        <w:rPr>
          <w:rFonts w:cs="Times New Roman"/>
        </w:rPr>
        <w:t xml:space="preserve"> the development of dedicated measurement protocols can be</w:t>
      </w:r>
      <w:r w:rsidR="00E2660B">
        <w:rPr>
          <w:rFonts w:cs="Times New Roman"/>
        </w:rPr>
        <w:t xml:space="preserve"> complicated as</w:t>
      </w:r>
      <w:r w:rsidR="00933766">
        <w:rPr>
          <w:rFonts w:cs="Times New Roman"/>
        </w:rPr>
        <w:t xml:space="preserve"> the high</w:t>
      </w:r>
      <w:r w:rsidR="00E2660B">
        <w:rPr>
          <w:rFonts w:cs="Times New Roman"/>
        </w:rPr>
        <w:t xml:space="preserve"> number of adjustable parameter</w:t>
      </w:r>
      <w:r w:rsidR="00933766">
        <w:rPr>
          <w:rFonts w:cs="Times New Roman"/>
        </w:rPr>
        <w:t>s</w:t>
      </w:r>
      <w:r w:rsidR="00E2660B">
        <w:rPr>
          <w:rFonts w:cs="Times New Roman"/>
        </w:rPr>
        <w:t>.</w:t>
      </w:r>
      <w:r w:rsidR="00933766">
        <w:rPr>
          <w:rFonts w:cs="Times New Roman"/>
        </w:rPr>
        <w:t xml:space="preserve"> (Giddings2013)</w:t>
      </w:r>
      <w:r w:rsidR="00E2660B">
        <w:rPr>
          <w:rFonts w:cs="Times New Roman"/>
        </w:rPr>
        <w:t xml:space="preserve"> This includes instrumental specifications like the channel length </w:t>
      </w:r>
      <w:r w:rsidR="00E2660B" w:rsidRPr="00E2660B">
        <w:rPr>
          <w:rFonts w:cs="Times New Roman"/>
          <w:i/>
        </w:rPr>
        <w:t>L</w:t>
      </w:r>
      <w:r w:rsidR="00E2660B">
        <w:rPr>
          <w:rFonts w:cs="Times New Roman"/>
        </w:rPr>
        <w:t xml:space="preserve">, channel width </w:t>
      </w:r>
      <w:r w:rsidR="00E2660B" w:rsidRPr="00E2660B">
        <w:rPr>
          <w:rFonts w:cs="Times New Roman"/>
          <w:i/>
        </w:rPr>
        <w:t>w</w:t>
      </w:r>
      <w:r w:rsidR="00E2660B">
        <w:rPr>
          <w:rFonts w:cs="Times New Roman"/>
        </w:rPr>
        <w:t xml:space="preserve"> </w:t>
      </w:r>
      <w:r w:rsidR="0042110F">
        <w:rPr>
          <w:rFonts w:cs="Times New Roman"/>
        </w:rPr>
        <w:t xml:space="preserve">and </w:t>
      </w:r>
      <w:r w:rsidR="00E2660B">
        <w:rPr>
          <w:rFonts w:cs="Times New Roman"/>
        </w:rPr>
        <w:t>the cho</w:t>
      </w:r>
      <w:r w:rsidR="0042110F">
        <w:rPr>
          <w:rFonts w:cs="Times New Roman"/>
        </w:rPr>
        <w:t>ice of membrane material.</w:t>
      </w:r>
      <w:r w:rsidR="00302E8F">
        <w:rPr>
          <w:rFonts w:cs="Times New Roman"/>
        </w:rPr>
        <w:t xml:space="preserve"> </w:t>
      </w:r>
      <w:r w:rsidR="000F5A55">
        <w:rPr>
          <w:rFonts w:cs="Times New Roman"/>
        </w:rPr>
        <w:t xml:space="preserve">Three typical variable </w:t>
      </w:r>
      <w:r w:rsidR="00302E8F">
        <w:rPr>
          <w:rFonts w:cs="Times New Roman"/>
        </w:rPr>
        <w:t xml:space="preserve">experimental conditions are elution flow </w:t>
      </w:r>
      <w:r w:rsidR="00302E8F" w:rsidRPr="000F5A55">
        <w:rPr>
          <w:rFonts w:cs="Times New Roman"/>
          <w:i/>
        </w:rPr>
        <w:t>V</w:t>
      </w:r>
      <w:r w:rsidR="00302E8F" w:rsidRPr="007E07A1">
        <w:rPr>
          <w:rFonts w:cs="Times New Roman"/>
          <w:i/>
          <w:vertAlign w:val="subscript"/>
        </w:rPr>
        <w:t>e</w:t>
      </w:r>
      <w:r w:rsidR="00302E8F">
        <w:rPr>
          <w:rFonts w:cs="Times New Roman"/>
        </w:rPr>
        <w:t xml:space="preserve">, applied cross flow </w:t>
      </w:r>
      <w:r w:rsidR="00302E8F" w:rsidRPr="000F5A55">
        <w:rPr>
          <w:rFonts w:cs="Times New Roman"/>
          <w:i/>
        </w:rPr>
        <w:t>V</w:t>
      </w:r>
      <w:r w:rsidR="00302E8F" w:rsidRPr="007E07A1">
        <w:rPr>
          <w:rFonts w:cs="Times New Roman"/>
          <w:i/>
          <w:vertAlign w:val="subscript"/>
        </w:rPr>
        <w:t>c</w:t>
      </w:r>
      <w:r w:rsidR="00302E8F">
        <w:rPr>
          <w:rFonts w:cs="Times New Roman"/>
        </w:rPr>
        <w:t xml:space="preserve"> and the</w:t>
      </w:r>
      <w:r w:rsidR="00164E6D">
        <w:rPr>
          <w:rFonts w:cs="Times New Roman"/>
        </w:rPr>
        <w:t xml:space="preserve"> sample</w:t>
      </w:r>
      <w:r w:rsidR="009706E1">
        <w:rPr>
          <w:rFonts w:cs="Times New Roman"/>
        </w:rPr>
        <w:t xml:space="preserve"> focu</w:t>
      </w:r>
      <w:r w:rsidR="00302E8F">
        <w:rPr>
          <w:rFonts w:cs="Times New Roman"/>
        </w:rPr>
        <w:t>sing</w:t>
      </w:r>
      <w:r w:rsidR="000F5A55">
        <w:rPr>
          <w:rFonts w:cs="Times New Roman"/>
        </w:rPr>
        <w:t xml:space="preserve"> </w:t>
      </w:r>
      <w:r w:rsidR="00164E6D">
        <w:rPr>
          <w:rFonts w:cs="Times New Roman"/>
        </w:rPr>
        <w:t>period</w:t>
      </w:r>
      <w:r w:rsidR="000F5A55">
        <w:rPr>
          <w:rFonts w:cs="Times New Roman"/>
        </w:rPr>
        <w:t xml:space="preserve"> </w:t>
      </w:r>
      <w:r w:rsidR="000F5A55" w:rsidRPr="007E07A1">
        <w:rPr>
          <w:rFonts w:cs="Times New Roman"/>
          <w:i/>
        </w:rPr>
        <w:t>t</w:t>
      </w:r>
      <w:r w:rsidR="00302E8F" w:rsidRPr="007E07A1">
        <w:rPr>
          <w:rFonts w:cs="Times New Roman"/>
          <w:i/>
          <w:vertAlign w:val="subscript"/>
        </w:rPr>
        <w:t>f</w:t>
      </w:r>
      <w:r w:rsidR="00302E8F">
        <w:rPr>
          <w:rFonts w:cs="Times New Roman"/>
        </w:rPr>
        <w:t>.</w:t>
      </w:r>
      <w:r w:rsidR="00DC40A7">
        <w:rPr>
          <w:rFonts w:cs="Times New Roman"/>
        </w:rPr>
        <w:t xml:space="preserve"> </w:t>
      </w:r>
      <w:r w:rsidR="00BB7A5A">
        <w:rPr>
          <w:rFonts w:cs="Times New Roman"/>
        </w:rPr>
        <w:t>FFF</w:t>
      </w:r>
      <w:r w:rsidR="000F5A55">
        <w:rPr>
          <w:rFonts w:cs="Times New Roman"/>
        </w:rPr>
        <w:t xml:space="preserve"> </w:t>
      </w:r>
      <w:r w:rsidR="00DF5D41">
        <w:rPr>
          <w:rFonts w:cs="Times New Roman"/>
        </w:rPr>
        <w:t>has to be</w:t>
      </w:r>
      <w:r w:rsidR="000F5A55">
        <w:rPr>
          <w:rFonts w:cs="Times New Roman"/>
        </w:rPr>
        <w:t xml:space="preserve"> combined with at least one detection technique, typically MALLS, Uv/Vis and/</w:t>
      </w:r>
      <w:r w:rsidR="00DF5D41">
        <w:rPr>
          <w:rFonts w:cs="Times New Roman"/>
        </w:rPr>
        <w:t>or RI, but also on-line NMR</w:t>
      </w:r>
      <w:r w:rsidR="006525F9">
        <w:rPr>
          <w:rFonts w:cs="Times New Roman"/>
        </w:rPr>
        <w:t xml:space="preserve"> </w:t>
      </w:r>
      <w:r w:rsidR="00DF5D41">
        <w:rPr>
          <w:rFonts w:cs="Times New Roman"/>
        </w:rPr>
        <w:t>(cite</w:t>
      </w:r>
      <w:r w:rsidR="00501926">
        <w:rPr>
          <w:rFonts w:cs="Times New Roman"/>
        </w:rPr>
        <w:t xml:space="preserve"> </w:t>
      </w:r>
      <w:r w:rsidR="002B1021">
        <w:rPr>
          <w:rFonts w:cs="Times New Roman"/>
        </w:rPr>
        <w:t>Hiller</w:t>
      </w:r>
      <w:r w:rsidR="00501926">
        <w:rPr>
          <w:rFonts w:cs="Times New Roman"/>
        </w:rPr>
        <w:t xml:space="preserve"> 2013</w:t>
      </w:r>
      <w:r w:rsidR="00DF5D41">
        <w:rPr>
          <w:rFonts w:cs="Times New Roman"/>
        </w:rPr>
        <w:t>), mass spectrometry (Yohannes2011)</w:t>
      </w:r>
      <w:r w:rsidR="00164E6D">
        <w:rPr>
          <w:rFonts w:cs="Times New Roman"/>
        </w:rPr>
        <w:t xml:space="preserve"> </w:t>
      </w:r>
      <w:r w:rsidR="0022588D">
        <w:rPr>
          <w:rFonts w:cs="Times New Roman"/>
        </w:rPr>
        <w:t>and SAXS (Thünemannn2009a)</w:t>
      </w:r>
      <w:r w:rsidR="00501926">
        <w:rPr>
          <w:rFonts w:cs="Times New Roman"/>
        </w:rPr>
        <w:t>.</w:t>
      </w:r>
      <w:r w:rsidR="00BB7A5A">
        <w:rPr>
          <w:rFonts w:cs="Times New Roman"/>
        </w:rPr>
        <w:t xml:space="preserve"> </w:t>
      </w:r>
    </w:p>
    <w:p w:rsidR="000F4A8A" w:rsidRDefault="005C02B3" w:rsidP="00801056">
      <w:pPr>
        <w:rPr>
          <w:rFonts w:cs="Times New Roman"/>
        </w:rPr>
      </w:pPr>
      <w:r>
        <w:rPr>
          <w:rFonts w:cs="Times New Roman"/>
        </w:rPr>
        <w:t xml:space="preserve">Although AF4 theory has been elaborated and well documented in literature, the application transfer to quantitative evaluation software </w:t>
      </w:r>
      <w:r w:rsidR="0030745A">
        <w:rPr>
          <w:rFonts w:cs="Times New Roman"/>
        </w:rPr>
        <w:t xml:space="preserve">is </w:t>
      </w:r>
      <w:r>
        <w:rPr>
          <w:rFonts w:cs="Times New Roman"/>
        </w:rPr>
        <w:t xml:space="preserve">still behind to </w:t>
      </w:r>
      <w:r w:rsidR="0030745A">
        <w:rPr>
          <w:rFonts w:cs="Times New Roman"/>
        </w:rPr>
        <w:t xml:space="preserve">comparable methods like </w:t>
      </w:r>
      <w:r>
        <w:rPr>
          <w:rFonts w:cs="Times New Roman"/>
        </w:rPr>
        <w:t xml:space="preserve">AUC, where several software solution and a couple of evaluation methods are available </w:t>
      </w:r>
      <w:r w:rsidR="00460643">
        <w:rPr>
          <w:rFonts w:cs="Times New Roman"/>
        </w:rPr>
        <w:t xml:space="preserve">and usable even without in-depth knowledge of the underlying algorithmic considerations </w:t>
      </w:r>
      <w:r>
        <w:rPr>
          <w:rFonts w:cs="Times New Roman"/>
        </w:rPr>
        <w:t>(cite Schuck</w:t>
      </w:r>
      <w:r w:rsidR="00AA41F6">
        <w:rPr>
          <w:rFonts w:cs="Times New Roman"/>
        </w:rPr>
        <w:t>2000</w:t>
      </w:r>
      <w:r>
        <w:rPr>
          <w:rFonts w:cs="Times New Roman"/>
        </w:rPr>
        <w:t xml:space="preserve">, cite </w:t>
      </w:r>
      <w:r w:rsidR="00FB5CA6">
        <w:rPr>
          <w:rFonts w:cs="Times New Roman"/>
        </w:rPr>
        <w:t>Demeler2005</w:t>
      </w:r>
      <w:r>
        <w:rPr>
          <w:rFonts w:cs="Times New Roman"/>
        </w:rPr>
        <w:t xml:space="preserve">). Therefore, we try to fill this gap with </w:t>
      </w:r>
      <w:r w:rsidR="00460643">
        <w:rPr>
          <w:rFonts w:cs="Times New Roman"/>
        </w:rPr>
        <w:t>implementation</w:t>
      </w:r>
      <w:r w:rsidR="00D518CC">
        <w:rPr>
          <w:rFonts w:cs="Times New Roman"/>
        </w:rPr>
        <w:t xml:space="preserve"> of the known procedure</w:t>
      </w:r>
      <w:r w:rsidR="00460643">
        <w:rPr>
          <w:rFonts w:cs="Times New Roman"/>
        </w:rPr>
        <w:t>.</w:t>
      </w:r>
      <w:r>
        <w:rPr>
          <w:rFonts w:cs="Times New Roman"/>
        </w:rPr>
        <w:t xml:space="preserve"> </w:t>
      </w:r>
      <w:r w:rsidR="000958D6">
        <w:rPr>
          <w:rFonts w:cs="Times New Roman"/>
        </w:rPr>
        <w:t>According to some example measurements we validate underlying assumptions</w:t>
      </w:r>
      <w:r w:rsidR="009C02D1">
        <w:rPr>
          <w:rFonts w:cs="Times New Roman"/>
        </w:rPr>
        <w:t xml:space="preserve"> according to suitable data sets.</w:t>
      </w:r>
      <w:r w:rsidR="00D518CC">
        <w:rPr>
          <w:rFonts w:cs="Times New Roman"/>
        </w:rPr>
        <w:t xml:space="preserve"> </w:t>
      </w:r>
      <w:r w:rsidR="00A83A51">
        <w:rPr>
          <w:rFonts w:cs="Times New Roman"/>
        </w:rPr>
        <w:t>s</w:t>
      </w:r>
    </w:p>
    <w:p w:rsidR="00801056" w:rsidRDefault="00331DB9" w:rsidP="00801056">
      <w:pPr>
        <w:rPr>
          <w:rFonts w:cs="Times New Roman"/>
          <w:b/>
        </w:rPr>
      </w:pPr>
      <w:r w:rsidRPr="001D5264">
        <w:rPr>
          <w:rFonts w:cs="Times New Roman"/>
          <w:b/>
        </w:rPr>
        <w:t>Theory</w:t>
      </w:r>
    </w:p>
    <w:p w:rsidR="008B0B9C" w:rsidRDefault="008B0B9C" w:rsidP="002F4C21">
      <w:pPr>
        <w:pStyle w:val="Caption"/>
        <w:keepLines/>
        <w:jc w:val="center"/>
      </w:pPr>
      <w:r>
        <w:rPr>
          <w:rFonts w:cs="Times New Roman"/>
          <w:noProof/>
        </w:rPr>
        <w:drawing>
          <wp:inline distT="0" distB="0" distL="0" distR="0">
            <wp:extent cx="4648200" cy="2021840"/>
            <wp:effectExtent l="0" t="0" r="0" b="0"/>
            <wp:docPr id="6" name="Picture 6" descr="\\VBOXSVR\SF_VirtWind\tvoidPaper\images\fff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BOXSVR\SF_VirtWind\tvoidPaper\images\fffSchem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8200" cy="2021840"/>
                    </a:xfrm>
                    <a:prstGeom prst="rect">
                      <a:avLst/>
                    </a:prstGeom>
                    <a:noFill/>
                    <a:ln>
                      <a:noFill/>
                    </a:ln>
                  </pic:spPr>
                </pic:pic>
              </a:graphicData>
            </a:graphic>
          </wp:inline>
        </w:drawing>
      </w:r>
    </w:p>
    <w:p w:rsidR="00467248" w:rsidRPr="00467248" w:rsidRDefault="00467248" w:rsidP="002F4C21">
      <w:pPr>
        <w:pStyle w:val="Caption"/>
        <w:keepLines/>
        <w:jc w:val="center"/>
      </w:pPr>
      <w:r>
        <w:t xml:space="preserve">Figure </w:t>
      </w:r>
      <w:fldSimple w:instr=" SEQ Figure \* ARABIC ">
        <w:r w:rsidR="007B1721">
          <w:rPr>
            <w:noProof/>
          </w:rPr>
          <w:t>1</w:t>
        </w:r>
      </w:fldSimple>
      <w:r>
        <w:t>.</w:t>
      </w:r>
      <w:r w:rsidR="00567015">
        <w:t xml:space="preserve"> Top view of an AF4 channel (</w:t>
      </w:r>
      <w:r w:rsidR="00ED5401">
        <w:t>t</w:t>
      </w:r>
      <w:r w:rsidR="00567015">
        <w:t>op) and</w:t>
      </w:r>
      <w:r w:rsidR="009E1EFE">
        <w:t xml:space="preserve"> </w:t>
      </w:r>
      <w:r w:rsidR="00E54702">
        <w:t>its</w:t>
      </w:r>
      <w:r w:rsidR="009E1EFE">
        <w:t xml:space="preserve"> cross-sectional area </w:t>
      </w:r>
      <w:r w:rsidR="00567015">
        <w:t>(</w:t>
      </w:r>
      <w:r w:rsidR="009E1EFE">
        <w:t>bottom</w:t>
      </w:r>
      <w:r w:rsidR="00567015">
        <w:t>)</w:t>
      </w:r>
    </w:p>
    <w:p w:rsidR="007C272C" w:rsidRDefault="00231E45" w:rsidP="00801056">
      <w:pPr>
        <w:rPr>
          <w:rFonts w:cs="Times New Roman"/>
        </w:rPr>
      </w:pPr>
      <w:r>
        <w:rPr>
          <w:rFonts w:cs="Times New Roman"/>
        </w:rPr>
        <w:t xml:space="preserve">The sample is injected into a flat channel with a solid upper wall and a lower wall </w:t>
      </w:r>
      <w:r w:rsidR="004359AD">
        <w:rPr>
          <w:rFonts w:cs="Times New Roman"/>
        </w:rPr>
        <w:t>that allows the</w:t>
      </w:r>
      <w:r w:rsidR="001736B0">
        <w:rPr>
          <w:rFonts w:cs="Times New Roman"/>
        </w:rPr>
        <w:t xml:space="preserve"> str</w:t>
      </w:r>
      <w:r w:rsidR="00864908">
        <w:rPr>
          <w:rFonts w:cs="Times New Roman"/>
        </w:rPr>
        <w:t>e</w:t>
      </w:r>
      <w:r w:rsidR="001736B0">
        <w:rPr>
          <w:rFonts w:cs="Times New Roman"/>
        </w:rPr>
        <w:t>aming</w:t>
      </w:r>
      <w:r w:rsidR="004359AD">
        <w:rPr>
          <w:rFonts w:cs="Times New Roman"/>
        </w:rPr>
        <w:t xml:space="preserve"> solvent to pass </w:t>
      </w:r>
      <w:r w:rsidR="001736B0">
        <w:rPr>
          <w:rFonts w:cs="Times New Roman"/>
        </w:rPr>
        <w:t xml:space="preserve">partially </w:t>
      </w:r>
      <w:r w:rsidR="004359AD">
        <w:rPr>
          <w:rFonts w:cs="Times New Roman"/>
        </w:rPr>
        <w:t>(Figure 1</w:t>
      </w:r>
      <w:r w:rsidR="009204C6">
        <w:rPr>
          <w:rFonts w:cs="Times New Roman"/>
        </w:rPr>
        <w:t>)</w:t>
      </w:r>
      <w:r w:rsidR="004359AD">
        <w:rPr>
          <w:rFonts w:cs="Times New Roman"/>
        </w:rPr>
        <w:t>.</w:t>
      </w:r>
      <w:r w:rsidR="001736B0">
        <w:rPr>
          <w:rFonts w:cs="Times New Roman"/>
        </w:rPr>
        <w:t xml:space="preserve"> I</w:t>
      </w:r>
      <w:r w:rsidR="001D138F">
        <w:rPr>
          <w:rFonts w:cs="Times New Roman"/>
        </w:rPr>
        <w:t xml:space="preserve">n current devices this </w:t>
      </w:r>
      <w:r w:rsidR="001736B0">
        <w:rPr>
          <w:rFonts w:cs="Times New Roman"/>
        </w:rPr>
        <w:t>wall is made of a frit covered by an ultr</w:t>
      </w:r>
      <w:r w:rsidR="00F71621">
        <w:rPr>
          <w:rFonts w:cs="Times New Roman"/>
        </w:rPr>
        <w:t>a</w:t>
      </w:r>
      <w:r w:rsidR="001736B0">
        <w:rPr>
          <w:rFonts w:cs="Times New Roman"/>
        </w:rPr>
        <w:t>filtration membrane. The inlet flo</w:t>
      </w:r>
      <w:r w:rsidR="00F71621">
        <w:rPr>
          <w:rFonts w:cs="Times New Roman"/>
        </w:rPr>
        <w:t xml:space="preserve">w </w:t>
      </w:r>
      <w:r w:rsidR="00F71621" w:rsidRPr="00F71621">
        <w:rPr>
          <w:rFonts w:cs="Times New Roman"/>
          <w:i/>
        </w:rPr>
        <w:t>V</w:t>
      </w:r>
      <w:r w:rsidR="00F71621" w:rsidRPr="00F71621">
        <w:rPr>
          <w:rFonts w:cs="Times New Roman"/>
          <w:vertAlign w:val="subscript"/>
        </w:rPr>
        <w:t>in</w:t>
      </w:r>
      <w:r w:rsidR="001736B0">
        <w:rPr>
          <w:rFonts w:cs="Times New Roman"/>
        </w:rPr>
        <w:t xml:space="preserve"> is</w:t>
      </w:r>
      <w:r w:rsidR="00EC5FE2">
        <w:rPr>
          <w:rFonts w:cs="Times New Roman"/>
        </w:rPr>
        <w:t>,</w:t>
      </w:r>
      <w:r w:rsidR="001736B0">
        <w:rPr>
          <w:rFonts w:cs="Times New Roman"/>
        </w:rPr>
        <w:t xml:space="preserve"> thereby</w:t>
      </w:r>
      <w:r w:rsidR="00EC5FE2">
        <w:rPr>
          <w:rFonts w:cs="Times New Roman"/>
        </w:rPr>
        <w:t>,</w:t>
      </w:r>
      <w:r w:rsidR="001D138F">
        <w:rPr>
          <w:rFonts w:cs="Times New Roman"/>
        </w:rPr>
        <w:t xml:space="preserve"> split </w:t>
      </w:r>
      <w:r w:rsidR="00864908">
        <w:rPr>
          <w:rFonts w:cs="Times New Roman"/>
        </w:rPr>
        <w:t>to</w:t>
      </w:r>
      <w:r w:rsidR="001736B0">
        <w:rPr>
          <w:rFonts w:cs="Times New Roman"/>
        </w:rPr>
        <w:t xml:space="preserve"> a crossflow </w:t>
      </w:r>
      <w:r w:rsidR="001736B0" w:rsidRPr="001736B0">
        <w:rPr>
          <w:rFonts w:cs="Times New Roman"/>
          <w:i/>
        </w:rPr>
        <w:t>V</w:t>
      </w:r>
      <w:r w:rsidR="001736B0" w:rsidRPr="00864908">
        <w:rPr>
          <w:rFonts w:cs="Times New Roman"/>
          <w:vertAlign w:val="subscript"/>
        </w:rPr>
        <w:t>c</w:t>
      </w:r>
      <w:r w:rsidR="00864908">
        <w:rPr>
          <w:rFonts w:cs="Times New Roman"/>
          <w:i/>
        </w:rPr>
        <w:t xml:space="preserve"> </w:t>
      </w:r>
      <w:r w:rsidR="001736B0">
        <w:rPr>
          <w:rFonts w:cs="Times New Roman"/>
        </w:rPr>
        <w:t>(which is distributed uniformly over the horizontal section of the channel</w:t>
      </w:r>
      <w:r w:rsidR="00EC5FE2">
        <w:rPr>
          <w:rFonts w:cs="Times New Roman"/>
        </w:rPr>
        <w:t>) and an elution</w:t>
      </w:r>
      <w:r w:rsidR="00F71621">
        <w:rPr>
          <w:rFonts w:cs="Times New Roman"/>
        </w:rPr>
        <w:t xml:space="preserve"> flow</w:t>
      </w:r>
      <w:r w:rsidR="009E1A9E" w:rsidRPr="009E1A9E">
        <w:rPr>
          <w:rFonts w:cs="Times New Roman"/>
          <w:i/>
        </w:rPr>
        <w:t xml:space="preserve"> </w:t>
      </w:r>
      <w:r w:rsidR="009E1A9E" w:rsidRPr="001736B0">
        <w:rPr>
          <w:rFonts w:cs="Times New Roman"/>
          <w:i/>
        </w:rPr>
        <w:t>V</w:t>
      </w:r>
      <w:r w:rsidR="009E1A9E">
        <w:rPr>
          <w:rFonts w:cs="Times New Roman"/>
          <w:vertAlign w:val="subscript"/>
        </w:rPr>
        <w:t>e</w:t>
      </w:r>
      <w:r w:rsidR="00F71621">
        <w:rPr>
          <w:rFonts w:cs="Times New Roman"/>
        </w:rPr>
        <w:t xml:space="preserve"> forming parabolic flow profile typical for all FFF variants. </w:t>
      </w:r>
      <w:r w:rsidR="00444FAA">
        <w:rPr>
          <w:rFonts w:cs="Times New Roman"/>
        </w:rPr>
        <w:t>The “</w:t>
      </w:r>
      <w:r w:rsidR="00CD39F5">
        <w:rPr>
          <w:rFonts w:cs="Times New Roman"/>
        </w:rPr>
        <w:t>broadness</w:t>
      </w:r>
      <w:r w:rsidR="00444FAA">
        <w:rPr>
          <w:rFonts w:cs="Times New Roman"/>
        </w:rPr>
        <w:t>” of the parable r</w:t>
      </w:r>
      <w:r w:rsidR="00697D04">
        <w:rPr>
          <w:rFonts w:cs="Times New Roman"/>
        </w:rPr>
        <w:t>e</w:t>
      </w:r>
      <w:r w:rsidR="00444FAA">
        <w:rPr>
          <w:rFonts w:cs="Times New Roman"/>
        </w:rPr>
        <w:t>presenting the velocity gradient</w:t>
      </w:r>
      <w:r w:rsidR="007C272C">
        <w:rPr>
          <w:rFonts w:cs="Times New Roman"/>
        </w:rPr>
        <w:t xml:space="preserve"> </w:t>
      </w:r>
      <w:r w:rsidR="00697D04">
        <w:rPr>
          <w:rFonts w:cs="Times New Roman"/>
        </w:rPr>
        <w:t xml:space="preserve">depends on the plate distance </w:t>
      </w:r>
      <w:r w:rsidR="00697D04" w:rsidRPr="00697D04">
        <w:rPr>
          <w:rFonts w:cs="Times New Roman"/>
          <w:i/>
        </w:rPr>
        <w:t>w</w:t>
      </w:r>
      <w:r w:rsidR="00697D04" w:rsidRPr="00697D04">
        <w:rPr>
          <w:rFonts w:cs="Times New Roman"/>
        </w:rPr>
        <w:t>.</w:t>
      </w:r>
    </w:p>
    <w:p w:rsidR="00023526" w:rsidRPr="00F55C1B" w:rsidRDefault="00F71621" w:rsidP="00801056">
      <w:pPr>
        <w:rPr>
          <w:rFonts w:cs="Times New Roman"/>
        </w:rPr>
      </w:pPr>
      <w:r w:rsidRPr="00F71621">
        <w:rPr>
          <w:rFonts w:cs="Times New Roman"/>
          <w:i/>
        </w:rPr>
        <w:t>V</w:t>
      </w:r>
      <w:r w:rsidRPr="00F71621">
        <w:rPr>
          <w:rFonts w:cs="Times New Roman"/>
          <w:vertAlign w:val="subscript"/>
        </w:rPr>
        <w:t>c</w:t>
      </w:r>
      <w:r>
        <w:rPr>
          <w:rFonts w:cs="Times New Roman"/>
        </w:rPr>
        <w:t xml:space="preserve"> </w:t>
      </w:r>
      <w:r w:rsidR="009E1A9E">
        <w:rPr>
          <w:rFonts w:cs="Times New Roman"/>
        </w:rPr>
        <w:t>transports</w:t>
      </w:r>
      <w:r>
        <w:rPr>
          <w:rFonts w:cs="Times New Roman"/>
        </w:rPr>
        <w:t xml:space="preserve"> the particles </w:t>
      </w:r>
      <w:r w:rsidR="009E1A9E">
        <w:rPr>
          <w:rFonts w:cs="Times New Roman"/>
        </w:rPr>
        <w:t xml:space="preserve">to </w:t>
      </w:r>
      <w:r>
        <w:rPr>
          <w:rFonts w:cs="Times New Roman"/>
        </w:rPr>
        <w:t>the membrane. As a consequence</w:t>
      </w:r>
      <w:r w:rsidR="00D072E8">
        <w:rPr>
          <w:rFonts w:cs="Times New Roman"/>
        </w:rPr>
        <w:t>,</w:t>
      </w:r>
      <w:r>
        <w:rPr>
          <w:rFonts w:cs="Times New Roman"/>
        </w:rPr>
        <w:t xml:space="preserve"> the opposed </w:t>
      </w:r>
      <w:r w:rsidR="005735D5">
        <w:rPr>
          <w:rFonts w:cs="Times New Roman"/>
        </w:rPr>
        <w:t xml:space="preserve">translational </w:t>
      </w:r>
      <w:r>
        <w:rPr>
          <w:rFonts w:cs="Times New Roman"/>
        </w:rPr>
        <w:t>diffusion</w:t>
      </w:r>
      <w:r w:rsidR="005735D5">
        <w:rPr>
          <w:rFonts w:cs="Times New Roman"/>
        </w:rPr>
        <w:t xml:space="preserve"> </w:t>
      </w:r>
      <w:r w:rsidR="005735D5" w:rsidRPr="005735D5">
        <w:rPr>
          <w:rFonts w:cs="Times New Roman"/>
          <w:i/>
        </w:rPr>
        <w:t>J</w:t>
      </w:r>
      <w:r w:rsidR="005735D5" w:rsidRPr="005735D5">
        <w:rPr>
          <w:rFonts w:cs="Times New Roman"/>
          <w:vertAlign w:val="subscript"/>
        </w:rPr>
        <w:t>z</w:t>
      </w:r>
      <w:r>
        <w:rPr>
          <w:rFonts w:cs="Times New Roman"/>
        </w:rPr>
        <w:t xml:space="preserve"> determines </w:t>
      </w:r>
      <w:r w:rsidR="005735D5">
        <w:rPr>
          <w:rFonts w:cs="Times New Roman"/>
        </w:rPr>
        <w:t>the average velocity</w:t>
      </w:r>
      <w:r w:rsidR="009E1A9E">
        <w:rPr>
          <w:rFonts w:cs="Times New Roman"/>
        </w:rPr>
        <w:t xml:space="preserve"> zone</w:t>
      </w:r>
      <w:r w:rsidR="00444FAA">
        <w:rPr>
          <w:rFonts w:cs="Times New Roman"/>
        </w:rPr>
        <w:t xml:space="preserve"> and hence the time of elution</w:t>
      </w:r>
      <w:r w:rsidR="005735D5">
        <w:rPr>
          <w:rFonts w:cs="Times New Roman"/>
        </w:rPr>
        <w:t>.</w:t>
      </w:r>
      <w:r>
        <w:rPr>
          <w:rFonts w:cs="Times New Roman"/>
        </w:rPr>
        <w:t xml:space="preserve"> </w:t>
      </w:r>
      <w:r w:rsidR="00480449">
        <w:rPr>
          <w:rFonts w:cs="Times New Roman"/>
        </w:rPr>
        <w:t xml:space="preserve">The </w:t>
      </w:r>
      <w:r w:rsidR="00F90480">
        <w:rPr>
          <w:rFonts w:cs="Times New Roman"/>
        </w:rPr>
        <w:t xml:space="preserve">mathematical description </w:t>
      </w:r>
      <w:r w:rsidR="00B43304">
        <w:rPr>
          <w:rFonts w:cs="Times New Roman"/>
        </w:rPr>
        <w:t>of AF4</w:t>
      </w:r>
      <w:r w:rsidR="00480449">
        <w:rPr>
          <w:rFonts w:cs="Times New Roman"/>
        </w:rPr>
        <w:t xml:space="preserve"> </w:t>
      </w:r>
      <w:r w:rsidR="00F90480">
        <w:rPr>
          <w:rFonts w:cs="Times New Roman"/>
        </w:rPr>
        <w:t xml:space="preserve">experiments </w:t>
      </w:r>
      <w:r w:rsidR="00480449">
        <w:rPr>
          <w:rFonts w:cs="Times New Roman"/>
        </w:rPr>
        <w:t>and</w:t>
      </w:r>
      <w:r w:rsidR="00B43304">
        <w:rPr>
          <w:rFonts w:cs="Times New Roman"/>
        </w:rPr>
        <w:t xml:space="preserve"> its derivation h</w:t>
      </w:r>
      <w:r w:rsidR="006615AD">
        <w:rPr>
          <w:rFonts w:cs="Times New Roman"/>
        </w:rPr>
        <w:t>as been described</w:t>
      </w:r>
      <w:r w:rsidR="00697D04">
        <w:rPr>
          <w:rFonts w:cs="Times New Roman"/>
        </w:rPr>
        <w:t xml:space="preserve"> extensively</w:t>
      </w:r>
      <w:r w:rsidR="006615AD">
        <w:rPr>
          <w:rFonts w:cs="Times New Roman"/>
        </w:rPr>
        <w:t xml:space="preserve"> in literature (</w:t>
      </w:r>
      <w:r w:rsidR="00E54702">
        <w:rPr>
          <w:rFonts w:cs="Times New Roman"/>
        </w:rPr>
        <w:t>Wahlund2013, Haakasson2012</w:t>
      </w:r>
      <w:r w:rsidR="00BB7A5A">
        <w:rPr>
          <w:rFonts w:cs="Times New Roman"/>
        </w:rPr>
        <w:t>, Magnusson2012</w:t>
      </w:r>
      <w:r w:rsidR="00E54702">
        <w:rPr>
          <w:rFonts w:cs="Times New Roman"/>
        </w:rPr>
        <w:t>,</w:t>
      </w:r>
      <w:r w:rsidR="00A6047B">
        <w:rPr>
          <w:rFonts w:cs="Times New Roman"/>
        </w:rPr>
        <w:t xml:space="preserve"> Wahlund1987</w:t>
      </w:r>
      <w:r w:rsidR="006615AD">
        <w:rPr>
          <w:rFonts w:cs="Times New Roman"/>
        </w:rPr>
        <w:t>)</w:t>
      </w:r>
      <w:r w:rsidR="00A6047B">
        <w:rPr>
          <w:rFonts w:cs="Times New Roman"/>
        </w:rPr>
        <w:t>. Thereby, we only state a short description of those formulas that are used in our evaluation approach which is essentially built up</w:t>
      </w:r>
      <w:r w:rsidR="008F15FB">
        <w:rPr>
          <w:rFonts w:cs="Times New Roman"/>
        </w:rPr>
        <w:t xml:space="preserve"> existing theory</w:t>
      </w:r>
      <w:r w:rsidR="00A6047B">
        <w:rPr>
          <w:rFonts w:cs="Times New Roman"/>
        </w:rPr>
        <w:t xml:space="preserve">. While the physical relationships are widely known and well documented, this is not always the case for their translations into an evaluation procedure. This might </w:t>
      </w:r>
      <w:r w:rsidR="00E86A3A">
        <w:rPr>
          <w:rFonts w:cs="Times New Roman"/>
        </w:rPr>
        <w:t xml:space="preserve">seem to </w:t>
      </w:r>
      <w:r w:rsidR="00A6047B">
        <w:rPr>
          <w:rFonts w:cs="Times New Roman"/>
        </w:rPr>
        <w:t xml:space="preserve">be a trivial step </w:t>
      </w:r>
      <w:r w:rsidR="00E86A3A">
        <w:rPr>
          <w:rFonts w:cs="Times New Roman"/>
        </w:rPr>
        <w:t xml:space="preserve">as the physical content is </w:t>
      </w:r>
      <w:r w:rsidR="00E86A3A">
        <w:rPr>
          <w:rFonts w:cs="Times New Roman"/>
        </w:rPr>
        <w:lastRenderedPageBreak/>
        <w:t>well elaborated, however</w:t>
      </w:r>
      <w:r w:rsidR="00A6047B">
        <w:rPr>
          <w:rFonts w:cs="Times New Roman"/>
        </w:rPr>
        <w:t>, when the underlying physic</w:t>
      </w:r>
      <w:r w:rsidR="00E86A3A">
        <w:rPr>
          <w:rFonts w:cs="Times New Roman"/>
        </w:rPr>
        <w:t>s are already known.</w:t>
      </w:r>
      <w:r w:rsidR="00A6047B">
        <w:rPr>
          <w:rFonts w:cs="Times New Roman"/>
        </w:rPr>
        <w:t xml:space="preserve"> </w:t>
      </w:r>
      <w:r w:rsidR="00E86A3A">
        <w:rPr>
          <w:rFonts w:cs="Times New Roman"/>
        </w:rPr>
        <w:t>H</w:t>
      </w:r>
      <w:r w:rsidR="00A6047B">
        <w:rPr>
          <w:rFonts w:cs="Times New Roman"/>
        </w:rPr>
        <w:t>owever, considering the number different approache</w:t>
      </w:r>
      <w:r w:rsidR="0006306F">
        <w:rPr>
          <w:rFonts w:cs="Times New Roman"/>
        </w:rPr>
        <w:t>s which exist for</w:t>
      </w:r>
      <w:r w:rsidR="00A6047B">
        <w:rPr>
          <w:rFonts w:cs="Times New Roman"/>
        </w:rPr>
        <w:t xml:space="preserve"> calibration</w:t>
      </w:r>
      <w:r w:rsidR="005F7A1A">
        <w:rPr>
          <w:rFonts w:cs="Times New Roman"/>
        </w:rPr>
        <w:t xml:space="preserve"> </w:t>
      </w:r>
      <w:r w:rsidR="00A6047B">
        <w:rPr>
          <w:rFonts w:cs="Times New Roman"/>
        </w:rPr>
        <w:t>(Wahlund2013,</w:t>
      </w:r>
      <w:r w:rsidR="001B10BA">
        <w:rPr>
          <w:rFonts w:cs="Times New Roman"/>
        </w:rPr>
        <w:t xml:space="preserve"> Bolinsson2018</w:t>
      </w:r>
      <w:r w:rsidR="00A6047B">
        <w:rPr>
          <w:rFonts w:cs="Times New Roman"/>
        </w:rPr>
        <w:t>)</w:t>
      </w:r>
      <w:r w:rsidR="00231FC3">
        <w:rPr>
          <w:rFonts w:cs="Times New Roman"/>
        </w:rPr>
        <w:t xml:space="preserve"> and their variations in detail</w:t>
      </w:r>
      <w:r w:rsidR="001B10BA">
        <w:rPr>
          <w:rFonts w:cs="Times New Roman"/>
        </w:rPr>
        <w:t>,</w:t>
      </w:r>
      <w:r w:rsidR="00A6047B">
        <w:rPr>
          <w:rFonts w:cs="Times New Roman"/>
        </w:rPr>
        <w:t xml:space="preserve"> the implementation affects </w:t>
      </w:r>
      <w:r w:rsidR="001B10BA">
        <w:rPr>
          <w:rFonts w:cs="Times New Roman"/>
        </w:rPr>
        <w:t xml:space="preserve">not only </w:t>
      </w:r>
      <w:r w:rsidR="00A6047B">
        <w:rPr>
          <w:rFonts w:cs="Times New Roman"/>
        </w:rPr>
        <w:t>the</w:t>
      </w:r>
      <w:r w:rsidR="001B10BA">
        <w:rPr>
          <w:rFonts w:cs="Times New Roman"/>
        </w:rPr>
        <w:t xml:space="preserve"> evaluation but also the required measurement setup and, of course, the </w:t>
      </w:r>
      <w:r w:rsidR="00507B7C">
        <w:rPr>
          <w:rFonts w:cs="Times New Roman"/>
        </w:rPr>
        <w:t>final</w:t>
      </w:r>
      <w:r w:rsidR="00D755A0">
        <w:rPr>
          <w:rFonts w:cs="Times New Roman"/>
        </w:rPr>
        <w:t xml:space="preserve"> measurement</w:t>
      </w:r>
      <w:r w:rsidR="00507B7C">
        <w:rPr>
          <w:rFonts w:cs="Times New Roman"/>
        </w:rPr>
        <w:t xml:space="preserve"> </w:t>
      </w:r>
      <w:r w:rsidR="00DD1737">
        <w:rPr>
          <w:rFonts w:cs="Times New Roman"/>
        </w:rPr>
        <w:t xml:space="preserve">result. The lack of </w:t>
      </w:r>
      <w:r w:rsidR="00D755A0">
        <w:rPr>
          <w:rFonts w:cs="Times New Roman"/>
        </w:rPr>
        <w:t xml:space="preserve">such </w:t>
      </w:r>
      <w:r w:rsidR="00DD1737">
        <w:rPr>
          <w:rFonts w:cs="Times New Roman"/>
        </w:rPr>
        <w:t xml:space="preserve">standardized evaluation procedures impairs the </w:t>
      </w:r>
      <w:r w:rsidR="00D755A0">
        <w:rPr>
          <w:rFonts w:cs="Times New Roman"/>
        </w:rPr>
        <w:t>reproducibility</w:t>
      </w:r>
      <w:r w:rsidR="00B71EC5">
        <w:rPr>
          <w:rFonts w:cs="Times New Roman"/>
        </w:rPr>
        <w:t xml:space="preserve"> of measurements</w:t>
      </w:r>
      <w:r w:rsidR="004B149C">
        <w:rPr>
          <w:rFonts w:cs="Times New Roman"/>
        </w:rPr>
        <w:t xml:space="preserve"> and may be one of the reasons why the analytical characterization potential is not exhausted to its potential up to now (Cölfen2000). </w:t>
      </w:r>
      <w:r w:rsidR="00E86A3A">
        <w:rPr>
          <w:rFonts w:cs="Times New Roman"/>
        </w:rPr>
        <w:t>W</w:t>
      </w:r>
      <w:r w:rsidR="001B10BA">
        <w:rPr>
          <w:rFonts w:cs="Times New Roman"/>
        </w:rPr>
        <w:t xml:space="preserve">e give a detailed pseudocode description of </w:t>
      </w:r>
      <w:r w:rsidR="00505550">
        <w:rPr>
          <w:rFonts w:cs="Times New Roman"/>
        </w:rPr>
        <w:t>our implemented</w:t>
      </w:r>
      <w:r w:rsidR="00956325">
        <w:rPr>
          <w:rFonts w:cs="Times New Roman"/>
        </w:rPr>
        <w:t xml:space="preserve"> </w:t>
      </w:r>
      <w:r w:rsidR="006F0E35">
        <w:rPr>
          <w:rFonts w:cs="Times New Roman"/>
        </w:rPr>
        <w:t xml:space="preserve">method </w:t>
      </w:r>
      <w:r w:rsidR="00956325">
        <w:rPr>
          <w:rFonts w:cs="Times New Roman"/>
        </w:rPr>
        <w:t>- considered as the most convenient</w:t>
      </w:r>
      <w:r w:rsidR="001B10BA">
        <w:rPr>
          <w:rFonts w:cs="Times New Roman"/>
        </w:rPr>
        <w:t xml:space="preserve"> evaluation proce</w:t>
      </w:r>
      <w:r w:rsidR="006F0E35">
        <w:rPr>
          <w:rFonts w:cs="Times New Roman"/>
        </w:rPr>
        <w:t>dure</w:t>
      </w:r>
      <w:r w:rsidR="00956325">
        <w:rPr>
          <w:rFonts w:cs="Times New Roman"/>
        </w:rPr>
        <w:t xml:space="preserve"> recently (Borlinsson2108) -</w:t>
      </w:r>
      <w:r w:rsidR="001B10BA">
        <w:rPr>
          <w:rFonts w:cs="Times New Roman"/>
        </w:rPr>
        <w:t xml:space="preserve"> in the </w:t>
      </w:r>
      <w:r w:rsidR="00C05500">
        <w:rPr>
          <w:rFonts w:cs="Times New Roman"/>
        </w:rPr>
        <w:t>supplementary information</w:t>
      </w:r>
      <w:r w:rsidR="00145E76">
        <w:rPr>
          <w:rFonts w:cs="Times New Roman"/>
        </w:rPr>
        <w:t xml:space="preserve"> for this reason</w:t>
      </w:r>
      <w:r w:rsidR="00F05F0F">
        <w:rPr>
          <w:rFonts w:cs="Times New Roman"/>
        </w:rPr>
        <w:t xml:space="preserve">. </w:t>
      </w:r>
      <w:r w:rsidR="00023526">
        <w:rPr>
          <w:rFonts w:cs="Times New Roman"/>
        </w:rPr>
        <w:t>The retention ratio</w:t>
      </w:r>
      <w:r w:rsidR="00F55C1B">
        <w:rPr>
          <w:rFonts w:cs="Times New Roman"/>
        </w:rPr>
        <w:t xml:space="preserve"> </w:t>
      </w:r>
      <w:r w:rsidR="00F55C1B" w:rsidRPr="00F55C1B">
        <w:rPr>
          <w:rFonts w:cs="Times New Roman"/>
          <w:i/>
        </w:rPr>
        <w:t>R</w:t>
      </w:r>
      <w:r w:rsidR="00F55C1B">
        <w:rPr>
          <w:rFonts w:cs="Times New Roman"/>
          <w:i/>
        </w:rPr>
        <w:t xml:space="preserve">, </w:t>
      </w:r>
      <w:r w:rsidR="00F55C1B">
        <w:rPr>
          <w:rFonts w:cs="Times New Roman"/>
        </w:rPr>
        <w:t xml:space="preserve">defined as </w:t>
      </w:r>
    </w:p>
    <w:p w:rsidR="00D237CC" w:rsidRPr="00130A2A" w:rsidRDefault="00D237CC" w:rsidP="00D62405">
      <w:pPr>
        <w:pStyle w:val="TAMainText"/>
      </w:pPr>
      <m:oMath>
        <m:r>
          <m:t>R=</m:t>
        </m:r>
        <m:f>
          <m:fPr>
            <m:ctrlPr/>
          </m:fPr>
          <m:num>
            <m:sSub>
              <m:sSubPr>
                <m:ctrlPr/>
              </m:sSubPr>
              <m:e>
                <m:r>
                  <m:t>t</m:t>
                </m:r>
              </m:e>
              <m:sub>
                <m:r>
                  <m:t>0</m:t>
                </m:r>
              </m:sub>
            </m:sSub>
          </m:num>
          <m:den>
            <m:sSub>
              <m:sSubPr>
                <m:ctrlPr/>
              </m:sSubPr>
              <m:e>
                <m:r>
                  <m:t>t</m:t>
                </m:r>
              </m:e>
              <m:sub>
                <m:r>
                  <m:rPr>
                    <m:nor/>
                  </m:rPr>
                  <m:t>e</m:t>
                </m:r>
              </m:sub>
            </m:sSub>
          </m:den>
        </m:f>
      </m:oMath>
      <w:r w:rsidR="00BE1D44" w:rsidRPr="00130A2A">
        <w:tab/>
      </w:r>
      <w:r w:rsidR="00BE1D44" w:rsidRPr="00130A2A">
        <w:tab/>
      </w:r>
      <w:r w:rsidR="00AA4D49">
        <w:tab/>
      </w:r>
      <w:r w:rsidR="00084368" w:rsidRPr="00130A2A">
        <w:tab/>
      </w:r>
      <w:r w:rsidR="00084368" w:rsidRPr="00130A2A">
        <w:tab/>
      </w:r>
      <w:r w:rsidR="00BE1D44" w:rsidRPr="00130A2A">
        <w:t>(1)</w:t>
      </w:r>
    </w:p>
    <w:p w:rsidR="00023526" w:rsidRDefault="00F55C1B" w:rsidP="00023526">
      <w:r>
        <w:t xml:space="preserve">with the time of the void peak </w:t>
      </w:r>
      <w:r w:rsidRPr="00F55C1B">
        <w:rPr>
          <w:i/>
        </w:rPr>
        <w:t>t</w:t>
      </w:r>
      <w:r w:rsidRPr="00F55C1B">
        <w:rPr>
          <w:vertAlign w:val="subscript"/>
        </w:rPr>
        <w:t>0</w:t>
      </w:r>
      <w:r>
        <w:t xml:space="preserve"> (</w:t>
      </w:r>
      <w:r w:rsidR="00C74239">
        <w:t>the time which</w:t>
      </w:r>
      <w:r w:rsidR="00EF5F24">
        <w:t xml:space="preserve"> is required for a</w:t>
      </w:r>
      <w:r w:rsidR="00C74239">
        <w:t xml:space="preserve"> particle to travel if no retention occurs</w:t>
      </w:r>
      <w:r>
        <w:t>)</w:t>
      </w:r>
      <w:r w:rsidR="00A878E0">
        <w:t xml:space="preserve"> and any possible point of time during the evaluation</w:t>
      </w:r>
      <w:r w:rsidR="00231E45">
        <w:t>)</w:t>
      </w:r>
      <w:r>
        <w:t>.</w:t>
      </w:r>
    </w:p>
    <w:p w:rsidR="00C123D4" w:rsidRPr="00F321A0" w:rsidRDefault="00C123D4" w:rsidP="00023526">
      <w:r>
        <w:t xml:space="preserve">This is connected to the </w:t>
      </w:r>
      <w:r w:rsidR="006C6450">
        <w:t xml:space="preserve">relative mean layer distance </w:t>
      </w:r>
      <w:r w:rsidR="00F321A0" w:rsidRPr="00F321A0">
        <w:rPr>
          <w:i/>
          <w:lang w:val="el-GR"/>
        </w:rPr>
        <w:t>λ</w:t>
      </w:r>
      <w:r w:rsidR="00F321A0">
        <w:rPr>
          <w:lang w:val="el-GR"/>
        </w:rPr>
        <w:t xml:space="preserve"> </w:t>
      </w:r>
      <w:r w:rsidR="00F321A0">
        <w:t>by the classical FFF retention equation:</w:t>
      </w:r>
    </w:p>
    <w:p w:rsidR="00BE1D44" w:rsidRPr="00BE1D44" w:rsidRDefault="00C123D4" w:rsidP="00D62405">
      <w:pPr>
        <w:pStyle w:val="TAMainText"/>
        <w:rPr>
          <w:rFonts w:ascii="Times New Roman" w:eastAsiaTheme="minorEastAsia" w:hAnsi="Times New Roman" w:cstheme="minorBidi"/>
        </w:rPr>
      </w:pPr>
      <m:oMath>
        <m:r>
          <m:t>R=6λ⋅</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m:t>
                    </m:r>
                  </m:den>
                </m:f>
              </m:e>
            </m:d>
            <m:r>
              <w:rPr>
                <w:lang w:val="el-GR"/>
              </w:rPr>
              <m:t>-2λ)</m:t>
            </m:r>
          </m:e>
        </m:func>
      </m:oMath>
      <w:r w:rsidR="00BE1D44">
        <w:rPr>
          <w:rFonts w:ascii="Times New Roman" w:eastAsiaTheme="minorEastAsia" w:hAnsi="Times New Roman" w:cstheme="minorBidi"/>
        </w:rPr>
        <w:tab/>
      </w:r>
      <w:r w:rsidR="004E6887">
        <w:rPr>
          <w:rFonts w:ascii="Times New Roman" w:eastAsiaTheme="minorEastAsia" w:hAnsi="Times New Roman" w:cstheme="minorBidi"/>
        </w:rPr>
        <w:t>,</w:t>
      </w:r>
      <w:r w:rsidR="00BE1D44">
        <w:rPr>
          <w:rFonts w:ascii="Times New Roman" w:eastAsiaTheme="minorEastAsia" w:hAnsi="Times New Roman" w:cstheme="minorBidi"/>
        </w:rPr>
        <w:tab/>
      </w:r>
      <w:r w:rsidR="00BE1D44" w:rsidRPr="00130A2A">
        <w:t>(2)</w:t>
      </w:r>
    </w:p>
    <w:p w:rsidR="004E6887" w:rsidRDefault="004E6887" w:rsidP="00023526">
      <w:r>
        <w:t xml:space="preserve">which is often simplified by </w:t>
      </w:r>
    </w:p>
    <w:p w:rsidR="004E6887" w:rsidRPr="00BE1D44" w:rsidRDefault="00785324" w:rsidP="00D62405">
      <w:pPr>
        <w:pStyle w:val="TAMainText"/>
        <w:rPr>
          <w:rFonts w:ascii="Times New Roman" w:eastAsiaTheme="minorEastAsia" w:hAnsi="Times New Roman" w:cstheme="minorBidi"/>
        </w:rPr>
      </w:pPr>
      <m:oMath>
        <m:sSub>
          <m:sSubPr>
            <m:ctrlPr/>
          </m:sSubPr>
          <m:e>
            <m:r>
              <m:t>R</m:t>
            </m:r>
          </m:e>
          <m:sub>
            <m:r>
              <m:rPr>
                <m:nor/>
              </m:rPr>
              <m:t>approx</m:t>
            </m:r>
          </m:sub>
        </m:sSub>
        <m:r>
          <m:t>=6λ</m:t>
        </m:r>
      </m:oMath>
      <w:r w:rsidR="004E6887">
        <w:rPr>
          <w:rFonts w:ascii="Times New Roman" w:eastAsiaTheme="minorEastAsia" w:hAnsi="Times New Roman" w:cstheme="minorBidi"/>
        </w:rPr>
        <w:tab/>
        <w:t>,</w:t>
      </w:r>
      <w:r w:rsidR="002378AF">
        <w:rPr>
          <w:rFonts w:ascii="Times New Roman" w:eastAsiaTheme="minorEastAsia" w:hAnsi="Times New Roman" w:cstheme="minorBidi"/>
        </w:rPr>
        <w:tab/>
      </w:r>
      <w:r w:rsidR="002378AF">
        <w:rPr>
          <w:rFonts w:ascii="Times New Roman" w:eastAsiaTheme="minorEastAsia" w:hAnsi="Times New Roman" w:cstheme="minorBidi"/>
        </w:rPr>
        <w:tab/>
      </w:r>
      <w:r w:rsidR="004E6887">
        <w:rPr>
          <w:rFonts w:ascii="Times New Roman" w:eastAsiaTheme="minorEastAsia" w:hAnsi="Times New Roman" w:cstheme="minorBidi"/>
        </w:rPr>
        <w:tab/>
      </w:r>
      <w:r w:rsidR="004E6887" w:rsidRPr="00130A2A">
        <w:t>(</w:t>
      </w:r>
      <w:r w:rsidR="002378AF" w:rsidRPr="00130A2A">
        <w:t>3</w:t>
      </w:r>
      <w:r w:rsidR="004E6887" w:rsidRPr="00130A2A">
        <w:t>)</w:t>
      </w:r>
    </w:p>
    <w:p w:rsidR="004E6887" w:rsidRDefault="004E6887" w:rsidP="00023526"/>
    <w:p w:rsidR="00C123D4" w:rsidRPr="00F321A0" w:rsidRDefault="00F321A0" w:rsidP="00023526">
      <w:r>
        <w:t>For AF4, the</w:t>
      </w:r>
      <w:r w:rsidR="00231E45">
        <w:t xml:space="preserve"> relevant</w:t>
      </w:r>
      <w:r>
        <w:t xml:space="preserve"> correlation of </w:t>
      </w:r>
      <w:r w:rsidRPr="00F321A0">
        <w:rPr>
          <w:i/>
          <w:lang w:val="el-GR"/>
        </w:rPr>
        <w:t>λ</w:t>
      </w:r>
      <w:r>
        <w:rPr>
          <w:i/>
          <w:lang w:val="el-GR"/>
        </w:rPr>
        <w:t xml:space="preserve"> </w:t>
      </w:r>
      <w:r w:rsidR="00231E45">
        <w:t xml:space="preserve">and </w:t>
      </w:r>
      <w:r w:rsidR="00231E45" w:rsidRPr="00231E45">
        <w:rPr>
          <w:i/>
        </w:rPr>
        <w:t>D</w:t>
      </w:r>
      <w:r w:rsidR="00231E45">
        <w:t xml:space="preserve"> has been elabora</w:t>
      </w:r>
      <w:bookmarkStart w:id="0" w:name="_GoBack"/>
      <w:bookmarkEnd w:id="0"/>
      <w:r w:rsidR="00231E45">
        <w:t>ted</w:t>
      </w:r>
      <w:r w:rsidR="00AF2128">
        <w:t xml:space="preserve"> </w:t>
      </w:r>
      <w:r w:rsidR="00231E45">
        <w:t>(Wahlund1987) as</w:t>
      </w:r>
    </w:p>
    <w:p w:rsidR="00D237CC" w:rsidRPr="00084368" w:rsidRDefault="00D237CC" w:rsidP="00D62405">
      <w:pPr>
        <w:pStyle w:val="TAMainText"/>
        <w:rPr>
          <w:rFonts w:ascii="Times New Roman" w:eastAsiaTheme="minorEastAsia" w:hAnsi="Times New Roman" w:cstheme="minorBidi"/>
        </w:rPr>
      </w:pPr>
      <m:oMath>
        <m:r>
          <m:t>λ=</m:t>
        </m:r>
        <m:f>
          <m:fPr>
            <m:ctrlPr/>
          </m:fPr>
          <m:num>
            <m:r>
              <m:t>D⋅</m:t>
            </m:r>
            <m:sSup>
              <m:sSupPr>
                <m:ctrlPr/>
              </m:sSupPr>
              <m:e>
                <m:r>
                  <m:t>V</m:t>
                </m:r>
              </m:e>
              <m:sup>
                <m:r>
                  <m:t>0</m:t>
                </m:r>
              </m:sup>
            </m:sSup>
          </m:num>
          <m:den>
            <m:sSub>
              <m:sSubPr>
                <m:ctrlPr/>
              </m:sSubPr>
              <m:e>
                <m:r>
                  <m:t>V</m:t>
                </m:r>
              </m:e>
              <m:sub>
                <m:r>
                  <m:rPr>
                    <m:nor/>
                  </m:rPr>
                  <m:t>c</m:t>
                </m:r>
              </m:sub>
            </m:sSub>
            <m:r>
              <m:t>⋅</m:t>
            </m:r>
            <m:sSup>
              <m:sSupPr>
                <m:ctrlPr/>
              </m:sSupPr>
              <m:e>
                <m:r>
                  <m:t>w</m:t>
                </m:r>
              </m:e>
              <m:sup>
                <m:r>
                  <m:t>2</m:t>
                </m:r>
              </m:sup>
            </m:sSup>
          </m:den>
        </m:f>
        <m:r>
          <m:t xml:space="preserve"> </m:t>
        </m:r>
      </m:oMath>
      <w:r w:rsidR="002C579A">
        <w:tab/>
      </w:r>
      <w:r w:rsidR="00B81E61">
        <w:t>.</w:t>
      </w:r>
      <w:r w:rsidR="00BE1D44">
        <w:tab/>
      </w:r>
      <w:r w:rsidR="00BE1D44">
        <w:tab/>
      </w:r>
      <w:r w:rsidR="00BE1D44">
        <w:tab/>
      </w:r>
      <w:r w:rsidR="00BE1D44" w:rsidRPr="00130A2A">
        <w:t>(</w:t>
      </w:r>
      <w:r w:rsidR="002378AF" w:rsidRPr="00130A2A">
        <w:t>4</w:t>
      </w:r>
      <w:r w:rsidR="00BE1D44" w:rsidRPr="00130A2A">
        <w:t>)</w:t>
      </w:r>
    </w:p>
    <w:p w:rsidR="002378AF" w:rsidRDefault="00C165D7" w:rsidP="00801056">
      <w:r>
        <w:t>For a typical AF4 measurement t</w:t>
      </w:r>
      <w:r w:rsidR="00AF2128">
        <w:t xml:space="preserve">he channel volume </w:t>
      </w:r>
      <w:r w:rsidR="00AF2128" w:rsidRPr="00AF2128">
        <w:rPr>
          <w:i/>
        </w:rPr>
        <w:t>V</w:t>
      </w:r>
      <w:r w:rsidR="00AF2128">
        <w:softHyphen/>
      </w:r>
      <w:r w:rsidR="00AF2128" w:rsidRPr="00AF2128">
        <w:rPr>
          <w:vertAlign w:val="superscript"/>
        </w:rPr>
        <w:t>0</w:t>
      </w:r>
      <w:r w:rsidR="00AF2128">
        <w:rPr>
          <w:vertAlign w:val="superscript"/>
        </w:rPr>
        <w:softHyphen/>
        <w:t xml:space="preserve"> </w:t>
      </w:r>
      <w:r>
        <w:t xml:space="preserve">and the channel height </w:t>
      </w:r>
      <w:r w:rsidRPr="00C165D7">
        <w:rPr>
          <w:i/>
        </w:rPr>
        <w:t>w</w:t>
      </w:r>
      <w:r>
        <w:t xml:space="preserve"> are </w:t>
      </w:r>
      <w:r w:rsidR="00963D45">
        <w:t>critical s</w:t>
      </w:r>
      <w:r w:rsidR="005F7A1A">
        <w:t>izes for the evaluation.</w:t>
      </w:r>
      <w:r w:rsidR="00F839AD">
        <w:t xml:space="preserve"> Recently</w:t>
      </w:r>
      <w:r w:rsidR="00091353">
        <w:t>,</w:t>
      </w:r>
      <w:r w:rsidR="00F839AD">
        <w:t xml:space="preserve"> we </w:t>
      </w:r>
      <w:r w:rsidR="00505077">
        <w:t>used</w:t>
      </w:r>
      <w:r w:rsidR="00F839AD">
        <w:t xml:space="preserve"> a calibration method (Schmid2018) that makes use of the volume calculation as reported by </w:t>
      </w:r>
      <w:r w:rsidR="006F0E35">
        <w:t>Wahlund</w:t>
      </w:r>
      <w:r w:rsidR="006B28AC">
        <w:t xml:space="preserve"> </w:t>
      </w:r>
      <w:r w:rsidR="00907804">
        <w:t>(1987)</w:t>
      </w:r>
      <w:r w:rsidR="00505077">
        <w:t xml:space="preserve"> and then adjusts </w:t>
      </w:r>
      <w:r w:rsidR="00505077" w:rsidRPr="00505077">
        <w:rPr>
          <w:i/>
        </w:rPr>
        <w:t>w</w:t>
      </w:r>
      <w:r w:rsidR="00505077">
        <w:t xml:space="preserve"> </w:t>
      </w:r>
      <w:r w:rsidR="00CA7CBD">
        <w:t xml:space="preserve">by </w:t>
      </w:r>
      <w:r w:rsidR="00D072E8">
        <w:t xml:space="preserve">a simple </w:t>
      </w:r>
      <w:r w:rsidR="00CA7CBD">
        <w:t>bisection accordingly</w:t>
      </w:r>
      <w:r w:rsidR="00505077">
        <w:t xml:space="preserve"> </w:t>
      </w:r>
      <w:r w:rsidR="00A20BD3">
        <w:t>to</w:t>
      </w:r>
      <w:r w:rsidR="003814C3">
        <w:t xml:space="preserve"> </w:t>
      </w:r>
      <w:r w:rsidR="00FA793B">
        <w:t xml:space="preserve">eq. </w:t>
      </w:r>
      <w:r w:rsidR="002329DE">
        <w:t>(</w:t>
      </w:r>
      <w:r w:rsidR="002378AF">
        <w:t>3</w:t>
      </w:r>
      <w:r w:rsidR="002329DE">
        <w:t>) and (</w:t>
      </w:r>
      <w:r w:rsidR="002378AF">
        <w:t>4</w:t>
      </w:r>
      <w:r w:rsidR="002329DE">
        <w:t>)</w:t>
      </w:r>
      <w:r w:rsidR="00FA793B">
        <w:t xml:space="preserve">. </w:t>
      </w:r>
      <w:r w:rsidR="00091353">
        <w:t xml:space="preserve">A similar method was reported </w:t>
      </w:r>
      <w:r w:rsidR="007E64D3">
        <w:t xml:space="preserve">indepently </w:t>
      </w:r>
      <w:r w:rsidR="00091353">
        <w:t>(Hakansson, Magnusson)</w:t>
      </w:r>
      <w:r w:rsidR="00BB608D">
        <w:t>.</w:t>
      </w:r>
      <w:r w:rsidR="004E6887">
        <w:t xml:space="preserve"> Fig. 2 shows </w:t>
      </w:r>
      <w:r w:rsidR="00AD2D21">
        <w:t xml:space="preserve">that </w:t>
      </w:r>
      <w:r w:rsidR="004E6887">
        <w:t xml:space="preserve">the bisection </w:t>
      </w:r>
      <w:r w:rsidR="002269AD">
        <w:t>is applicable due to the strict monotony of the retention equation within the relevant scope.</w:t>
      </w:r>
    </w:p>
    <w:p w:rsidR="00115744" w:rsidRDefault="00DF7B30" w:rsidP="00160341">
      <w:pPr>
        <w:keepLines/>
        <w:jc w:val="center"/>
      </w:pPr>
      <w:r>
        <w:rPr>
          <w:noProof/>
        </w:rPr>
        <w:drawing>
          <wp:inline distT="0" distB="0" distL="0" distR="0" wp14:anchorId="10A1EC29" wp14:editId="2EED89E2">
            <wp:extent cx="2686050" cy="1338720"/>
            <wp:effectExtent l="0" t="0" r="0" b="0"/>
            <wp:docPr id="1" name="Picture 1" descr="\\VBOXSVR\SF_VirtWind\tvoidPaper\images\RLambda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BOXSVR\SF_VirtWind\tvoidPaper\images\RLambdaPl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7921" cy="1369556"/>
                    </a:xfrm>
                    <a:prstGeom prst="rect">
                      <a:avLst/>
                    </a:prstGeom>
                    <a:noFill/>
                    <a:ln>
                      <a:noFill/>
                    </a:ln>
                  </pic:spPr>
                </pic:pic>
              </a:graphicData>
            </a:graphic>
          </wp:inline>
        </w:drawing>
      </w:r>
    </w:p>
    <w:p w:rsidR="00DF7B30" w:rsidRDefault="00115744" w:rsidP="00160341">
      <w:pPr>
        <w:pStyle w:val="Caption"/>
        <w:keepLines/>
        <w:jc w:val="center"/>
      </w:pPr>
      <w:r>
        <w:t xml:space="preserve">Figure </w:t>
      </w:r>
      <w:fldSimple w:instr=" SEQ Figure \* ARABIC ">
        <w:r w:rsidR="007B1721">
          <w:rPr>
            <w:noProof/>
          </w:rPr>
          <w:t>2</w:t>
        </w:r>
      </w:fldSimple>
      <w:r>
        <w:t xml:space="preserve">: Relationship between R and </w:t>
      </w:r>
      <w:r>
        <w:rPr>
          <w:lang w:val="el-GR"/>
        </w:rPr>
        <w:t>λ</w:t>
      </w:r>
      <w:r w:rsidR="004E6887">
        <w:t>,</w:t>
      </w:r>
      <w:r w:rsidR="000E3EFA">
        <w:t xml:space="preserve">, displayed with the classical FFF retention and its </w:t>
      </w:r>
      <w:r w:rsidR="004E6887">
        <w:t>linear approximation</w:t>
      </w:r>
      <w:r w:rsidR="000E3EFA">
        <w:t>. T</w:t>
      </w:r>
      <w:r>
        <w:t xml:space="preserve">he derivative </w:t>
      </w:r>
      <w:r w:rsidR="000E3EFA">
        <w:t xml:space="preserve">of the retention </w:t>
      </w:r>
      <w:r w:rsidR="004E6887">
        <w:t xml:space="preserve">equation </w:t>
      </w:r>
      <w:r w:rsidR="000E3EFA">
        <w:t>is</w:t>
      </w:r>
      <w:r w:rsidR="004E6887">
        <w:t xml:space="preserve"> also displayed to demonstrate its strict monotony.</w:t>
      </w:r>
    </w:p>
    <w:p w:rsidR="00322EA1" w:rsidRDefault="004D1977" w:rsidP="007A7F5A">
      <w:pPr>
        <w:spacing w:before="240"/>
      </w:pPr>
      <w:r>
        <w:t>This</w:t>
      </w:r>
      <w:r w:rsidR="00322EA1">
        <w:t xml:space="preserve"> approach </w:t>
      </w:r>
      <w:r>
        <w:t xml:space="preserve">reveals as disadvantageous as it </w:t>
      </w:r>
      <w:r w:rsidR="00322EA1">
        <w:t xml:space="preserve">does not make use of the simple fact that the V0 has to be a product of the surface and </w:t>
      </w:r>
      <w:r>
        <w:t>h</w:t>
      </w:r>
      <w:r w:rsidR="00322EA1">
        <w:t>eight of the c</w:t>
      </w:r>
      <w:r w:rsidR="006877EB">
        <w:t>hannel. T</w:t>
      </w:r>
      <w:r w:rsidR="00322EA1">
        <w:t>hereby</w:t>
      </w:r>
      <w:r w:rsidR="006877EB">
        <w:t>, it</w:t>
      </w:r>
      <w:r w:rsidR="00322EA1">
        <w:t xml:space="preserve"> lead</w:t>
      </w:r>
      <w:r w:rsidR="006877EB">
        <w:t>s</w:t>
      </w:r>
      <w:r w:rsidR="00CA44C5">
        <w:t xml:space="preserve"> to the </w:t>
      </w:r>
      <w:r w:rsidR="00322EA1">
        <w:t xml:space="preserve">intuitive observation that variations of </w:t>
      </w:r>
      <w:r w:rsidR="001C3351">
        <w:t>any</w:t>
      </w:r>
      <w:r w:rsidR="00322EA1">
        <w:t xml:space="preserve"> parameters don’t</w:t>
      </w:r>
      <w:r w:rsidR="001C3351">
        <w:t xml:space="preserve"> affect the calculated volume and the channel height</w:t>
      </w:r>
      <w:r w:rsidR="000802B7">
        <w:t xml:space="preserve"> linearly equally</w:t>
      </w:r>
      <w:r w:rsidR="003F3902">
        <w:t xml:space="preserve">. </w:t>
      </w:r>
      <w:r w:rsidR="003F3902">
        <w:lastRenderedPageBreak/>
        <w:t>Thi</w:t>
      </w:r>
      <w:r w:rsidR="00A83A51">
        <w:t>s</w:t>
      </w:r>
      <w:r w:rsidR="003F3902">
        <w:t xml:space="preserve"> impl</w:t>
      </w:r>
      <w:r w:rsidR="00A83A51">
        <w:t>ies</w:t>
      </w:r>
      <w:r w:rsidR="009D5408">
        <w:t xml:space="preserve"> </w:t>
      </w:r>
      <w:r w:rsidR="00157A82">
        <w:t>indepe</w:t>
      </w:r>
      <w:r w:rsidR="00A83A51">
        <w:t>n</w:t>
      </w:r>
      <w:r w:rsidR="00157A82">
        <w:t>dence</w:t>
      </w:r>
      <w:r w:rsidR="003F3902">
        <w:t xml:space="preserve"> of these magnitudes</w:t>
      </w:r>
      <w:r w:rsidR="00A83A51">
        <w:t xml:space="preserve"> from each other which would violate fundamental geometrical principles.</w:t>
      </w:r>
    </w:p>
    <w:p w:rsidR="001F316D" w:rsidRDefault="00540354" w:rsidP="001F316D">
      <w:pPr>
        <w:keepNext/>
      </w:pPr>
      <w:r>
        <w:rPr>
          <w:noProof/>
        </w:rPr>
        <w:drawing>
          <wp:inline distT="0" distB="0" distL="0" distR="0">
            <wp:extent cx="6009784" cy="174643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FFSectionsLin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63066" cy="1761917"/>
                    </a:xfrm>
                    <a:prstGeom prst="rect">
                      <a:avLst/>
                    </a:prstGeom>
                  </pic:spPr>
                </pic:pic>
              </a:graphicData>
            </a:graphic>
          </wp:inline>
        </w:drawing>
      </w:r>
    </w:p>
    <w:p w:rsidR="001F316D" w:rsidRDefault="001F316D" w:rsidP="001F316D">
      <w:pPr>
        <w:pStyle w:val="Caption"/>
        <w:jc w:val="center"/>
      </w:pPr>
      <w:r>
        <w:t xml:space="preserve">Figure </w:t>
      </w:r>
      <w:r w:rsidR="00785324">
        <w:fldChar w:fldCharType="begin"/>
      </w:r>
      <w:r w:rsidR="00785324">
        <w:instrText xml:space="preserve"> SEQ Figure \* ARABIC </w:instrText>
      </w:r>
      <w:r w:rsidR="00785324">
        <w:fldChar w:fldCharType="separate"/>
      </w:r>
      <w:r w:rsidR="007B1721">
        <w:rPr>
          <w:noProof/>
        </w:rPr>
        <w:t>3</w:t>
      </w:r>
      <w:r w:rsidR="00785324">
        <w:rPr>
          <w:noProof/>
        </w:rPr>
        <w:fldChar w:fldCharType="end"/>
      </w:r>
      <w:r>
        <w:t xml:space="preserve">. Coordinate system with the shape description function </w:t>
      </w:r>
      <w:r w:rsidRPr="001F316D">
        <w:rPr>
          <w:i/>
        </w:rPr>
        <w:t>E</w:t>
      </w:r>
      <w:r>
        <w:t>(</w:t>
      </w:r>
      <w:r w:rsidRPr="001F316D">
        <w:rPr>
          <w:i/>
        </w:rPr>
        <w:t>x</w:t>
      </w:r>
      <w:r>
        <w:t>),</w:t>
      </w:r>
      <w:r w:rsidR="00A93C15">
        <w:t xml:space="preserve"> the focus position </w:t>
      </w:r>
      <w:r w:rsidR="00A93C15" w:rsidRPr="00A93C15">
        <w:rPr>
          <w:i/>
        </w:rPr>
        <w:t>z</w:t>
      </w:r>
      <w:r w:rsidR="00A93C15" w:rsidRPr="00A93C15">
        <w:rPr>
          <w:vertAlign w:val="subscript"/>
        </w:rPr>
        <w:t>0</w:t>
      </w:r>
      <w:r>
        <w:t xml:space="preserve"> the plain of the effective separation volume (hatched area A)</w:t>
      </w:r>
      <w:r w:rsidR="00425B31">
        <w:t xml:space="preserve">, the complete area of all sections </w:t>
      </w:r>
      <w:r w:rsidR="00425B31" w:rsidRPr="00A93C15">
        <w:rPr>
          <w:i/>
        </w:rPr>
        <w:t>A</w:t>
      </w:r>
      <w:r w:rsidR="00425B31" w:rsidRPr="00A93C15">
        <w:rPr>
          <w:i/>
          <w:vertAlign w:val="subscript"/>
        </w:rPr>
        <w:t>L</w:t>
      </w:r>
      <w:r w:rsidR="00425B31">
        <w:t xml:space="preserve"> (hatched and non-hatched surface in the </w:t>
      </w:r>
      <w:r w:rsidR="00425B31" w:rsidRPr="00064235">
        <w:rPr>
          <w:i/>
        </w:rPr>
        <w:t>x</w:t>
      </w:r>
      <w:r w:rsidR="00425B31">
        <w:t>,</w:t>
      </w:r>
      <w:r w:rsidR="00425B31" w:rsidRPr="00064235">
        <w:rPr>
          <w:i/>
        </w:rPr>
        <w:t>y</w:t>
      </w:r>
      <w:r w:rsidR="00425B31">
        <w:t xml:space="preserve"> plain) </w:t>
      </w:r>
      <w:r>
        <w:t xml:space="preserve"> and the light grey edges of the generated channel shape.</w:t>
      </w:r>
    </w:p>
    <w:p w:rsidR="007B5713" w:rsidRDefault="00F36CAD" w:rsidP="007B5713">
      <w:r>
        <w:t>Making use of the</w:t>
      </w:r>
      <w:r w:rsidR="00003EF9">
        <w:t xml:space="preserve"> </w:t>
      </w:r>
      <w:r w:rsidR="007B5713">
        <w:t xml:space="preserve">simple relationship </w:t>
      </w:r>
    </w:p>
    <w:p w:rsidR="007B5713" w:rsidRPr="006B1AEC" w:rsidRDefault="007B5713" w:rsidP="00D62405">
      <w:pPr>
        <w:pStyle w:val="TAMainText"/>
        <w:rPr>
          <w:rFonts w:ascii="Times New Roman" w:eastAsiaTheme="minorEastAsia" w:hAnsi="Times New Roman" w:cstheme="minorBidi"/>
        </w:rPr>
      </w:pPr>
      <w:r>
        <w:t xml:space="preserve"> </w:t>
      </w:r>
      <m:oMath>
        <m:sSup>
          <m:sSupPr>
            <m:ctrlPr/>
          </m:sSupPr>
          <m:e>
            <m:r>
              <m:t>V</m:t>
            </m:r>
          </m:e>
          <m:sup>
            <m:r>
              <m:t>0</m:t>
            </m:r>
          </m:sup>
        </m:sSup>
        <m:r>
          <m:t>=A⋅w</m:t>
        </m:r>
      </m:oMath>
      <w:r>
        <w:tab/>
      </w:r>
      <w:r>
        <w:tab/>
      </w:r>
      <w:r>
        <w:tab/>
      </w:r>
      <w:r>
        <w:tab/>
      </w:r>
      <w:r w:rsidRPr="00130A2A">
        <w:t>(</w:t>
      </w:r>
      <w:r>
        <w:t>5</w:t>
      </w:r>
      <w:r w:rsidRPr="00130A2A">
        <w:t>)</w:t>
      </w:r>
      <w:r>
        <w:t xml:space="preserve"> </w:t>
      </w:r>
    </w:p>
    <w:p w:rsidR="00C5527C" w:rsidRDefault="00003EF9" w:rsidP="00003EF9">
      <w:r>
        <w:t xml:space="preserve">, we show a second way here to perform the calibration. </w:t>
      </w:r>
      <w:r w:rsidR="001E7F1B">
        <w:t xml:space="preserve">It is conducted by substituting </w:t>
      </w:r>
      <w:r w:rsidR="00F20F69">
        <w:t>the term</w:t>
      </w:r>
    </w:p>
    <w:p w:rsidR="0022170C" w:rsidRPr="00084368" w:rsidRDefault="00785324" w:rsidP="00D62405">
      <w:pPr>
        <w:pStyle w:val="TAMainText"/>
        <w:rPr>
          <w:rFonts w:ascii="Times New Roman" w:eastAsiaTheme="minorEastAsia" w:hAnsi="Times New Roman" w:cstheme="minorBidi"/>
        </w:rPr>
      </w:pPr>
      <m:oMath>
        <m:f>
          <m:fPr>
            <m:ctrlPr/>
          </m:fPr>
          <m:num>
            <m:sSup>
              <m:sSupPr>
                <m:ctrlPr/>
              </m:sSupPr>
              <m:e>
                <m:r>
                  <m:t>V</m:t>
                </m:r>
              </m:e>
              <m:sup>
                <m:r>
                  <m:t>0</m:t>
                </m:r>
              </m:sup>
            </m:sSup>
          </m:num>
          <m:den>
            <m:sSup>
              <m:sSupPr>
                <m:ctrlPr/>
              </m:sSupPr>
              <m:e>
                <m:r>
                  <m:t>w</m:t>
                </m:r>
              </m:e>
              <m:sup>
                <m:r>
                  <m:t>2</m:t>
                </m:r>
              </m:sup>
            </m:sSup>
          </m:den>
        </m:f>
        <m:r>
          <m:t xml:space="preserve"> :=S</m:t>
        </m:r>
      </m:oMath>
      <w:r w:rsidR="0022170C">
        <w:tab/>
      </w:r>
      <w:r w:rsidR="00AF0634">
        <w:tab/>
      </w:r>
      <w:r w:rsidR="00130A2A">
        <w:tab/>
      </w:r>
      <w:r w:rsidR="00AF0634">
        <w:tab/>
      </w:r>
      <w:r w:rsidR="0022170C">
        <w:tab/>
      </w:r>
      <w:r w:rsidR="0022170C" w:rsidRPr="00130A2A">
        <w:t>(</w:t>
      </w:r>
      <w:r w:rsidR="007B5713">
        <w:t>6</w:t>
      </w:r>
      <w:r w:rsidR="0022170C" w:rsidRPr="00130A2A">
        <w:t>)</w:t>
      </w:r>
    </w:p>
    <w:p w:rsidR="006B1AEC" w:rsidRDefault="00F20F69" w:rsidP="00801056">
      <w:r>
        <w:t xml:space="preserve">in eq. (4) </w:t>
      </w:r>
      <w:r w:rsidR="006B1AEC">
        <w:t xml:space="preserve">and determine </w:t>
      </w:r>
      <w:r w:rsidR="006B1AEC" w:rsidRPr="006B1AEC">
        <w:rPr>
          <w:i/>
        </w:rPr>
        <w:t>S</w:t>
      </w:r>
      <w:r>
        <w:t xml:space="preserve"> analogously to </w:t>
      </w:r>
      <w:r w:rsidRPr="00F20F69">
        <w:rPr>
          <w:i/>
        </w:rPr>
        <w:t>w</w:t>
      </w:r>
      <w:r>
        <w:t xml:space="preserve"> </w:t>
      </w:r>
      <w:r w:rsidR="00856991">
        <w:t xml:space="preserve">as </w:t>
      </w:r>
      <w:r>
        <w:t>in the classical approach.</w:t>
      </w:r>
      <w:r w:rsidR="006B1AEC">
        <w:t xml:space="preserve"> In a second step,</w:t>
      </w:r>
      <w:r>
        <w:t xml:space="preserve"> inserting eq. 5</w:t>
      </w:r>
    </w:p>
    <w:p w:rsidR="00C36B24" w:rsidRDefault="009D1581" w:rsidP="00801056">
      <w:r>
        <w:t>with the</w:t>
      </w:r>
      <w:r w:rsidR="00B03A79">
        <w:t xml:space="preserve"> </w:t>
      </w:r>
      <w:r w:rsidR="003E6030">
        <w:t xml:space="preserve">used </w:t>
      </w:r>
      <w:r w:rsidR="00C36B24">
        <w:t xml:space="preserve">channel plane </w:t>
      </w:r>
      <w:r w:rsidR="00C36B24" w:rsidRPr="00C36B24">
        <w:rPr>
          <w:i/>
        </w:rPr>
        <w:t>A</w:t>
      </w:r>
      <w:r w:rsidR="00C36B24">
        <w:t xml:space="preserve"> </w:t>
      </w:r>
      <w:r w:rsidR="00B03A79">
        <w:t xml:space="preserve">(Fig. 3) </w:t>
      </w:r>
      <w:r>
        <w:t xml:space="preserve">that was used for the separation </w:t>
      </w:r>
      <w:r w:rsidR="00C36B24">
        <w:t xml:space="preserve">gives </w:t>
      </w:r>
      <w:r w:rsidR="00F20F69">
        <w:t xml:space="preserve">a </w:t>
      </w:r>
      <w:r w:rsidR="00130A2A">
        <w:t xml:space="preserve">solution for </w:t>
      </w:r>
      <w:r w:rsidR="00130A2A" w:rsidRPr="00130A2A">
        <w:rPr>
          <w:i/>
        </w:rPr>
        <w:t>w</w:t>
      </w:r>
      <w:r w:rsidR="00130A2A">
        <w:t xml:space="preserve"> as </w:t>
      </w:r>
      <w:r w:rsidR="00C36B24">
        <w:t xml:space="preserve"> </w:t>
      </w:r>
    </w:p>
    <w:p w:rsidR="00C36B24" w:rsidRPr="006B1AEC" w:rsidRDefault="00130A2A" w:rsidP="00D62405">
      <w:pPr>
        <w:pStyle w:val="TAMainText"/>
        <w:rPr>
          <w:rFonts w:ascii="Times New Roman" w:eastAsiaTheme="minorEastAsia" w:hAnsi="Times New Roman" w:cstheme="minorBidi"/>
        </w:rPr>
      </w:pPr>
      <m:oMath>
        <m:r>
          <m:t>w=</m:t>
        </m:r>
        <m:f>
          <m:fPr>
            <m:ctrlPr/>
          </m:fPr>
          <m:num>
            <m:r>
              <m:t>A</m:t>
            </m:r>
          </m:num>
          <m:den>
            <m:r>
              <m:t>S</m:t>
            </m:r>
          </m:den>
        </m:f>
      </m:oMath>
      <w:r w:rsidR="00C36B24">
        <w:tab/>
      </w:r>
      <w:r w:rsidR="00C36B24">
        <w:tab/>
      </w:r>
      <w:r w:rsidR="00C36B24">
        <w:tab/>
      </w:r>
      <w:r w:rsidR="009E4FAC">
        <w:tab/>
      </w:r>
      <w:r w:rsidR="00C36B24">
        <w:tab/>
      </w:r>
      <w:r w:rsidR="00C36B24" w:rsidRPr="00130A2A">
        <w:t>(7)</w:t>
      </w:r>
      <w:r w:rsidR="00C36B24">
        <w:t xml:space="preserve"> </w:t>
      </w:r>
    </w:p>
    <w:p w:rsidR="00916660" w:rsidRDefault="00916660" w:rsidP="00801056">
      <w:r>
        <w:t>With eq</w:t>
      </w:r>
      <w:r w:rsidR="00041DBE">
        <w:t>.</w:t>
      </w:r>
      <w:r>
        <w:t xml:space="preserve"> </w:t>
      </w:r>
      <w:r w:rsidR="00041DBE">
        <w:t>(</w:t>
      </w:r>
      <w:r>
        <w:t>6</w:t>
      </w:r>
      <w:r w:rsidR="00041DBE">
        <w:t>)</w:t>
      </w:r>
      <w:r>
        <w:t xml:space="preserve"> now the Volume can be calculated.</w:t>
      </w:r>
      <w:r w:rsidR="00041DBE">
        <w:t xml:space="preserve"> </w:t>
      </w:r>
      <w:r w:rsidR="003177BF">
        <w:t>Dedicated derivations of the channel plane</w:t>
      </w:r>
      <w:r w:rsidR="00D4483A">
        <w:t xml:space="preserve"> calculation is</w:t>
      </w:r>
      <w:r w:rsidR="00EC6593">
        <w:t xml:space="preserve"> given in the supplementary information</w:t>
      </w:r>
      <w:r w:rsidR="00A43356">
        <w:t>.</w:t>
      </w:r>
      <w:r w:rsidR="00CD39F5">
        <w:t xml:space="preserve"> As has already been stated,</w:t>
      </w:r>
      <w:r w:rsidR="008A6F8C">
        <w:t xml:space="preserve"> in</w:t>
      </w:r>
      <w:r w:rsidR="009A06E2">
        <w:t xml:space="preserve"> </w:t>
      </w:r>
      <w:r w:rsidR="003177BF">
        <w:t xml:space="preserve">this approach, all hydrodynamic information is already used to calculate </w:t>
      </w:r>
      <w:r w:rsidR="003177BF" w:rsidRPr="003177BF">
        <w:rPr>
          <w:i/>
        </w:rPr>
        <w:t>S</w:t>
      </w:r>
      <w:r w:rsidR="003177BF">
        <w:rPr>
          <w:i/>
        </w:rPr>
        <w:t xml:space="preserve">, </w:t>
      </w:r>
      <w:r w:rsidR="003177BF">
        <w:t>the remaining considerations are only dependent on the channel geom</w:t>
      </w:r>
      <w:r w:rsidR="00A43356">
        <w:t xml:space="preserve">etry, therefore we refer to the volume calculated this way as </w:t>
      </w:r>
      <w:r w:rsidR="00A43356" w:rsidRPr="00A43356">
        <w:rPr>
          <w:i/>
        </w:rPr>
        <w:t>V</w:t>
      </w:r>
      <w:r w:rsidR="00A43356" w:rsidRPr="00A43356">
        <w:rPr>
          <w:vertAlign w:val="superscript"/>
        </w:rPr>
        <w:t>geo</w:t>
      </w:r>
      <w:r w:rsidR="00232E90">
        <w:t xml:space="preserve"> and the resulting channel height </w:t>
      </w:r>
      <w:r w:rsidR="00232E90">
        <w:rPr>
          <w:i/>
        </w:rPr>
        <w:t>w</w:t>
      </w:r>
      <w:r w:rsidR="00232E90" w:rsidRPr="00A43356">
        <w:rPr>
          <w:vertAlign w:val="superscript"/>
        </w:rPr>
        <w:t>geo</w:t>
      </w:r>
      <w:r w:rsidR="00232E90">
        <w:t>.</w:t>
      </w:r>
    </w:p>
    <w:p w:rsidR="0038311A" w:rsidRDefault="00F20F69" w:rsidP="00C5527C">
      <w:r>
        <w:t>A third</w:t>
      </w:r>
      <w:r w:rsidR="00C5527C">
        <w:t xml:space="preserve"> way of calculating the </w:t>
      </w:r>
      <w:r>
        <w:t xml:space="preserve">height and the </w:t>
      </w:r>
      <w:r w:rsidR="00C5527C">
        <w:t xml:space="preserve">volume is </w:t>
      </w:r>
      <w:r>
        <w:t>based</w:t>
      </w:r>
      <w:r w:rsidR="00C5527C">
        <w:t xml:space="preserve"> considerations concerning the flow velocities and hydrodynamic properties exhibited in</w:t>
      </w:r>
      <w:r w:rsidR="00195E41">
        <w:t xml:space="preserve"> the channel based based on a refinement for variable channel heights </w:t>
      </w:r>
      <w:r w:rsidR="00195E41" w:rsidRPr="00195E41">
        <w:rPr>
          <w:i/>
        </w:rPr>
        <w:t>b</w:t>
      </w:r>
      <w:r w:rsidR="00195E41">
        <w:t>(</w:t>
      </w:r>
      <w:r w:rsidR="00195E41" w:rsidRPr="00195E41">
        <w:rPr>
          <w:i/>
        </w:rPr>
        <w:t>x</w:t>
      </w:r>
      <w:r w:rsidR="00195E41">
        <w:t>)</w:t>
      </w:r>
      <w:r>
        <w:t xml:space="preserve"> </w:t>
      </w:r>
      <w:r w:rsidR="00195E41">
        <w:t>(Litzén1991)</w:t>
      </w:r>
      <w:r w:rsidR="00470A43">
        <w:t xml:space="preserve">. However, the same rigorous equations for the description of the channel shape were used as for the calculation of </w:t>
      </w:r>
      <w:r w:rsidR="00470A43" w:rsidRPr="00A43356">
        <w:rPr>
          <w:i/>
        </w:rPr>
        <w:t>V</w:t>
      </w:r>
      <w:r w:rsidR="00470A43" w:rsidRPr="00A43356">
        <w:rPr>
          <w:vertAlign w:val="superscript"/>
        </w:rPr>
        <w:t>geo</w:t>
      </w:r>
      <w:r w:rsidR="00470A43">
        <w:t xml:space="preserve">. </w:t>
      </w:r>
      <w:r w:rsidR="00F06E4B">
        <w:t xml:space="preserve"> This</w:t>
      </w:r>
      <w:r w:rsidR="00470A43">
        <w:t xml:space="preserve"> </w:t>
      </w:r>
      <w:r w:rsidR="00A149D1">
        <w:t xml:space="preserve">leads to a direct linear relationship of </w:t>
      </w:r>
      <w:r w:rsidR="00A149D1" w:rsidRPr="00A149D1">
        <w:rPr>
          <w:i/>
        </w:rPr>
        <w:t>t</w:t>
      </w:r>
      <w:r w:rsidR="00A149D1" w:rsidRPr="00A149D1">
        <w:rPr>
          <w:vertAlign w:val="subscript"/>
        </w:rPr>
        <w:t>0</w:t>
      </w:r>
      <w:r w:rsidR="00A149D1">
        <w:t xml:space="preserve"> and </w:t>
      </w:r>
      <w:r w:rsidR="00A149D1" w:rsidRPr="00A149D1">
        <w:rPr>
          <w:i/>
        </w:rPr>
        <w:t>w</w:t>
      </w:r>
      <w:r w:rsidR="00F06E4B">
        <w:t>:</w:t>
      </w:r>
    </w:p>
    <w:p w:rsidR="0038311A" w:rsidRPr="0038311A" w:rsidRDefault="00470A43" w:rsidP="00D62405">
      <w:pPr>
        <w:pStyle w:val="TAMainText"/>
      </w:pPr>
      <m:oMath>
        <m:r>
          <m:t>w=</m:t>
        </m:r>
        <m:sSub>
          <m:sSubPr>
            <m:ctrlPr/>
          </m:sSubPr>
          <m:e>
            <m:r>
              <m:t>2⋅t</m:t>
            </m:r>
          </m:e>
          <m:sub>
            <m:r>
              <m:t>0</m:t>
            </m:r>
          </m:sub>
        </m:sSub>
        <m:r>
          <w:rPr>
            <w:rFonts w:eastAsiaTheme="minorEastAsia"/>
          </w:rPr>
          <m:t>⋅</m:t>
        </m:r>
        <m:sSub>
          <m:sSubPr>
            <m:ctrlPr>
              <w:rPr>
                <w:rFonts w:eastAsiaTheme="minorEastAsia"/>
              </w:rPr>
            </m:ctrlPr>
          </m:sSubPr>
          <m:e>
            <m:r>
              <w:rPr>
                <w:rFonts w:eastAsiaTheme="minorEastAsia"/>
              </w:rPr>
              <m:t>C</m:t>
            </m:r>
          </m:e>
          <m:sub>
            <m:r>
              <w:rPr>
                <w:rFonts w:eastAsiaTheme="minorEastAsia"/>
              </w:rPr>
              <m:t>F</m:t>
            </m:r>
          </m:sub>
        </m:sSub>
      </m:oMath>
      <w:r w:rsidR="003901C4">
        <w:tab/>
      </w:r>
      <w:r w:rsidR="003901C4">
        <w:tab/>
      </w:r>
      <w:r w:rsidR="003901C4">
        <w:tab/>
      </w:r>
      <w:r>
        <w:tab/>
      </w:r>
      <w:r w:rsidR="003901C4" w:rsidRPr="00130A2A">
        <w:t>(</w:t>
      </w:r>
      <w:r w:rsidR="003901C4">
        <w:t>8</w:t>
      </w:r>
      <w:r w:rsidR="003901C4" w:rsidRPr="00130A2A">
        <w:t>)</w:t>
      </w:r>
      <w:r w:rsidR="003901C4">
        <w:t xml:space="preserve"> </w:t>
      </w:r>
    </w:p>
    <w:p w:rsidR="00455C90" w:rsidRDefault="008605BF" w:rsidP="00BC1903">
      <w:r>
        <w:t xml:space="preserve">The “conversion factor” </w:t>
      </w:r>
      <w:r w:rsidRPr="008605BF">
        <w:rPr>
          <w:i/>
        </w:rPr>
        <w:t>C</w:t>
      </w:r>
      <w:r w:rsidRPr="00FA77BA">
        <w:rPr>
          <w:smallCaps/>
          <w:vertAlign w:val="subscript"/>
        </w:rPr>
        <w:t>F</w:t>
      </w:r>
      <w:r>
        <w:t xml:space="preserve"> </w:t>
      </w:r>
      <w:r w:rsidR="00896350">
        <w:t xml:space="preserve">is determined via the hydrodynamic </w:t>
      </w:r>
      <w:r w:rsidR="00032E0A">
        <w:t xml:space="preserve">and geometric </w:t>
      </w:r>
      <w:r w:rsidR="00896350">
        <w:t xml:space="preserve">properties of </w:t>
      </w:r>
      <w:r w:rsidR="00032E0A">
        <w:t>the measurement</w:t>
      </w:r>
      <w:r w:rsidR="00F153F4">
        <w:t>. It obtained by solving the integral:</w:t>
      </w:r>
    </w:p>
    <w:p w:rsidR="00455C90" w:rsidRPr="0038311A" w:rsidRDefault="00785324" w:rsidP="00D62405">
      <w:pPr>
        <w:pStyle w:val="TAMainText"/>
      </w:pPr>
      <m:oMath>
        <m:sSub>
          <m:sSubPr>
            <m:ctrlPr/>
          </m:sSubPr>
          <m:e>
            <m:r>
              <m:t>C</m:t>
            </m:r>
          </m:e>
          <m:sub>
            <m:r>
              <m:rPr>
                <m:nor/>
              </m:rPr>
              <w:rPr>
                <w:iCs/>
              </w:rPr>
              <m:t>F</m:t>
            </m:r>
          </m:sub>
        </m:sSub>
        <m:r>
          <w:rPr>
            <w:rFonts w:eastAsiaTheme="minorEastAsia"/>
          </w:rPr>
          <m:t xml:space="preserve">= </m:t>
        </m:r>
        <m:nary>
          <m:naryPr>
            <m:limLoc m:val="subSup"/>
            <m:ctrlPr>
              <w:rPr>
                <w:rFonts w:eastAsiaTheme="minorEastAsia"/>
              </w:rPr>
            </m:ctrlPr>
          </m:naryPr>
          <m:sub>
            <m:sSub>
              <m:sSubPr>
                <m:ctrlPr>
                  <w:rPr>
                    <w:rFonts w:eastAsiaTheme="minorEastAsia"/>
                  </w:rPr>
                </m:ctrlPr>
              </m:sSubPr>
              <m:e>
                <m:r>
                  <w:rPr>
                    <w:rFonts w:eastAsiaTheme="minorEastAsia"/>
                  </w:rPr>
                  <m:t>z</m:t>
                </m:r>
              </m:e>
              <m:sub>
                <m:r>
                  <w:rPr>
                    <w:rFonts w:eastAsiaTheme="minorEastAsia"/>
                  </w:rPr>
                  <m:t>0</m:t>
                </m:r>
              </m:sub>
            </m:sSub>
          </m:sub>
          <m:sup>
            <m:r>
              <w:rPr>
                <w:rFonts w:eastAsiaTheme="minorEastAsia"/>
              </w:rPr>
              <m:t>L</m:t>
            </m:r>
          </m:sup>
          <m:e>
            <m:f>
              <m:fPr>
                <m:ctrlPr>
                  <w:rPr>
                    <w:rFonts w:eastAsiaTheme="minorEastAsia"/>
                  </w:rPr>
                </m:ctrlPr>
              </m:fPr>
              <m:num>
                <m:r>
                  <w:rPr>
                    <w:rFonts w:eastAsiaTheme="minorEastAsia"/>
                  </w:rPr>
                  <m:t>E(</m:t>
                </m:r>
                <m:r>
                  <w:rPr>
                    <w:rFonts w:eastAsiaTheme="minorEastAsia"/>
                    <w:lang w:val="el-GR"/>
                  </w:rPr>
                  <m:t>ξ)</m:t>
                </m:r>
              </m:num>
              <m:den>
                <m:sSub>
                  <m:sSubPr>
                    <m:ctrlPr>
                      <w:rPr>
                        <w:rFonts w:eastAsiaTheme="minorEastAsia"/>
                      </w:rPr>
                    </m:ctrlPr>
                  </m:sSubPr>
                  <m:e>
                    <m:r>
                      <w:rPr>
                        <w:rFonts w:eastAsiaTheme="minorEastAsia"/>
                      </w:rPr>
                      <m:t>V</m:t>
                    </m:r>
                  </m:e>
                  <m:sub>
                    <m:r>
                      <m:rPr>
                        <m:nor/>
                      </m:rPr>
                      <w:rPr>
                        <w:rFonts w:eastAsiaTheme="minorEastAsia"/>
                      </w:rPr>
                      <m:t>in</m:t>
                    </m:r>
                  </m:sub>
                </m:sSub>
                <m:r>
                  <w:rPr>
                    <w:rFonts w:eastAsiaTheme="minorEastAsia"/>
                  </w:rPr>
                  <m:t>-</m:t>
                </m:r>
                <m:sSub>
                  <m:sSubPr>
                    <m:ctrlPr>
                      <w:rPr>
                        <w:rFonts w:eastAsiaTheme="minorEastAsia"/>
                      </w:rPr>
                    </m:ctrlPr>
                  </m:sSubPr>
                  <m:e>
                    <m:r>
                      <w:rPr>
                        <w:rFonts w:eastAsiaTheme="minorEastAsia"/>
                      </w:rPr>
                      <m:t>V</m:t>
                    </m:r>
                  </m:e>
                  <m:sub>
                    <m:r>
                      <w:rPr>
                        <w:rFonts w:eastAsiaTheme="minorEastAsia"/>
                      </w:rPr>
                      <m:t>c</m:t>
                    </m:r>
                  </m:sub>
                </m:sSub>
                <m:r>
                  <w:rPr>
                    <w:rFonts w:eastAsiaTheme="minorEastAsia"/>
                  </w:rPr>
                  <m:t>⋅</m:t>
                </m:r>
                <m:f>
                  <m:fPr>
                    <m:ctrlPr>
                      <w:rPr>
                        <w:rFonts w:eastAsiaTheme="minorEastAsia"/>
                      </w:rPr>
                    </m:ctrlPr>
                  </m:fPr>
                  <m:num>
                    <m:r>
                      <w:rPr>
                        <w:rFonts w:eastAsiaTheme="minorEastAsia"/>
                      </w:rPr>
                      <m:t>2⋅</m:t>
                    </m:r>
                    <m:nary>
                      <m:naryPr>
                        <m:limLoc m:val="subSup"/>
                        <m:ctrlPr>
                          <w:rPr>
                            <w:rFonts w:eastAsiaTheme="minorEastAsia"/>
                          </w:rPr>
                        </m:ctrlPr>
                      </m:naryPr>
                      <m:sub>
                        <m:r>
                          <w:rPr>
                            <w:rFonts w:eastAsiaTheme="minorEastAsia"/>
                          </w:rPr>
                          <m:t>0</m:t>
                        </m:r>
                      </m:sub>
                      <m:sup>
                        <m:r>
                          <w:rPr>
                            <w:rFonts w:eastAsiaTheme="minorEastAsia"/>
                            <w:lang w:val="el-GR"/>
                          </w:rPr>
                          <m:t>ξ</m:t>
                        </m:r>
                      </m:sup>
                      <m:e>
                        <m:r>
                          <w:rPr>
                            <w:rFonts w:eastAsiaTheme="minorEastAsia"/>
                          </w:rPr>
                          <m:t>E(x)dx</m:t>
                        </m:r>
                      </m:e>
                    </m:nary>
                  </m:num>
                  <m:den>
                    <m:sSub>
                      <m:sSubPr>
                        <m:ctrlPr>
                          <w:rPr>
                            <w:rFonts w:eastAsiaTheme="minorEastAsia"/>
                          </w:rPr>
                        </m:ctrlPr>
                      </m:sSubPr>
                      <m:e>
                        <m:r>
                          <w:rPr>
                            <w:rFonts w:eastAsiaTheme="minorEastAsia"/>
                          </w:rPr>
                          <m:t>A</m:t>
                        </m:r>
                      </m:e>
                      <m:sub>
                        <m:r>
                          <w:rPr>
                            <w:rFonts w:eastAsiaTheme="minorEastAsia"/>
                          </w:rPr>
                          <m:t>L</m:t>
                        </m:r>
                      </m:sub>
                    </m:sSub>
                  </m:den>
                </m:f>
                <m:r>
                  <w:rPr>
                    <w:rFonts w:eastAsiaTheme="minorEastAsia"/>
                  </w:rPr>
                  <m:t xml:space="preserve"> </m:t>
                </m:r>
              </m:den>
            </m:f>
          </m:e>
        </m:nary>
        <m:r>
          <w:rPr>
            <w:rFonts w:eastAsiaTheme="minorEastAsia"/>
          </w:rPr>
          <m:t>d</m:t>
        </m:r>
        <m:r>
          <w:rPr>
            <w:rFonts w:eastAsiaTheme="minorEastAsia"/>
            <w:lang w:val="el-GR"/>
          </w:rPr>
          <m:t>ξ</m:t>
        </m:r>
      </m:oMath>
      <w:r w:rsidR="00455C90">
        <w:tab/>
      </w:r>
      <w:r w:rsidR="00455C90">
        <w:tab/>
      </w:r>
      <w:r w:rsidR="00455C90" w:rsidRPr="00130A2A">
        <w:t>(</w:t>
      </w:r>
      <w:r w:rsidR="00455C90" w:rsidRPr="00455C90">
        <w:t>9</w:t>
      </w:r>
      <w:r w:rsidR="00455C90" w:rsidRPr="00130A2A">
        <w:t>)</w:t>
      </w:r>
      <w:r w:rsidR="00455C90">
        <w:t xml:space="preserve"> </w:t>
      </w:r>
    </w:p>
    <w:p w:rsidR="000054A8" w:rsidRDefault="009B15F5" w:rsidP="00C5527C">
      <w:r>
        <w:t xml:space="preserve">Here </w:t>
      </w:r>
      <w:r w:rsidRPr="009B15F5">
        <w:rPr>
          <w:i/>
        </w:rPr>
        <w:t>E</w:t>
      </w:r>
      <w:r>
        <w:t>(</w:t>
      </w:r>
      <w:r w:rsidRPr="009B15F5">
        <w:rPr>
          <w:i/>
        </w:rPr>
        <w:t>x</w:t>
      </w:r>
      <w:r>
        <w:t xml:space="preserve">) describes the shape of the channel in dependence of a longitudinal position </w:t>
      </w:r>
      <w:r w:rsidRPr="009B15F5">
        <w:rPr>
          <w:i/>
        </w:rPr>
        <w:t>x</w:t>
      </w:r>
      <w:r>
        <w:t xml:space="preserve"> and </w:t>
      </w:r>
      <w:r w:rsidRPr="009B15F5">
        <w:rPr>
          <w:i/>
        </w:rPr>
        <w:t>A</w:t>
      </w:r>
      <w:r w:rsidRPr="009B15F5">
        <w:rPr>
          <w:vertAlign w:val="subscript"/>
        </w:rPr>
        <w:t>L</w:t>
      </w:r>
      <w:r>
        <w:t xml:space="preserve"> is the complete surface of the channel.</w:t>
      </w:r>
      <w:r w:rsidR="006C55E3">
        <w:t xml:space="preserve"> </w:t>
      </w:r>
      <w:r w:rsidR="00262EAC" w:rsidRPr="00262EAC">
        <w:rPr>
          <w:i/>
        </w:rPr>
        <w:t>V</w:t>
      </w:r>
      <w:r w:rsidR="00262EAC" w:rsidRPr="00262EAC">
        <w:rPr>
          <w:vertAlign w:val="subscript"/>
        </w:rPr>
        <w:t>in</w:t>
      </w:r>
      <w:r w:rsidR="00262EAC" w:rsidRPr="00262EAC">
        <w:t xml:space="preserve"> </w:t>
      </w:r>
      <w:r w:rsidR="00995373">
        <w:t xml:space="preserve">is </w:t>
      </w:r>
      <w:r w:rsidR="00F153F4">
        <w:t>T</w:t>
      </w:r>
      <w:r w:rsidR="00F06E4B">
        <w:t>hen, using eq. 5</w:t>
      </w:r>
      <w:r w:rsidR="001D00EB">
        <w:t>,</w:t>
      </w:r>
      <w:r w:rsidR="00F06E4B">
        <w:t xml:space="preserve"> </w:t>
      </w:r>
      <w:r w:rsidR="00F06E4B" w:rsidRPr="00A43356">
        <w:rPr>
          <w:i/>
        </w:rPr>
        <w:t>V</w:t>
      </w:r>
      <w:r w:rsidR="00F06E4B">
        <w:rPr>
          <w:vertAlign w:val="superscript"/>
        </w:rPr>
        <w:t>hyd</w:t>
      </w:r>
      <w:r w:rsidR="00F06E4B">
        <w:t xml:space="preserve"> can be calculated. </w:t>
      </w:r>
      <w:r w:rsidR="00195E41">
        <w:t xml:space="preserve">The </w:t>
      </w:r>
      <w:r w:rsidR="00F20F69">
        <w:t xml:space="preserve">values </w:t>
      </w:r>
      <w:r w:rsidR="00195E41">
        <w:t xml:space="preserve">obtained by </w:t>
      </w:r>
      <w:r w:rsidR="00195E41">
        <w:lastRenderedPageBreak/>
        <w:t xml:space="preserve">this method are </w:t>
      </w:r>
      <w:r w:rsidR="00F20F69">
        <w:t xml:space="preserve">denoted as </w:t>
      </w:r>
      <w:r w:rsidR="00F20F69" w:rsidRPr="00A43356">
        <w:rPr>
          <w:i/>
        </w:rPr>
        <w:t>V</w:t>
      </w:r>
      <w:r w:rsidR="00F20F69">
        <w:rPr>
          <w:vertAlign w:val="superscript"/>
        </w:rPr>
        <w:t>hyd</w:t>
      </w:r>
      <w:r w:rsidR="00C5527C">
        <w:t xml:space="preserve"> in the following. A </w:t>
      </w:r>
      <w:r w:rsidR="0025205A">
        <w:t>detailed</w:t>
      </w:r>
      <w:r w:rsidR="00C5527C">
        <w:t xml:space="preserve"> derivation for</w:t>
      </w:r>
      <w:r w:rsidR="00912598">
        <w:t xml:space="preserve"> the factor </w:t>
      </w:r>
      <w:r w:rsidR="0025205A">
        <w:rPr>
          <w:i/>
        </w:rPr>
        <w:t>C</w:t>
      </w:r>
      <w:r w:rsidR="0025205A" w:rsidRPr="00FA77BA">
        <w:rPr>
          <w:vertAlign w:val="subscript"/>
        </w:rPr>
        <w:t>F</w:t>
      </w:r>
      <w:r w:rsidR="0025205A">
        <w:rPr>
          <w:i/>
        </w:rPr>
        <w:t xml:space="preserve"> </w:t>
      </w:r>
      <w:r w:rsidR="00912598">
        <w:t>and</w:t>
      </w:r>
      <w:r w:rsidR="00C5527C">
        <w:t xml:space="preserve"> </w:t>
      </w:r>
      <w:r w:rsidR="00F74283" w:rsidRPr="00A43356">
        <w:rPr>
          <w:i/>
        </w:rPr>
        <w:t>V</w:t>
      </w:r>
      <w:r w:rsidR="00F74283">
        <w:rPr>
          <w:vertAlign w:val="superscript"/>
        </w:rPr>
        <w:t>hyd</w:t>
      </w:r>
      <w:r w:rsidR="00F74283">
        <w:t xml:space="preserve"> </w:t>
      </w:r>
      <w:r w:rsidR="00C5527C">
        <w:t>is given in the supporting information.</w:t>
      </w:r>
    </w:p>
    <w:p w:rsidR="00CF2C88" w:rsidRPr="00F321A0" w:rsidRDefault="005521AB" w:rsidP="00CF2C88">
      <w:r>
        <w:t xml:space="preserve">Inserting of eq. </w:t>
      </w:r>
      <w:r w:rsidR="00B84BE3">
        <w:t>5</w:t>
      </w:r>
      <w:r>
        <w:t xml:space="preserve"> and </w:t>
      </w:r>
      <w:r w:rsidR="00B84BE3">
        <w:t>8</w:t>
      </w:r>
      <w:r>
        <w:t xml:space="preserve"> into the “basic AF4” eq.</w:t>
      </w:r>
      <w:r w:rsidR="00CF2C88">
        <w:t xml:space="preserve"> 4</w:t>
      </w:r>
      <w:r>
        <w:t xml:space="preserve"> </w:t>
      </w:r>
      <w:r w:rsidR="00171A5A">
        <w:t xml:space="preserve">now </w:t>
      </w:r>
      <w:r w:rsidR="00B84BE3">
        <w:t xml:space="preserve">gives </w:t>
      </w:r>
    </w:p>
    <w:p w:rsidR="00CF2C88" w:rsidRPr="00084368" w:rsidRDefault="00CF2C88" w:rsidP="00D62405">
      <w:pPr>
        <w:pStyle w:val="TAMainText"/>
        <w:rPr>
          <w:rFonts w:ascii="Times New Roman" w:eastAsiaTheme="minorEastAsia" w:hAnsi="Times New Roman" w:cstheme="minorBidi"/>
        </w:rPr>
      </w:pPr>
      <m:oMath>
        <m:r>
          <m:t>λ=</m:t>
        </m:r>
        <m:f>
          <m:fPr>
            <m:ctrlPr/>
          </m:fPr>
          <m:num>
            <m:r>
              <m:t>D⋅A</m:t>
            </m:r>
          </m:num>
          <m:den>
            <m:sSub>
              <m:sSubPr>
                <m:ctrlPr/>
              </m:sSubPr>
              <m:e>
                <m:r>
                  <m:t>2⋅V</m:t>
                </m:r>
              </m:e>
              <m:sub>
                <m:r>
                  <m:rPr>
                    <m:nor/>
                  </m:rPr>
                  <m:t>c</m:t>
                </m:r>
              </m:sub>
            </m:sSub>
            <m:r>
              <m:t>⋅</m:t>
            </m:r>
            <m:sSub>
              <m:sSubPr>
                <m:ctrlPr/>
              </m:sSubPr>
              <m:e>
                <m:r>
                  <m:t>t</m:t>
                </m:r>
              </m:e>
              <m:sub>
                <m:r>
                  <m:t>0</m:t>
                </m:r>
              </m:sub>
            </m:sSub>
            <m:r>
              <m:t>⋅</m:t>
            </m:r>
            <m:sSub>
              <m:sSubPr>
                <m:ctrlPr/>
              </m:sSubPr>
              <m:e>
                <m:r>
                  <m:t>C</m:t>
                </m:r>
              </m:e>
              <m:sub>
                <m:r>
                  <m:t>F</m:t>
                </m:r>
              </m:sub>
            </m:sSub>
          </m:den>
        </m:f>
        <m:r>
          <m:t xml:space="preserve"> </m:t>
        </m:r>
      </m:oMath>
      <w:r>
        <w:tab/>
      </w:r>
      <w:r>
        <w:tab/>
      </w:r>
      <w:r>
        <w:tab/>
      </w:r>
      <w:r>
        <w:tab/>
      </w:r>
      <w:r w:rsidRPr="00130A2A">
        <w:t>(</w:t>
      </w:r>
      <w:r w:rsidR="007A2BEC">
        <w:t>10</w:t>
      </w:r>
      <w:r w:rsidRPr="00130A2A">
        <w:t>)</w:t>
      </w:r>
    </w:p>
    <w:p w:rsidR="00955F42" w:rsidRPr="00955F42" w:rsidRDefault="00955F42" w:rsidP="00C5527C">
      <w:r>
        <w:t xml:space="preserve">As </w:t>
      </w:r>
      <w:r>
        <w:rPr>
          <w:i/>
        </w:rPr>
        <w:t xml:space="preserve">λ </w:t>
      </w:r>
      <w:r>
        <w:t xml:space="preserve">is accessible via eq. 3, and all other parameters are known from this is a universal expression that enables the calculation of </w:t>
      </w:r>
      <w:r w:rsidRPr="00955F42">
        <w:rPr>
          <w:i/>
        </w:rPr>
        <w:t>D</w:t>
      </w:r>
      <w:r>
        <w:t xml:space="preserve"> without previous calibration </w:t>
      </w:r>
      <w:r w:rsidR="00910FD4">
        <w:t xml:space="preserve">measurement. </w:t>
      </w:r>
    </w:p>
    <w:p w:rsidR="00955F42" w:rsidRDefault="00955F42" w:rsidP="00C5527C"/>
    <w:p w:rsidR="00331DB9" w:rsidRDefault="00F153B3" w:rsidP="006F38CF">
      <w:pPr>
        <w:rPr>
          <w:rFonts w:cs="Times New Roman"/>
          <w:b/>
        </w:rPr>
      </w:pPr>
      <w:r w:rsidRPr="001D5264">
        <w:rPr>
          <w:rFonts w:cs="Times New Roman"/>
          <w:b/>
        </w:rPr>
        <w:t>Materials and methods</w:t>
      </w:r>
    </w:p>
    <w:p w:rsidR="006F38CF" w:rsidRDefault="00572556" w:rsidP="006F38CF">
      <w:pPr>
        <w:rPr>
          <w:rFonts w:cs="Times New Roman"/>
        </w:rPr>
      </w:pPr>
      <w:r>
        <w:rPr>
          <w:rFonts w:cs="Times New Roman"/>
        </w:rPr>
        <w:t xml:space="preserve">AF4Eval is our </w:t>
      </w:r>
      <w:r w:rsidR="004B134B">
        <w:rPr>
          <w:rFonts w:cs="Times New Roman"/>
        </w:rPr>
        <w:t xml:space="preserve">first </w:t>
      </w:r>
      <w:r w:rsidR="005C5213">
        <w:rPr>
          <w:rFonts w:cs="Times New Roman"/>
        </w:rPr>
        <w:t xml:space="preserve">published version of </w:t>
      </w:r>
      <w:r w:rsidR="004B134B">
        <w:rPr>
          <w:rFonts w:cs="Times New Roman"/>
        </w:rPr>
        <w:t xml:space="preserve">evaluation </w:t>
      </w:r>
      <w:r w:rsidR="005C5213">
        <w:rPr>
          <w:rFonts w:cs="Times New Roman"/>
        </w:rPr>
        <w:t xml:space="preserve">software </w:t>
      </w:r>
      <w:r w:rsidR="004B134B">
        <w:rPr>
          <w:rFonts w:cs="Times New Roman"/>
        </w:rPr>
        <w:t>of AF4 data</w:t>
      </w:r>
      <w:r w:rsidR="00785618">
        <w:rPr>
          <w:rFonts w:cs="Times New Roman"/>
        </w:rPr>
        <w:t xml:space="preserve"> which is </w:t>
      </w:r>
      <w:r w:rsidR="005C5213">
        <w:rPr>
          <w:rFonts w:cs="Times New Roman"/>
        </w:rPr>
        <w:t xml:space="preserve">now </w:t>
      </w:r>
      <w:r w:rsidR="00785618">
        <w:rPr>
          <w:rFonts w:cs="Times New Roman"/>
        </w:rPr>
        <w:t>available.</w:t>
      </w:r>
      <w:r w:rsidR="00E3580F">
        <w:rPr>
          <w:rFonts w:cs="Times New Roman"/>
        </w:rPr>
        <w:t xml:space="preserve"> The user can create profiles for channel shapes and corresponding calibrations for a measurement s</w:t>
      </w:r>
      <w:r w:rsidR="00887F16">
        <w:rPr>
          <w:rFonts w:cs="Times New Roman"/>
        </w:rPr>
        <w:t xml:space="preserve">et. </w:t>
      </w:r>
      <w:r w:rsidR="005F628F">
        <w:rPr>
          <w:rFonts w:cs="Times New Roman"/>
        </w:rPr>
        <w:t>The</w:t>
      </w:r>
      <w:r w:rsidR="003C7982">
        <w:rPr>
          <w:rFonts w:cs="Times New Roman"/>
        </w:rPr>
        <w:t xml:space="preserve"> data have to be provided</w:t>
      </w:r>
      <w:r w:rsidR="008B2AAC">
        <w:rPr>
          <w:rFonts w:cs="Times New Roman"/>
        </w:rPr>
        <w:t xml:space="preserve"> in a standard csv-file format with the measurement time as </w:t>
      </w:r>
      <w:r w:rsidR="00BA280B">
        <w:rPr>
          <w:rFonts w:cs="Times New Roman"/>
        </w:rPr>
        <w:t>first column and an arbitrary number</w:t>
      </w:r>
      <w:r w:rsidR="003C7982">
        <w:rPr>
          <w:rFonts w:cs="Times New Roman"/>
        </w:rPr>
        <w:t>.</w:t>
      </w:r>
      <w:r w:rsidR="008B2AAC">
        <w:rPr>
          <w:rFonts w:cs="Times New Roman"/>
        </w:rPr>
        <w:t xml:space="preserve"> The software can process an </w:t>
      </w:r>
      <w:r w:rsidR="00CB72CB">
        <w:rPr>
          <w:rFonts w:cs="Times New Roman"/>
        </w:rPr>
        <w:t xml:space="preserve">arbitrary </w:t>
      </w:r>
      <w:r w:rsidR="008B2AAC">
        <w:rPr>
          <w:rFonts w:cs="Times New Roman"/>
        </w:rPr>
        <w:t>amount of signal channels</w:t>
      </w:r>
      <w:r w:rsidR="00CB72CB">
        <w:rPr>
          <w:rFonts w:cs="Times New Roman"/>
        </w:rPr>
        <w:t xml:space="preserve"> to make it flexible for the evaluation with different coupled detection techniques.</w:t>
      </w:r>
      <w:r w:rsidR="006F38CF">
        <w:rPr>
          <w:rFonts w:cs="Times New Roman"/>
        </w:rPr>
        <w:t xml:space="preserve"> As </w:t>
      </w:r>
      <w:r w:rsidR="006F38CF" w:rsidRPr="006F38CF">
        <w:rPr>
          <w:rFonts w:cs="Times New Roman"/>
          <w:i/>
        </w:rPr>
        <w:t>t</w:t>
      </w:r>
      <w:r w:rsidR="006F38CF" w:rsidRPr="006F38CF">
        <w:rPr>
          <w:rFonts w:cs="Times New Roman"/>
          <w:vertAlign w:val="subscript"/>
        </w:rPr>
        <w:t>0</w:t>
      </w:r>
      <w:r w:rsidR="006F38CF">
        <w:rPr>
          <w:rFonts w:cs="Times New Roman"/>
        </w:rPr>
        <w:t xml:space="preserve"> and </w:t>
      </w:r>
      <w:r w:rsidR="006F38CF" w:rsidRPr="006F38CF">
        <w:rPr>
          <w:rFonts w:cs="Times New Roman"/>
          <w:i/>
        </w:rPr>
        <w:t>t</w:t>
      </w:r>
      <w:r w:rsidR="006F38CF" w:rsidRPr="006F38CF">
        <w:rPr>
          <w:rFonts w:cs="Times New Roman"/>
          <w:vertAlign w:val="subscript"/>
        </w:rPr>
        <w:t>e</w:t>
      </w:r>
      <w:r w:rsidR="0055121D">
        <w:rPr>
          <w:rFonts w:cs="Times New Roman"/>
        </w:rPr>
        <w:t xml:space="preserve"> have to b</w:t>
      </w:r>
      <w:r w:rsidR="0095006C">
        <w:rPr>
          <w:rFonts w:cs="Times New Roman"/>
        </w:rPr>
        <w:t xml:space="preserve">e determined manually, we integrated </w:t>
      </w:r>
      <w:r w:rsidR="00993A77">
        <w:rPr>
          <w:rFonts w:cs="Times New Roman"/>
        </w:rPr>
        <w:t xml:space="preserve">a simple </w:t>
      </w:r>
      <w:r w:rsidR="00137E24">
        <w:rPr>
          <w:rFonts w:cs="Times New Roman"/>
        </w:rPr>
        <w:t xml:space="preserve">graphical element </w:t>
      </w:r>
      <w:r w:rsidR="007B1721">
        <w:rPr>
          <w:rFonts w:cs="Times New Roman"/>
        </w:rPr>
        <w:t xml:space="preserve">(Fig. 4) </w:t>
      </w:r>
      <w:r w:rsidR="00137E24">
        <w:rPr>
          <w:rFonts w:cs="Times New Roman"/>
        </w:rPr>
        <w:t xml:space="preserve">with movable bars </w:t>
      </w:r>
      <w:r w:rsidR="007B1721">
        <w:rPr>
          <w:rFonts w:cs="Times New Roman"/>
        </w:rPr>
        <w:t>to the user interface to enable the user to perform this task.</w:t>
      </w:r>
    </w:p>
    <w:p w:rsidR="007B1721" w:rsidRDefault="006F38CF" w:rsidP="00160341">
      <w:pPr>
        <w:keepLines/>
        <w:jc w:val="center"/>
      </w:pPr>
      <w:r>
        <w:rPr>
          <w:rFonts w:cs="Times New Roman"/>
          <w:noProof/>
        </w:rPr>
        <w:drawing>
          <wp:inline distT="0" distB="0" distL="0" distR="0" wp14:anchorId="532208C2" wp14:editId="5BB6CA20">
            <wp:extent cx="3755024" cy="2072292"/>
            <wp:effectExtent l="0" t="0" r="0" b="4445"/>
            <wp:docPr id="3" name="Picture 3" descr="E:\tvoidPaper\images\screenSelection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voidPaper\images\screenSelectionBW.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78042" cy="2084995"/>
                    </a:xfrm>
                    <a:prstGeom prst="rect">
                      <a:avLst/>
                    </a:prstGeom>
                    <a:noFill/>
                    <a:ln>
                      <a:noFill/>
                    </a:ln>
                  </pic:spPr>
                </pic:pic>
              </a:graphicData>
            </a:graphic>
          </wp:inline>
        </w:drawing>
      </w:r>
    </w:p>
    <w:p w:rsidR="006F38CF" w:rsidRDefault="007B1721" w:rsidP="00160341">
      <w:pPr>
        <w:pStyle w:val="Caption"/>
        <w:keepLines/>
        <w:jc w:val="center"/>
        <w:rPr>
          <w:rFonts w:cs="Times New Roman"/>
        </w:rPr>
      </w:pPr>
      <w:r>
        <w:t xml:space="preserve">Figure </w:t>
      </w:r>
      <w:fldSimple w:instr=" SEQ Figure \* ARABIC ">
        <w:r>
          <w:rPr>
            <w:noProof/>
          </w:rPr>
          <w:t>4</w:t>
        </w:r>
      </w:fldSimple>
      <w:r>
        <w:t>. User interface for the manual read</w:t>
      </w:r>
      <w:r w:rsidR="00317343">
        <w:t>-</w:t>
      </w:r>
      <w:r>
        <w:t xml:space="preserve">out of </w:t>
      </w:r>
      <w:r w:rsidRPr="006F38CF">
        <w:rPr>
          <w:rFonts w:cs="Times New Roman"/>
          <w:i/>
        </w:rPr>
        <w:t>t</w:t>
      </w:r>
      <w:r w:rsidRPr="006F38CF">
        <w:rPr>
          <w:rFonts w:cs="Times New Roman"/>
          <w:vertAlign w:val="subscript"/>
        </w:rPr>
        <w:t>0</w:t>
      </w:r>
      <w:r>
        <w:rPr>
          <w:rFonts w:cs="Times New Roman"/>
        </w:rPr>
        <w:t xml:space="preserve"> and </w:t>
      </w:r>
      <w:r w:rsidRPr="006F38CF">
        <w:rPr>
          <w:rFonts w:cs="Times New Roman"/>
          <w:i/>
        </w:rPr>
        <w:t>t</w:t>
      </w:r>
      <w:r w:rsidRPr="006F38CF">
        <w:rPr>
          <w:rFonts w:cs="Times New Roman"/>
          <w:vertAlign w:val="subscript"/>
        </w:rPr>
        <w:t>e</w:t>
      </w:r>
      <w:r w:rsidR="00317343">
        <w:rPr>
          <w:rFonts w:cs="Times New Roman"/>
        </w:rPr>
        <w:t>. Offset of</w:t>
      </w:r>
      <w:r>
        <w:rPr>
          <w:rFonts w:cs="Times New Roman"/>
        </w:rPr>
        <w:t xml:space="preserve"> </w:t>
      </w:r>
    </w:p>
    <w:p w:rsidR="00160341" w:rsidRDefault="003C7982" w:rsidP="00801056">
      <w:pPr>
        <w:rPr>
          <w:rFonts w:cs="Times New Roman"/>
        </w:rPr>
      </w:pPr>
      <w:r>
        <w:rPr>
          <w:rFonts w:cs="Times New Roman"/>
        </w:rPr>
        <w:t xml:space="preserve"> </w:t>
      </w:r>
      <w:r w:rsidR="00302954">
        <w:rPr>
          <w:rFonts w:cs="Times New Roman"/>
        </w:rPr>
        <w:t xml:space="preserve">In addition, a basic module for the processing of </w:t>
      </w:r>
      <w:r w:rsidR="007A43FC">
        <w:rPr>
          <w:rFonts w:cs="Times New Roman"/>
        </w:rPr>
        <w:t xml:space="preserve">MALLS </w:t>
      </w:r>
      <w:r w:rsidR="00302954">
        <w:rPr>
          <w:rFonts w:cs="Times New Roman"/>
        </w:rPr>
        <w:t xml:space="preserve">data </w:t>
      </w:r>
      <w:r w:rsidR="007A43FC">
        <w:rPr>
          <w:rFonts w:cs="Times New Roman"/>
        </w:rPr>
        <w:t xml:space="preserve">is </w:t>
      </w:r>
      <w:r w:rsidR="00750064">
        <w:rPr>
          <w:rFonts w:cs="Times New Roman"/>
        </w:rPr>
        <w:t xml:space="preserve">already </w:t>
      </w:r>
      <w:r w:rsidR="00302954">
        <w:rPr>
          <w:rFonts w:cs="Times New Roman"/>
        </w:rPr>
        <w:t>integrated</w:t>
      </w:r>
      <w:r w:rsidR="00FF5ED8">
        <w:rPr>
          <w:rFonts w:cs="Times New Roman"/>
        </w:rPr>
        <w:t xml:space="preserve"> in the current development state</w:t>
      </w:r>
      <w:r w:rsidR="00750064">
        <w:rPr>
          <w:rFonts w:cs="Times New Roman"/>
        </w:rPr>
        <w:t>.</w:t>
      </w:r>
      <w:r w:rsidR="00302954">
        <w:rPr>
          <w:rFonts w:cs="Times New Roman"/>
        </w:rPr>
        <w:t xml:space="preserve"> </w:t>
      </w:r>
      <w:r w:rsidR="00750064">
        <w:rPr>
          <w:rFonts w:cs="Times New Roman"/>
        </w:rPr>
        <w:t>H</w:t>
      </w:r>
      <w:r w:rsidR="00302954">
        <w:rPr>
          <w:rFonts w:cs="Times New Roman"/>
        </w:rPr>
        <w:t xml:space="preserve">owever, as comparable </w:t>
      </w:r>
      <w:r w:rsidR="007A43FC">
        <w:rPr>
          <w:rFonts w:cs="Times New Roman"/>
        </w:rPr>
        <w:t>software is</w:t>
      </w:r>
      <w:r w:rsidR="00302954">
        <w:rPr>
          <w:rFonts w:cs="Times New Roman"/>
        </w:rPr>
        <w:t xml:space="preserve"> already avail</w:t>
      </w:r>
      <w:r w:rsidR="003018FF">
        <w:rPr>
          <w:rFonts w:cs="Times New Roman"/>
        </w:rPr>
        <w:t>a</w:t>
      </w:r>
      <w:r w:rsidR="00302954">
        <w:rPr>
          <w:rFonts w:cs="Times New Roman"/>
        </w:rPr>
        <w:t>ble</w:t>
      </w:r>
      <w:r w:rsidR="007A43FC">
        <w:rPr>
          <w:rFonts w:cs="Times New Roman"/>
        </w:rPr>
        <w:t xml:space="preserve"> for the unprocessed AF4 data</w:t>
      </w:r>
      <w:r w:rsidR="00302954">
        <w:rPr>
          <w:rFonts w:cs="Times New Roman"/>
        </w:rPr>
        <w:t>, these functions are not discussed here further.</w:t>
      </w:r>
      <w:r w:rsidR="00EF7D85">
        <w:rPr>
          <w:rFonts w:cs="Times New Roman"/>
        </w:rPr>
        <w:t xml:space="preserve"> The</w:t>
      </w:r>
      <w:r w:rsidR="00366FDF">
        <w:rPr>
          <w:rFonts w:cs="Times New Roman"/>
        </w:rPr>
        <w:t xml:space="preserve"> current</w:t>
      </w:r>
      <w:r w:rsidR="00EF7D85">
        <w:rPr>
          <w:rFonts w:cs="Times New Roman"/>
        </w:rPr>
        <w:t xml:space="preserve"> software </w:t>
      </w:r>
      <w:r w:rsidR="00366FDF">
        <w:rPr>
          <w:rFonts w:cs="Times New Roman"/>
        </w:rPr>
        <w:t>as published in this work was</w:t>
      </w:r>
      <w:r w:rsidR="002705D5">
        <w:rPr>
          <w:rFonts w:cs="Times New Roman"/>
        </w:rPr>
        <w:t xml:space="preserve"> implemented in C++</w:t>
      </w:r>
      <w:r w:rsidR="001B33AD">
        <w:rPr>
          <w:rFonts w:cs="Times New Roman"/>
        </w:rPr>
        <w:t>1</w:t>
      </w:r>
      <w:r w:rsidR="00521021">
        <w:rPr>
          <w:rFonts w:cs="Times New Roman"/>
        </w:rPr>
        <w:t>4</w:t>
      </w:r>
      <w:r w:rsidR="002705D5">
        <w:rPr>
          <w:rFonts w:cs="Times New Roman"/>
        </w:rPr>
        <w:t xml:space="preserve"> using</w:t>
      </w:r>
      <w:r w:rsidR="00D11F50">
        <w:rPr>
          <w:rFonts w:cs="Times New Roman"/>
        </w:rPr>
        <w:t xml:space="preserve"> the</w:t>
      </w:r>
      <w:r w:rsidR="005B2097">
        <w:rPr>
          <w:rFonts w:cs="Times New Roman"/>
        </w:rPr>
        <w:t xml:space="preserve"> well-kno</w:t>
      </w:r>
      <w:r w:rsidR="0049284C">
        <w:rPr>
          <w:rFonts w:cs="Times New Roman"/>
        </w:rPr>
        <w:t>w</w:t>
      </w:r>
      <w:r w:rsidR="005B2097">
        <w:rPr>
          <w:rFonts w:cs="Times New Roman"/>
        </w:rPr>
        <w:t>n</w:t>
      </w:r>
      <w:r w:rsidR="00D11F50">
        <w:rPr>
          <w:rFonts w:cs="Times New Roman"/>
        </w:rPr>
        <w:t xml:space="preserve"> cross-platform framework </w:t>
      </w:r>
      <w:r w:rsidR="001B33AD">
        <w:rPr>
          <w:rFonts w:cs="Times New Roman"/>
        </w:rPr>
        <w:t>Qt 5.7.1 and</w:t>
      </w:r>
      <w:r w:rsidR="00750064">
        <w:rPr>
          <w:rFonts w:cs="Times New Roman"/>
        </w:rPr>
        <w:t xml:space="preserve"> the graphical plotting library</w:t>
      </w:r>
      <w:r w:rsidR="001B33AD">
        <w:rPr>
          <w:rFonts w:cs="Times New Roman"/>
        </w:rPr>
        <w:t xml:space="preserve"> Qwt 6.1.2</w:t>
      </w:r>
      <w:r w:rsidR="00435165">
        <w:rPr>
          <w:rFonts w:cs="Times New Roman"/>
        </w:rPr>
        <w:t xml:space="preserve"> (Rathman</w:t>
      </w:r>
      <w:r w:rsidR="00B22FA7">
        <w:rPr>
          <w:rFonts w:cs="Times New Roman"/>
        </w:rPr>
        <w:t>2014</w:t>
      </w:r>
      <w:r w:rsidR="00435165">
        <w:rPr>
          <w:rFonts w:cs="Times New Roman"/>
        </w:rPr>
        <w:t>)</w:t>
      </w:r>
      <w:r w:rsidR="00EA400D">
        <w:rPr>
          <w:rFonts w:cs="Times New Roman"/>
        </w:rPr>
        <w:t>.</w:t>
      </w:r>
      <w:r w:rsidR="00EF7D85">
        <w:rPr>
          <w:rFonts w:cs="Times New Roman"/>
        </w:rPr>
        <w:t xml:space="preserve"> </w:t>
      </w:r>
      <w:r w:rsidR="00D11F50">
        <w:rPr>
          <w:rFonts w:cs="Times New Roman"/>
        </w:rPr>
        <w:t xml:space="preserve">The </w:t>
      </w:r>
      <w:r w:rsidR="00D43FB1">
        <w:rPr>
          <w:rFonts w:cs="Times New Roman"/>
        </w:rPr>
        <w:t>source</w:t>
      </w:r>
      <w:r w:rsidR="005C5213">
        <w:rPr>
          <w:rFonts w:cs="Times New Roman"/>
        </w:rPr>
        <w:t xml:space="preserve"> code of the project can be obtained </w:t>
      </w:r>
      <w:r w:rsidR="00D11F50">
        <w:rPr>
          <w:rFonts w:cs="Times New Roman"/>
        </w:rPr>
        <w:t>at github</w:t>
      </w:r>
      <w:r w:rsidR="005C5213">
        <w:rPr>
          <w:rFonts w:cs="Times New Roman"/>
        </w:rPr>
        <w:t>:</w:t>
      </w:r>
      <w:r w:rsidR="00D11F50">
        <w:rPr>
          <w:rFonts w:cs="Times New Roman"/>
        </w:rPr>
        <w:t xml:space="preserve"> </w:t>
      </w:r>
      <w:hyperlink r:id="rId12" w:history="1">
        <w:r w:rsidR="00A8750E" w:rsidRPr="0009570B">
          <w:rPr>
            <w:rStyle w:val="Hyperlink"/>
            <w:rFonts w:cs="Times New Roman"/>
          </w:rPr>
          <w:t>https://github.com/biocrystal777/AF4Eval</w:t>
        </w:r>
      </w:hyperlink>
      <w:r w:rsidR="00772921">
        <w:rPr>
          <w:rStyle w:val="Hyperlink"/>
          <w:rFonts w:cs="Times New Roman"/>
        </w:rPr>
        <w:t>.</w:t>
      </w:r>
      <w:r w:rsidR="00772921">
        <w:rPr>
          <w:rFonts w:cs="Times New Roman"/>
        </w:rPr>
        <w:t xml:space="preserve"> </w:t>
      </w:r>
      <w:r w:rsidR="00A8750E">
        <w:rPr>
          <w:rFonts w:cs="Times New Roman"/>
        </w:rPr>
        <w:t>Data shown in this report where obtained with a version compiled with g++ 6.3 under Debian Gnu/Linux 9.5.</w:t>
      </w:r>
    </w:p>
    <w:p w:rsidR="00160341" w:rsidRDefault="00160341" w:rsidP="00801056">
      <w:pPr>
        <w:rPr>
          <w:rFonts w:cs="Times New Roman"/>
        </w:rPr>
      </w:pPr>
      <w:r>
        <w:rPr>
          <w:rFonts w:cs="Times New Roman"/>
        </w:rPr>
        <w:t xml:space="preserve">Based on the theory above we implemented 7 smaller algorithms: 3 ways of calibration (“classical”, “geometrical” and “hydrodynamic”), 2 corresponding methods to gain distributions of diffusion coefficients and a direct conversion without calibration, i.e. without the need of an external </w:t>
      </w:r>
      <w:r w:rsidRPr="00C27FCB">
        <w:rPr>
          <w:rFonts w:cs="Times New Roman"/>
          <w:i/>
        </w:rPr>
        <w:t>D</w:t>
      </w:r>
      <w:r>
        <w:rPr>
          <w:rFonts w:cs="Times New Roman"/>
        </w:rPr>
        <w:t xml:space="preserve"> from a second measurement. The calibration-dependent three methods enable an estimation of the void peak time from the geometrical properties of the calibrated channel. Thus, manual readout of the void peak is avoided entirely and the methods can be integrated in an entirely automated procedure. The direct </w:t>
      </w:r>
      <w:r>
        <w:rPr>
          <w:rFonts w:cs="Times New Roman"/>
        </w:rPr>
        <w:lastRenderedPageBreak/>
        <w:t>conversion turns out to be useful if no appropriated standard is available. These algorithms vary in their specific required input magnitudes (Tab. 1).</w:t>
      </w:r>
    </w:p>
    <w:p w:rsidR="00EC6EF2" w:rsidRDefault="00EC6EF2" w:rsidP="00160341">
      <w:pPr>
        <w:pStyle w:val="Caption"/>
        <w:keepNext/>
        <w:keepLines/>
        <w:jc w:val="center"/>
      </w:pPr>
      <w:r>
        <w:t>Table 1: Used Spacer dimensions</w:t>
      </w:r>
      <w:r w:rsidR="005757EA">
        <w:t xml:space="preserve">, index </w:t>
      </w:r>
      <w:r w:rsidR="005757EA" w:rsidRPr="005757EA">
        <w:rPr>
          <w:i/>
        </w:rPr>
        <w:t>j</w:t>
      </w:r>
      <w:r w:rsidR="005757EA">
        <w:t xml:space="preserve"> indicates a distribution of the magnitude</w:t>
      </w:r>
    </w:p>
    <w:tbl>
      <w:tblPr>
        <w:tblStyle w:val="TableGrid"/>
        <w:tblW w:w="9450" w:type="dxa"/>
        <w:tblLook w:val="04A0" w:firstRow="1" w:lastRow="0" w:firstColumn="1" w:lastColumn="0" w:noHBand="0" w:noVBand="1"/>
      </w:tblPr>
      <w:tblGrid>
        <w:gridCol w:w="1335"/>
        <w:gridCol w:w="1335"/>
        <w:gridCol w:w="1336"/>
        <w:gridCol w:w="1336"/>
        <w:gridCol w:w="1336"/>
        <w:gridCol w:w="1336"/>
        <w:gridCol w:w="1436"/>
      </w:tblGrid>
      <w:tr w:rsidR="00EC6EF2" w:rsidTr="00FF54D0">
        <w:trPr>
          <w:trHeight w:val="665"/>
        </w:trPr>
        <w:tc>
          <w:tcPr>
            <w:tcW w:w="1335" w:type="dxa"/>
            <w:tcBorders>
              <w:left w:val="nil"/>
              <w:bottom w:val="single" w:sz="4" w:space="0" w:color="auto"/>
              <w:right w:val="nil"/>
            </w:tcBorders>
          </w:tcPr>
          <w:p w:rsidR="00EC6EF2" w:rsidRDefault="00EC6EF2" w:rsidP="00160341">
            <w:pPr>
              <w:keepNext/>
              <w:keepLines/>
              <w:rPr>
                <w:rFonts w:cs="Times New Roman"/>
              </w:rPr>
            </w:pPr>
          </w:p>
        </w:tc>
        <w:tc>
          <w:tcPr>
            <w:tcW w:w="1335" w:type="dxa"/>
            <w:tcBorders>
              <w:left w:val="nil"/>
              <w:bottom w:val="single" w:sz="4" w:space="0" w:color="auto"/>
              <w:right w:val="nil"/>
            </w:tcBorders>
          </w:tcPr>
          <w:p w:rsidR="00EC6EF2" w:rsidRPr="005B5401" w:rsidRDefault="007A157C" w:rsidP="00160341">
            <w:pPr>
              <w:keepNext/>
              <w:keepLines/>
              <w:rPr>
                <w:rFonts w:cs="Times New Roman"/>
              </w:rPr>
            </w:pPr>
            <w:r>
              <w:rPr>
                <w:rFonts w:cs="Times New Roman"/>
              </w:rPr>
              <w:t>Classical Calibration</w:t>
            </w:r>
          </w:p>
        </w:tc>
        <w:tc>
          <w:tcPr>
            <w:tcW w:w="1336" w:type="dxa"/>
            <w:tcBorders>
              <w:left w:val="nil"/>
              <w:bottom w:val="single" w:sz="4" w:space="0" w:color="auto"/>
              <w:right w:val="nil"/>
            </w:tcBorders>
          </w:tcPr>
          <w:p w:rsidR="00EC6EF2" w:rsidRPr="005B5401" w:rsidRDefault="005D7C73" w:rsidP="00160341">
            <w:pPr>
              <w:keepNext/>
              <w:keepLines/>
              <w:jc w:val="both"/>
              <w:rPr>
                <w:rFonts w:cs="Times New Roman"/>
              </w:rPr>
            </w:pPr>
            <w:r>
              <w:rPr>
                <w:rFonts w:cs="Times New Roman"/>
              </w:rPr>
              <w:t>Calibration</w:t>
            </w:r>
            <w:r w:rsidR="007A157C">
              <w:rPr>
                <w:rFonts w:cs="Times New Roman"/>
              </w:rPr>
              <w:t xml:space="preserve"> via </w:t>
            </w:r>
            <w:r w:rsidR="007A157C" w:rsidRPr="00F32058">
              <w:rPr>
                <w:rFonts w:cs="Times New Roman"/>
                <w:i/>
              </w:rPr>
              <w:t>V</w:t>
            </w:r>
            <w:r w:rsidR="007A157C" w:rsidRPr="00D24E61">
              <w:rPr>
                <w:rFonts w:cs="Times New Roman"/>
                <w:vertAlign w:val="superscript"/>
              </w:rPr>
              <w:t>geo</w:t>
            </w:r>
          </w:p>
        </w:tc>
        <w:tc>
          <w:tcPr>
            <w:tcW w:w="1336" w:type="dxa"/>
            <w:tcBorders>
              <w:left w:val="nil"/>
              <w:bottom w:val="single" w:sz="4" w:space="0" w:color="auto"/>
              <w:right w:val="nil"/>
            </w:tcBorders>
          </w:tcPr>
          <w:p w:rsidR="00EC6EF2" w:rsidRPr="005B5401" w:rsidRDefault="005D7C73" w:rsidP="00160341">
            <w:pPr>
              <w:keepNext/>
              <w:keepLines/>
              <w:jc w:val="both"/>
              <w:rPr>
                <w:rFonts w:cs="Times New Roman"/>
              </w:rPr>
            </w:pPr>
            <w:r>
              <w:rPr>
                <w:rFonts w:cs="Times New Roman"/>
              </w:rPr>
              <w:t>Calibration</w:t>
            </w:r>
            <w:r w:rsidR="007A157C">
              <w:rPr>
                <w:rFonts w:cs="Times New Roman"/>
              </w:rPr>
              <w:t xml:space="preserve"> via </w:t>
            </w:r>
            <w:r w:rsidR="007A157C" w:rsidRPr="00F32058">
              <w:rPr>
                <w:rFonts w:cs="Times New Roman"/>
                <w:i/>
              </w:rPr>
              <w:t>V</w:t>
            </w:r>
            <w:r w:rsidR="007A157C" w:rsidRPr="00F32058">
              <w:rPr>
                <w:rFonts w:cs="Times New Roman"/>
                <w:vertAlign w:val="superscript"/>
              </w:rPr>
              <w:t>hyd</w:t>
            </w:r>
          </w:p>
        </w:tc>
        <w:tc>
          <w:tcPr>
            <w:tcW w:w="1336" w:type="dxa"/>
            <w:tcBorders>
              <w:left w:val="nil"/>
              <w:bottom w:val="single" w:sz="4" w:space="0" w:color="auto"/>
              <w:right w:val="nil"/>
            </w:tcBorders>
          </w:tcPr>
          <w:p w:rsidR="00EC6EF2" w:rsidRPr="005B5401" w:rsidRDefault="00661270" w:rsidP="00160341">
            <w:pPr>
              <w:keepNext/>
              <w:keepLines/>
              <w:jc w:val="both"/>
              <w:rPr>
                <w:rFonts w:cs="Times New Roman"/>
              </w:rPr>
            </w:pPr>
            <w:r>
              <w:rPr>
                <w:rFonts w:cs="Times New Roman"/>
              </w:rPr>
              <w:t>Classical Conversion</w:t>
            </w:r>
          </w:p>
        </w:tc>
        <w:tc>
          <w:tcPr>
            <w:tcW w:w="1336" w:type="dxa"/>
            <w:tcBorders>
              <w:left w:val="nil"/>
              <w:bottom w:val="single" w:sz="4" w:space="0" w:color="auto"/>
              <w:right w:val="nil"/>
            </w:tcBorders>
          </w:tcPr>
          <w:p w:rsidR="00EC6EF2" w:rsidRPr="005B5401" w:rsidRDefault="00661270" w:rsidP="00160341">
            <w:pPr>
              <w:keepNext/>
              <w:keepLines/>
              <w:jc w:val="both"/>
              <w:rPr>
                <w:rFonts w:cs="Times New Roman"/>
              </w:rPr>
            </w:pPr>
            <w:r>
              <w:rPr>
                <w:rFonts w:cs="Times New Roman"/>
              </w:rPr>
              <w:t xml:space="preserve">Conversion via </w:t>
            </w:r>
            <w:r w:rsidRPr="00F32058">
              <w:rPr>
                <w:rFonts w:cs="Times New Roman"/>
                <w:i/>
              </w:rPr>
              <w:t>V</w:t>
            </w:r>
            <w:r w:rsidR="00F32058" w:rsidRPr="00F32058">
              <w:rPr>
                <w:rFonts w:cs="Times New Roman"/>
                <w:vertAlign w:val="superscript"/>
              </w:rPr>
              <w:t>hyd</w:t>
            </w:r>
          </w:p>
        </w:tc>
        <w:tc>
          <w:tcPr>
            <w:tcW w:w="1436" w:type="dxa"/>
            <w:tcBorders>
              <w:left w:val="nil"/>
              <w:bottom w:val="single" w:sz="4" w:space="0" w:color="auto"/>
              <w:right w:val="nil"/>
            </w:tcBorders>
          </w:tcPr>
          <w:p w:rsidR="00EC6EF2" w:rsidRDefault="00661270" w:rsidP="00160341">
            <w:pPr>
              <w:keepNext/>
              <w:keepLines/>
              <w:jc w:val="both"/>
              <w:rPr>
                <w:rFonts w:cs="Times New Roman"/>
              </w:rPr>
            </w:pPr>
            <w:r>
              <w:rPr>
                <w:rFonts w:cs="Times New Roman"/>
              </w:rPr>
              <w:t>Direct Convesion</w:t>
            </w:r>
          </w:p>
        </w:tc>
      </w:tr>
      <w:tr w:rsidR="00EC6EF2" w:rsidTr="00FF54D0">
        <w:tc>
          <w:tcPr>
            <w:tcW w:w="1335" w:type="dxa"/>
            <w:tcBorders>
              <w:left w:val="nil"/>
              <w:bottom w:val="nil"/>
              <w:right w:val="nil"/>
            </w:tcBorders>
          </w:tcPr>
          <w:p w:rsidR="00EC6EF2" w:rsidRDefault="00EC6EF2" w:rsidP="00160341">
            <w:pPr>
              <w:keepNext/>
              <w:keepLines/>
              <w:rPr>
                <w:rFonts w:cs="Times New Roman"/>
              </w:rPr>
            </w:pPr>
          </w:p>
        </w:tc>
        <w:tc>
          <w:tcPr>
            <w:tcW w:w="1335" w:type="dxa"/>
            <w:tcBorders>
              <w:left w:val="nil"/>
              <w:bottom w:val="nil"/>
              <w:right w:val="nil"/>
            </w:tcBorders>
          </w:tcPr>
          <w:p w:rsidR="00EC6EF2" w:rsidRDefault="005E1AD7" w:rsidP="00160341">
            <w:pPr>
              <w:keepNext/>
              <w:keepLines/>
              <w:rPr>
                <w:rFonts w:cs="Times New Roman"/>
              </w:rPr>
            </w:pPr>
            <w:r w:rsidRPr="005E1AD7">
              <w:rPr>
                <w:rFonts w:cs="Times New Roman"/>
                <w:i/>
              </w:rPr>
              <w:t>D</w:t>
            </w:r>
            <w:r w:rsidR="00AE328D" w:rsidRPr="00AE328D">
              <w:rPr>
                <w:rFonts w:cs="Times New Roman"/>
                <w:vertAlign w:val="subscript"/>
              </w:rPr>
              <w:t>calib</w:t>
            </w:r>
          </w:p>
        </w:tc>
        <w:tc>
          <w:tcPr>
            <w:tcW w:w="1336" w:type="dxa"/>
            <w:tcBorders>
              <w:left w:val="nil"/>
              <w:bottom w:val="nil"/>
              <w:right w:val="nil"/>
            </w:tcBorders>
          </w:tcPr>
          <w:p w:rsidR="00EC6EF2" w:rsidRDefault="00C0316C" w:rsidP="00160341">
            <w:pPr>
              <w:keepNext/>
              <w:keepLines/>
              <w:rPr>
                <w:rFonts w:cs="Times New Roman"/>
              </w:rPr>
            </w:pPr>
            <w:r w:rsidRPr="005E1AD7">
              <w:rPr>
                <w:rFonts w:cs="Times New Roman"/>
                <w:i/>
              </w:rPr>
              <w:t>D</w:t>
            </w:r>
            <w:r w:rsidR="00AE328D" w:rsidRPr="00AE328D">
              <w:rPr>
                <w:rFonts w:cs="Times New Roman"/>
                <w:vertAlign w:val="subscript"/>
              </w:rPr>
              <w:t>calib</w:t>
            </w:r>
          </w:p>
        </w:tc>
        <w:tc>
          <w:tcPr>
            <w:tcW w:w="1336" w:type="dxa"/>
            <w:tcBorders>
              <w:left w:val="nil"/>
              <w:bottom w:val="nil"/>
              <w:right w:val="nil"/>
            </w:tcBorders>
          </w:tcPr>
          <w:p w:rsidR="00EC6EF2" w:rsidRDefault="00EC6EF2" w:rsidP="00160341">
            <w:pPr>
              <w:keepNext/>
              <w:keepLines/>
              <w:rPr>
                <w:rFonts w:cs="Times New Roman"/>
              </w:rPr>
            </w:pPr>
          </w:p>
        </w:tc>
        <w:tc>
          <w:tcPr>
            <w:tcW w:w="1336" w:type="dxa"/>
            <w:tcBorders>
              <w:left w:val="nil"/>
              <w:bottom w:val="nil"/>
              <w:right w:val="nil"/>
            </w:tcBorders>
          </w:tcPr>
          <w:p w:rsidR="00EC6EF2" w:rsidRDefault="00EC6EF2" w:rsidP="00160341">
            <w:pPr>
              <w:keepNext/>
              <w:keepLines/>
              <w:rPr>
                <w:rFonts w:cs="Times New Roman"/>
              </w:rPr>
            </w:pPr>
          </w:p>
        </w:tc>
        <w:tc>
          <w:tcPr>
            <w:tcW w:w="1336" w:type="dxa"/>
            <w:tcBorders>
              <w:left w:val="nil"/>
              <w:bottom w:val="nil"/>
              <w:right w:val="nil"/>
            </w:tcBorders>
          </w:tcPr>
          <w:p w:rsidR="00EC6EF2" w:rsidRDefault="00EC6EF2" w:rsidP="00160341">
            <w:pPr>
              <w:keepNext/>
              <w:keepLines/>
              <w:rPr>
                <w:rFonts w:cs="Times New Roman"/>
              </w:rPr>
            </w:pPr>
          </w:p>
        </w:tc>
        <w:tc>
          <w:tcPr>
            <w:tcW w:w="1436" w:type="dxa"/>
            <w:tcBorders>
              <w:left w:val="nil"/>
              <w:bottom w:val="nil"/>
              <w:right w:val="nil"/>
            </w:tcBorders>
          </w:tcPr>
          <w:p w:rsidR="00EC6EF2" w:rsidRDefault="00EC6EF2" w:rsidP="00160341">
            <w:pPr>
              <w:keepNext/>
              <w:keepLines/>
              <w:rPr>
                <w:rFonts w:cs="Times New Roman"/>
              </w:rPr>
            </w:pPr>
          </w:p>
        </w:tc>
      </w:tr>
      <w:tr w:rsidR="00EC6EF2" w:rsidTr="00FF54D0">
        <w:tc>
          <w:tcPr>
            <w:tcW w:w="1335" w:type="dxa"/>
            <w:tcBorders>
              <w:top w:val="nil"/>
              <w:left w:val="nil"/>
              <w:bottom w:val="nil"/>
              <w:right w:val="nil"/>
            </w:tcBorders>
          </w:tcPr>
          <w:p w:rsidR="00EC6EF2" w:rsidRDefault="00EC6EF2" w:rsidP="00160341">
            <w:pPr>
              <w:keepNext/>
              <w:keepLines/>
              <w:jc w:val="both"/>
              <w:rPr>
                <w:rFonts w:cs="Times New Roman"/>
              </w:rPr>
            </w:pPr>
          </w:p>
        </w:tc>
        <w:tc>
          <w:tcPr>
            <w:tcW w:w="1335" w:type="dxa"/>
            <w:tcBorders>
              <w:top w:val="nil"/>
              <w:left w:val="nil"/>
              <w:bottom w:val="nil"/>
              <w:right w:val="nil"/>
            </w:tcBorders>
          </w:tcPr>
          <w:p w:rsidR="00EC6EF2" w:rsidRPr="005E1AD7" w:rsidRDefault="005E1AD7" w:rsidP="00160341">
            <w:pPr>
              <w:keepNext/>
              <w:keepLines/>
              <w:rPr>
                <w:rFonts w:cs="Times New Roman"/>
                <w:i/>
              </w:rPr>
            </w:pPr>
            <w:r w:rsidRPr="005E1AD7">
              <w:rPr>
                <w:rFonts w:cs="Times New Roman"/>
                <w:i/>
              </w:rPr>
              <w:t>t</w:t>
            </w:r>
            <w:r w:rsidRPr="005E1AD7">
              <w:rPr>
                <w:rFonts w:cs="Times New Roman"/>
                <w:vertAlign w:val="subscript"/>
              </w:rPr>
              <w:t>0</w:t>
            </w:r>
          </w:p>
        </w:tc>
        <w:tc>
          <w:tcPr>
            <w:tcW w:w="1336" w:type="dxa"/>
            <w:tcBorders>
              <w:top w:val="nil"/>
              <w:left w:val="nil"/>
              <w:bottom w:val="nil"/>
              <w:right w:val="nil"/>
            </w:tcBorders>
          </w:tcPr>
          <w:p w:rsidR="00EC6EF2" w:rsidRDefault="00C0316C" w:rsidP="00160341">
            <w:pPr>
              <w:keepNext/>
              <w:keepLines/>
              <w:rPr>
                <w:rFonts w:cs="Times New Roman"/>
              </w:rPr>
            </w:pPr>
            <w:r w:rsidRPr="005E1AD7">
              <w:rPr>
                <w:rFonts w:cs="Times New Roman"/>
                <w:i/>
              </w:rPr>
              <w:t>t</w:t>
            </w:r>
            <w:r w:rsidRPr="005E1AD7">
              <w:rPr>
                <w:rFonts w:cs="Times New Roman"/>
                <w:vertAlign w:val="subscript"/>
              </w:rPr>
              <w:t>0</w:t>
            </w:r>
          </w:p>
        </w:tc>
        <w:tc>
          <w:tcPr>
            <w:tcW w:w="1336" w:type="dxa"/>
            <w:tcBorders>
              <w:top w:val="nil"/>
              <w:left w:val="nil"/>
              <w:bottom w:val="nil"/>
              <w:right w:val="nil"/>
            </w:tcBorders>
          </w:tcPr>
          <w:p w:rsidR="00EC6EF2" w:rsidRDefault="00C13411" w:rsidP="00160341">
            <w:pPr>
              <w:keepNext/>
              <w:keepLines/>
              <w:rPr>
                <w:rFonts w:cs="Times New Roman"/>
              </w:rPr>
            </w:pPr>
            <w:r w:rsidRPr="005E1AD7">
              <w:rPr>
                <w:rFonts w:cs="Times New Roman"/>
                <w:i/>
              </w:rPr>
              <w:t>t</w:t>
            </w:r>
            <w:r w:rsidRPr="005E1AD7">
              <w:rPr>
                <w:rFonts w:cs="Times New Roman"/>
                <w:vertAlign w:val="subscript"/>
              </w:rPr>
              <w:t>0</w:t>
            </w:r>
          </w:p>
        </w:tc>
        <w:tc>
          <w:tcPr>
            <w:tcW w:w="1336" w:type="dxa"/>
            <w:tcBorders>
              <w:top w:val="nil"/>
              <w:left w:val="nil"/>
              <w:bottom w:val="nil"/>
              <w:right w:val="nil"/>
            </w:tcBorders>
          </w:tcPr>
          <w:p w:rsidR="00EC6EF2" w:rsidRDefault="00EC6EF2" w:rsidP="00160341">
            <w:pPr>
              <w:keepNext/>
              <w:keepLines/>
              <w:rPr>
                <w:rFonts w:cs="Times New Roman"/>
              </w:rPr>
            </w:pPr>
          </w:p>
        </w:tc>
        <w:tc>
          <w:tcPr>
            <w:tcW w:w="1336" w:type="dxa"/>
            <w:tcBorders>
              <w:top w:val="nil"/>
              <w:left w:val="nil"/>
              <w:bottom w:val="nil"/>
              <w:right w:val="nil"/>
            </w:tcBorders>
          </w:tcPr>
          <w:p w:rsidR="00EC6EF2" w:rsidRDefault="00EC6EF2" w:rsidP="00160341">
            <w:pPr>
              <w:keepNext/>
              <w:keepLines/>
              <w:rPr>
                <w:rFonts w:cs="Times New Roman"/>
              </w:rPr>
            </w:pPr>
          </w:p>
        </w:tc>
        <w:tc>
          <w:tcPr>
            <w:tcW w:w="1436" w:type="dxa"/>
            <w:tcBorders>
              <w:top w:val="nil"/>
              <w:left w:val="nil"/>
              <w:bottom w:val="nil"/>
              <w:right w:val="nil"/>
            </w:tcBorders>
          </w:tcPr>
          <w:p w:rsidR="00EC6EF2" w:rsidRDefault="001632E1" w:rsidP="00160341">
            <w:pPr>
              <w:keepNext/>
              <w:keepLines/>
              <w:rPr>
                <w:rFonts w:cs="Times New Roman"/>
              </w:rPr>
            </w:pPr>
            <w:r w:rsidRPr="005E1AD7">
              <w:rPr>
                <w:rFonts w:cs="Times New Roman"/>
                <w:i/>
              </w:rPr>
              <w:t>t</w:t>
            </w:r>
            <w:r w:rsidRPr="005E1AD7">
              <w:rPr>
                <w:rFonts w:cs="Times New Roman"/>
                <w:vertAlign w:val="subscript"/>
              </w:rPr>
              <w:t>0</w:t>
            </w:r>
          </w:p>
        </w:tc>
      </w:tr>
      <w:tr w:rsidR="00EC6EF2" w:rsidTr="00FF54D0">
        <w:tc>
          <w:tcPr>
            <w:tcW w:w="1335" w:type="dxa"/>
            <w:tcBorders>
              <w:top w:val="nil"/>
              <w:left w:val="nil"/>
              <w:bottom w:val="nil"/>
              <w:right w:val="nil"/>
            </w:tcBorders>
          </w:tcPr>
          <w:p w:rsidR="00EC6EF2" w:rsidRDefault="00EC6EF2" w:rsidP="00160341">
            <w:pPr>
              <w:keepNext/>
              <w:keepLines/>
              <w:jc w:val="both"/>
              <w:rPr>
                <w:rFonts w:cs="Times New Roman"/>
              </w:rPr>
            </w:pPr>
          </w:p>
        </w:tc>
        <w:tc>
          <w:tcPr>
            <w:tcW w:w="1335" w:type="dxa"/>
            <w:tcBorders>
              <w:top w:val="nil"/>
              <w:left w:val="nil"/>
              <w:bottom w:val="nil"/>
              <w:right w:val="nil"/>
            </w:tcBorders>
          </w:tcPr>
          <w:p w:rsidR="00EC6EF2" w:rsidRDefault="005E1AD7" w:rsidP="00160341">
            <w:pPr>
              <w:keepNext/>
              <w:keepLines/>
              <w:rPr>
                <w:rFonts w:cs="Times New Roman"/>
              </w:rPr>
            </w:pPr>
            <w:r w:rsidRPr="005E1AD7">
              <w:rPr>
                <w:rFonts w:cs="Times New Roman"/>
                <w:i/>
              </w:rPr>
              <w:t>t</w:t>
            </w:r>
            <w:r w:rsidRPr="005E1AD7">
              <w:rPr>
                <w:rFonts w:cs="Times New Roman"/>
                <w:vertAlign w:val="subscript"/>
              </w:rPr>
              <w:t>e</w:t>
            </w:r>
          </w:p>
        </w:tc>
        <w:tc>
          <w:tcPr>
            <w:tcW w:w="1336" w:type="dxa"/>
            <w:tcBorders>
              <w:top w:val="nil"/>
              <w:left w:val="nil"/>
              <w:bottom w:val="nil"/>
              <w:right w:val="nil"/>
            </w:tcBorders>
          </w:tcPr>
          <w:p w:rsidR="00EC6EF2" w:rsidRDefault="00C0316C" w:rsidP="00160341">
            <w:pPr>
              <w:keepNext/>
              <w:keepLines/>
              <w:rPr>
                <w:rFonts w:cs="Times New Roman"/>
              </w:rPr>
            </w:pPr>
            <w:r w:rsidRPr="005E1AD7">
              <w:rPr>
                <w:rFonts w:cs="Times New Roman"/>
                <w:i/>
              </w:rPr>
              <w:t>t</w:t>
            </w:r>
            <w:r w:rsidRPr="005E1AD7">
              <w:rPr>
                <w:rFonts w:cs="Times New Roman"/>
                <w:vertAlign w:val="subscript"/>
              </w:rPr>
              <w:t>e</w:t>
            </w:r>
          </w:p>
        </w:tc>
        <w:tc>
          <w:tcPr>
            <w:tcW w:w="1336" w:type="dxa"/>
            <w:tcBorders>
              <w:top w:val="nil"/>
              <w:left w:val="nil"/>
              <w:bottom w:val="nil"/>
              <w:right w:val="nil"/>
            </w:tcBorders>
          </w:tcPr>
          <w:p w:rsidR="00EC6EF2" w:rsidRDefault="00EC6EF2" w:rsidP="00160341">
            <w:pPr>
              <w:keepNext/>
              <w:keepLines/>
              <w:rPr>
                <w:rFonts w:cs="Times New Roman"/>
              </w:rPr>
            </w:pPr>
          </w:p>
        </w:tc>
        <w:tc>
          <w:tcPr>
            <w:tcW w:w="1336" w:type="dxa"/>
            <w:tcBorders>
              <w:top w:val="nil"/>
              <w:left w:val="nil"/>
              <w:bottom w:val="nil"/>
              <w:right w:val="nil"/>
            </w:tcBorders>
          </w:tcPr>
          <w:p w:rsidR="00EC6EF2" w:rsidRPr="009A4BCE" w:rsidRDefault="00EC6EF2" w:rsidP="00160341">
            <w:pPr>
              <w:keepNext/>
              <w:keepLines/>
              <w:rPr>
                <w:rFonts w:cs="Times New Roman"/>
                <w:i/>
              </w:rPr>
            </w:pPr>
          </w:p>
        </w:tc>
        <w:tc>
          <w:tcPr>
            <w:tcW w:w="1336" w:type="dxa"/>
            <w:tcBorders>
              <w:top w:val="nil"/>
              <w:left w:val="nil"/>
              <w:bottom w:val="nil"/>
              <w:right w:val="nil"/>
            </w:tcBorders>
          </w:tcPr>
          <w:p w:rsidR="00EC6EF2" w:rsidRDefault="00EC6EF2" w:rsidP="00160341">
            <w:pPr>
              <w:keepNext/>
              <w:keepLines/>
              <w:rPr>
                <w:rFonts w:cs="Times New Roman"/>
              </w:rPr>
            </w:pPr>
          </w:p>
        </w:tc>
        <w:tc>
          <w:tcPr>
            <w:tcW w:w="1436" w:type="dxa"/>
            <w:tcBorders>
              <w:top w:val="nil"/>
              <w:left w:val="nil"/>
              <w:bottom w:val="nil"/>
              <w:right w:val="nil"/>
            </w:tcBorders>
          </w:tcPr>
          <w:p w:rsidR="00EC6EF2" w:rsidRDefault="00EC6EF2" w:rsidP="00160341">
            <w:pPr>
              <w:keepNext/>
              <w:keepLines/>
              <w:rPr>
                <w:rFonts w:cs="Times New Roman"/>
              </w:rPr>
            </w:pPr>
          </w:p>
        </w:tc>
      </w:tr>
      <w:tr w:rsidR="009A4BCE" w:rsidTr="00FF54D0">
        <w:tc>
          <w:tcPr>
            <w:tcW w:w="1335" w:type="dxa"/>
            <w:tcBorders>
              <w:top w:val="nil"/>
              <w:left w:val="nil"/>
              <w:bottom w:val="nil"/>
              <w:right w:val="nil"/>
            </w:tcBorders>
          </w:tcPr>
          <w:p w:rsidR="009A4BCE" w:rsidRDefault="009A4BCE" w:rsidP="00160341">
            <w:pPr>
              <w:keepNext/>
              <w:keepLines/>
              <w:jc w:val="both"/>
              <w:rPr>
                <w:rFonts w:cs="Times New Roman"/>
              </w:rPr>
            </w:pPr>
          </w:p>
        </w:tc>
        <w:tc>
          <w:tcPr>
            <w:tcW w:w="1335" w:type="dxa"/>
            <w:tcBorders>
              <w:top w:val="nil"/>
              <w:left w:val="nil"/>
              <w:bottom w:val="nil"/>
              <w:right w:val="nil"/>
            </w:tcBorders>
          </w:tcPr>
          <w:p w:rsidR="009A4BCE" w:rsidRPr="00F32058" w:rsidRDefault="009A4BCE" w:rsidP="00160341">
            <w:pPr>
              <w:keepNext/>
              <w:keepLines/>
              <w:rPr>
                <w:rFonts w:cs="Times New Roman"/>
                <w:i/>
              </w:rPr>
            </w:pPr>
          </w:p>
        </w:tc>
        <w:tc>
          <w:tcPr>
            <w:tcW w:w="1336" w:type="dxa"/>
            <w:tcBorders>
              <w:top w:val="nil"/>
              <w:left w:val="nil"/>
              <w:bottom w:val="nil"/>
              <w:right w:val="nil"/>
            </w:tcBorders>
          </w:tcPr>
          <w:p w:rsidR="009A4BCE" w:rsidRDefault="009A4BCE" w:rsidP="00160341">
            <w:pPr>
              <w:keepNext/>
              <w:keepLines/>
              <w:rPr>
                <w:rFonts w:cs="Times New Roman"/>
              </w:rPr>
            </w:pPr>
          </w:p>
        </w:tc>
        <w:tc>
          <w:tcPr>
            <w:tcW w:w="1336" w:type="dxa"/>
            <w:tcBorders>
              <w:top w:val="nil"/>
              <w:left w:val="nil"/>
              <w:bottom w:val="nil"/>
              <w:right w:val="nil"/>
            </w:tcBorders>
          </w:tcPr>
          <w:p w:rsidR="009A4BCE" w:rsidRPr="00F32058" w:rsidRDefault="009A4BCE" w:rsidP="00160341">
            <w:pPr>
              <w:keepNext/>
              <w:keepLines/>
              <w:rPr>
                <w:rFonts w:cs="Times New Roman"/>
                <w:i/>
              </w:rPr>
            </w:pPr>
          </w:p>
        </w:tc>
        <w:tc>
          <w:tcPr>
            <w:tcW w:w="1336" w:type="dxa"/>
            <w:tcBorders>
              <w:top w:val="nil"/>
              <w:left w:val="nil"/>
              <w:bottom w:val="nil"/>
              <w:right w:val="nil"/>
            </w:tcBorders>
          </w:tcPr>
          <w:p w:rsidR="009A4BCE" w:rsidRPr="009A4BCE" w:rsidRDefault="009A4BCE" w:rsidP="00160341">
            <w:pPr>
              <w:keepNext/>
              <w:keepLines/>
              <w:rPr>
                <w:rFonts w:cs="Times New Roman"/>
                <w:i/>
              </w:rPr>
            </w:pPr>
            <w:r w:rsidRPr="009A4BCE">
              <w:rPr>
                <w:rFonts w:cs="Times New Roman"/>
                <w:i/>
              </w:rPr>
              <w:t>t</w:t>
            </w:r>
            <w:r w:rsidRPr="009A4BCE">
              <w:rPr>
                <w:rFonts w:cs="Times New Roman"/>
                <w:i/>
                <w:vertAlign w:val="subscript"/>
              </w:rPr>
              <w:t>j</w:t>
            </w:r>
          </w:p>
        </w:tc>
        <w:tc>
          <w:tcPr>
            <w:tcW w:w="1336" w:type="dxa"/>
            <w:tcBorders>
              <w:top w:val="nil"/>
              <w:left w:val="nil"/>
              <w:bottom w:val="nil"/>
              <w:right w:val="nil"/>
            </w:tcBorders>
          </w:tcPr>
          <w:p w:rsidR="009A4BCE" w:rsidRDefault="009A4BCE" w:rsidP="00160341">
            <w:pPr>
              <w:keepNext/>
              <w:keepLines/>
              <w:rPr>
                <w:rFonts w:cs="Times New Roman"/>
              </w:rPr>
            </w:pPr>
            <w:r w:rsidRPr="009A4BCE">
              <w:rPr>
                <w:rFonts w:cs="Times New Roman"/>
                <w:i/>
              </w:rPr>
              <w:t>t</w:t>
            </w:r>
            <w:r w:rsidRPr="009A4BCE">
              <w:rPr>
                <w:rFonts w:cs="Times New Roman"/>
                <w:i/>
                <w:vertAlign w:val="subscript"/>
              </w:rPr>
              <w:t>j</w:t>
            </w:r>
          </w:p>
        </w:tc>
        <w:tc>
          <w:tcPr>
            <w:tcW w:w="1436" w:type="dxa"/>
            <w:tcBorders>
              <w:top w:val="nil"/>
              <w:left w:val="nil"/>
              <w:bottom w:val="nil"/>
              <w:right w:val="nil"/>
            </w:tcBorders>
          </w:tcPr>
          <w:p w:rsidR="009A4BCE" w:rsidRDefault="009A4BCE" w:rsidP="00160341">
            <w:pPr>
              <w:keepNext/>
              <w:keepLines/>
              <w:rPr>
                <w:rFonts w:cs="Times New Roman"/>
              </w:rPr>
            </w:pPr>
            <w:r w:rsidRPr="009A4BCE">
              <w:rPr>
                <w:rFonts w:cs="Times New Roman"/>
                <w:i/>
              </w:rPr>
              <w:t>t</w:t>
            </w:r>
            <w:r w:rsidRPr="009A4BCE">
              <w:rPr>
                <w:rFonts w:cs="Times New Roman"/>
                <w:i/>
                <w:vertAlign w:val="subscript"/>
              </w:rPr>
              <w:t>j</w:t>
            </w:r>
          </w:p>
        </w:tc>
      </w:tr>
      <w:tr w:rsidR="001632E1" w:rsidTr="00FF54D0">
        <w:tc>
          <w:tcPr>
            <w:tcW w:w="1335" w:type="dxa"/>
            <w:tcBorders>
              <w:top w:val="nil"/>
              <w:left w:val="nil"/>
              <w:bottom w:val="nil"/>
              <w:right w:val="nil"/>
            </w:tcBorders>
          </w:tcPr>
          <w:p w:rsidR="001632E1" w:rsidRDefault="001632E1" w:rsidP="00160341">
            <w:pPr>
              <w:keepNext/>
              <w:keepLines/>
              <w:jc w:val="both"/>
              <w:rPr>
                <w:rFonts w:cs="Times New Roman"/>
              </w:rPr>
            </w:pPr>
          </w:p>
        </w:tc>
        <w:tc>
          <w:tcPr>
            <w:tcW w:w="1335" w:type="dxa"/>
            <w:tcBorders>
              <w:top w:val="nil"/>
              <w:left w:val="nil"/>
              <w:bottom w:val="nil"/>
              <w:right w:val="nil"/>
            </w:tcBorders>
          </w:tcPr>
          <w:p w:rsidR="001632E1" w:rsidRDefault="001632E1" w:rsidP="00160341">
            <w:pPr>
              <w:keepNext/>
              <w:keepLines/>
              <w:rPr>
                <w:rFonts w:cs="Times New Roman"/>
              </w:rPr>
            </w:pPr>
            <w:r w:rsidRPr="00F32058">
              <w:rPr>
                <w:rFonts w:cs="Times New Roman"/>
                <w:i/>
              </w:rPr>
              <w:t>V</w:t>
            </w:r>
            <w:r w:rsidRPr="00C0316C">
              <w:rPr>
                <w:rFonts w:cs="Times New Roman"/>
                <w:vertAlign w:val="subscript"/>
              </w:rPr>
              <w:t>e</w:t>
            </w:r>
          </w:p>
        </w:tc>
        <w:tc>
          <w:tcPr>
            <w:tcW w:w="1336" w:type="dxa"/>
            <w:tcBorders>
              <w:top w:val="nil"/>
              <w:left w:val="nil"/>
              <w:bottom w:val="nil"/>
              <w:right w:val="nil"/>
            </w:tcBorders>
          </w:tcPr>
          <w:p w:rsidR="001632E1" w:rsidRDefault="001632E1" w:rsidP="00160341">
            <w:pPr>
              <w:keepNext/>
              <w:keepLines/>
              <w:rPr>
                <w:rFonts w:cs="Times New Roman"/>
              </w:rPr>
            </w:pPr>
          </w:p>
        </w:tc>
        <w:tc>
          <w:tcPr>
            <w:tcW w:w="1336" w:type="dxa"/>
            <w:tcBorders>
              <w:top w:val="nil"/>
              <w:left w:val="nil"/>
              <w:bottom w:val="nil"/>
              <w:right w:val="nil"/>
            </w:tcBorders>
          </w:tcPr>
          <w:p w:rsidR="001632E1" w:rsidRDefault="001632E1" w:rsidP="00160341">
            <w:pPr>
              <w:keepNext/>
              <w:keepLines/>
              <w:rPr>
                <w:rFonts w:cs="Times New Roman"/>
              </w:rPr>
            </w:pPr>
            <w:r w:rsidRPr="00F32058">
              <w:rPr>
                <w:rFonts w:cs="Times New Roman"/>
                <w:i/>
              </w:rPr>
              <w:t>V</w:t>
            </w:r>
            <w:r>
              <w:rPr>
                <w:rFonts w:cs="Times New Roman"/>
                <w:vertAlign w:val="subscript"/>
              </w:rPr>
              <w:t>e</w:t>
            </w:r>
          </w:p>
        </w:tc>
        <w:tc>
          <w:tcPr>
            <w:tcW w:w="1336" w:type="dxa"/>
            <w:tcBorders>
              <w:top w:val="nil"/>
              <w:left w:val="nil"/>
              <w:bottom w:val="nil"/>
              <w:right w:val="nil"/>
            </w:tcBorders>
          </w:tcPr>
          <w:p w:rsidR="001632E1" w:rsidRDefault="001632E1" w:rsidP="00160341">
            <w:pPr>
              <w:keepNext/>
              <w:keepLines/>
              <w:rPr>
                <w:rFonts w:cs="Times New Roman"/>
              </w:rPr>
            </w:pPr>
          </w:p>
        </w:tc>
        <w:tc>
          <w:tcPr>
            <w:tcW w:w="1336" w:type="dxa"/>
            <w:tcBorders>
              <w:top w:val="nil"/>
              <w:left w:val="nil"/>
              <w:bottom w:val="nil"/>
              <w:right w:val="nil"/>
            </w:tcBorders>
          </w:tcPr>
          <w:p w:rsidR="001632E1" w:rsidRDefault="001632E1" w:rsidP="00160341">
            <w:pPr>
              <w:keepNext/>
              <w:keepLines/>
              <w:rPr>
                <w:rFonts w:cs="Times New Roman"/>
              </w:rPr>
            </w:pPr>
            <w:r w:rsidRPr="00F32058">
              <w:rPr>
                <w:rFonts w:cs="Times New Roman"/>
                <w:i/>
              </w:rPr>
              <w:t>V</w:t>
            </w:r>
            <w:r>
              <w:rPr>
                <w:rFonts w:cs="Times New Roman"/>
                <w:vertAlign w:val="subscript"/>
              </w:rPr>
              <w:t>e</w:t>
            </w:r>
          </w:p>
        </w:tc>
        <w:tc>
          <w:tcPr>
            <w:tcW w:w="1436" w:type="dxa"/>
            <w:tcBorders>
              <w:top w:val="nil"/>
              <w:left w:val="nil"/>
              <w:bottom w:val="nil"/>
              <w:right w:val="nil"/>
            </w:tcBorders>
          </w:tcPr>
          <w:p w:rsidR="001632E1" w:rsidRDefault="001632E1" w:rsidP="00160341">
            <w:pPr>
              <w:keepNext/>
              <w:keepLines/>
              <w:rPr>
                <w:rFonts w:cs="Times New Roman"/>
              </w:rPr>
            </w:pPr>
            <w:r w:rsidRPr="00F32058">
              <w:rPr>
                <w:rFonts w:cs="Times New Roman"/>
                <w:i/>
              </w:rPr>
              <w:t>V</w:t>
            </w:r>
            <w:r>
              <w:rPr>
                <w:rFonts w:cs="Times New Roman"/>
                <w:vertAlign w:val="subscript"/>
              </w:rPr>
              <w:t>e</w:t>
            </w:r>
          </w:p>
        </w:tc>
      </w:tr>
      <w:tr w:rsidR="001632E1" w:rsidTr="00FF54D0">
        <w:tc>
          <w:tcPr>
            <w:tcW w:w="1335" w:type="dxa"/>
            <w:tcBorders>
              <w:top w:val="nil"/>
              <w:left w:val="nil"/>
              <w:bottom w:val="nil"/>
              <w:right w:val="nil"/>
            </w:tcBorders>
          </w:tcPr>
          <w:p w:rsidR="001632E1" w:rsidRDefault="001632E1" w:rsidP="00160341">
            <w:pPr>
              <w:keepNext/>
              <w:keepLines/>
              <w:jc w:val="both"/>
              <w:rPr>
                <w:rFonts w:cs="Times New Roman"/>
              </w:rPr>
            </w:pPr>
            <w:r>
              <w:rPr>
                <w:rFonts w:cs="Times New Roman"/>
              </w:rPr>
              <w:t>Inputs</w:t>
            </w:r>
          </w:p>
        </w:tc>
        <w:tc>
          <w:tcPr>
            <w:tcW w:w="1335" w:type="dxa"/>
            <w:tcBorders>
              <w:top w:val="nil"/>
              <w:left w:val="nil"/>
              <w:bottom w:val="nil"/>
              <w:right w:val="nil"/>
            </w:tcBorders>
          </w:tcPr>
          <w:p w:rsidR="001632E1" w:rsidRDefault="001632E1" w:rsidP="00160341">
            <w:pPr>
              <w:keepNext/>
              <w:keepLines/>
              <w:rPr>
                <w:rFonts w:cs="Times New Roman"/>
              </w:rPr>
            </w:pPr>
            <w:r w:rsidRPr="00F32058">
              <w:rPr>
                <w:rFonts w:cs="Times New Roman"/>
                <w:i/>
              </w:rPr>
              <w:t>V</w:t>
            </w:r>
            <w:r w:rsidRPr="00C0316C">
              <w:rPr>
                <w:rFonts w:cs="Times New Roman"/>
                <w:vertAlign w:val="subscript"/>
              </w:rPr>
              <w:t>c</w:t>
            </w:r>
          </w:p>
        </w:tc>
        <w:tc>
          <w:tcPr>
            <w:tcW w:w="1336" w:type="dxa"/>
            <w:tcBorders>
              <w:top w:val="nil"/>
              <w:left w:val="nil"/>
              <w:bottom w:val="nil"/>
              <w:right w:val="nil"/>
            </w:tcBorders>
          </w:tcPr>
          <w:p w:rsidR="001632E1" w:rsidRDefault="001632E1" w:rsidP="00160341">
            <w:pPr>
              <w:keepNext/>
              <w:keepLines/>
              <w:rPr>
                <w:rFonts w:cs="Times New Roman"/>
              </w:rPr>
            </w:pPr>
            <w:r w:rsidRPr="00F32058">
              <w:rPr>
                <w:rFonts w:cs="Times New Roman"/>
                <w:i/>
              </w:rPr>
              <w:t>V</w:t>
            </w:r>
            <w:r w:rsidRPr="00C0316C">
              <w:rPr>
                <w:rFonts w:cs="Times New Roman"/>
                <w:vertAlign w:val="subscript"/>
              </w:rPr>
              <w:t>c</w:t>
            </w:r>
          </w:p>
        </w:tc>
        <w:tc>
          <w:tcPr>
            <w:tcW w:w="1336" w:type="dxa"/>
            <w:tcBorders>
              <w:top w:val="nil"/>
              <w:left w:val="nil"/>
              <w:bottom w:val="nil"/>
              <w:right w:val="nil"/>
            </w:tcBorders>
          </w:tcPr>
          <w:p w:rsidR="001632E1" w:rsidRDefault="001632E1" w:rsidP="00160341">
            <w:pPr>
              <w:keepNext/>
              <w:keepLines/>
              <w:rPr>
                <w:rFonts w:cs="Times New Roman"/>
              </w:rPr>
            </w:pPr>
            <w:r w:rsidRPr="00F32058">
              <w:rPr>
                <w:rFonts w:cs="Times New Roman"/>
                <w:i/>
              </w:rPr>
              <w:t>V</w:t>
            </w:r>
            <w:r w:rsidRPr="00C0316C">
              <w:rPr>
                <w:rFonts w:cs="Times New Roman"/>
                <w:vertAlign w:val="subscript"/>
              </w:rPr>
              <w:t>c</w:t>
            </w:r>
          </w:p>
        </w:tc>
        <w:tc>
          <w:tcPr>
            <w:tcW w:w="1336" w:type="dxa"/>
            <w:tcBorders>
              <w:top w:val="nil"/>
              <w:left w:val="nil"/>
              <w:bottom w:val="nil"/>
              <w:right w:val="nil"/>
            </w:tcBorders>
          </w:tcPr>
          <w:p w:rsidR="001632E1" w:rsidRDefault="001632E1" w:rsidP="00160341">
            <w:pPr>
              <w:keepNext/>
              <w:keepLines/>
              <w:rPr>
                <w:rFonts w:cs="Times New Roman"/>
              </w:rPr>
            </w:pPr>
            <w:r w:rsidRPr="00F32058">
              <w:rPr>
                <w:rFonts w:cs="Times New Roman"/>
                <w:i/>
              </w:rPr>
              <w:t>V</w:t>
            </w:r>
            <w:r w:rsidRPr="00C0316C">
              <w:rPr>
                <w:rFonts w:cs="Times New Roman"/>
                <w:vertAlign w:val="subscript"/>
              </w:rPr>
              <w:t>c</w:t>
            </w:r>
          </w:p>
        </w:tc>
        <w:tc>
          <w:tcPr>
            <w:tcW w:w="1336" w:type="dxa"/>
            <w:tcBorders>
              <w:top w:val="nil"/>
              <w:left w:val="nil"/>
              <w:bottom w:val="nil"/>
              <w:right w:val="nil"/>
            </w:tcBorders>
          </w:tcPr>
          <w:p w:rsidR="001632E1" w:rsidRDefault="001632E1" w:rsidP="00160341">
            <w:pPr>
              <w:keepNext/>
              <w:keepLines/>
              <w:rPr>
                <w:rFonts w:cs="Times New Roman"/>
              </w:rPr>
            </w:pPr>
            <w:r w:rsidRPr="00F32058">
              <w:rPr>
                <w:rFonts w:cs="Times New Roman"/>
                <w:i/>
              </w:rPr>
              <w:t>V</w:t>
            </w:r>
            <w:r w:rsidRPr="00C0316C">
              <w:rPr>
                <w:rFonts w:cs="Times New Roman"/>
                <w:vertAlign w:val="subscript"/>
              </w:rPr>
              <w:t>c</w:t>
            </w:r>
          </w:p>
        </w:tc>
        <w:tc>
          <w:tcPr>
            <w:tcW w:w="1436" w:type="dxa"/>
            <w:tcBorders>
              <w:top w:val="nil"/>
              <w:left w:val="nil"/>
              <w:bottom w:val="nil"/>
              <w:right w:val="nil"/>
            </w:tcBorders>
          </w:tcPr>
          <w:p w:rsidR="001632E1" w:rsidRDefault="001632E1" w:rsidP="00160341">
            <w:pPr>
              <w:keepNext/>
              <w:keepLines/>
              <w:rPr>
                <w:rFonts w:cs="Times New Roman"/>
              </w:rPr>
            </w:pPr>
            <w:r w:rsidRPr="00F32058">
              <w:rPr>
                <w:rFonts w:cs="Times New Roman"/>
                <w:i/>
              </w:rPr>
              <w:t>V</w:t>
            </w:r>
            <w:r w:rsidRPr="00C0316C">
              <w:rPr>
                <w:rFonts w:cs="Times New Roman"/>
                <w:vertAlign w:val="subscript"/>
              </w:rPr>
              <w:t>c</w:t>
            </w:r>
          </w:p>
        </w:tc>
      </w:tr>
      <w:tr w:rsidR="00132C67" w:rsidTr="00FF54D0">
        <w:tc>
          <w:tcPr>
            <w:tcW w:w="1335" w:type="dxa"/>
            <w:tcBorders>
              <w:top w:val="nil"/>
              <w:left w:val="nil"/>
              <w:bottom w:val="nil"/>
              <w:right w:val="nil"/>
            </w:tcBorders>
          </w:tcPr>
          <w:p w:rsidR="00132C67" w:rsidRDefault="00132C67" w:rsidP="00132C67">
            <w:pPr>
              <w:keepNext/>
              <w:keepLines/>
              <w:jc w:val="both"/>
              <w:rPr>
                <w:rFonts w:cs="Times New Roman"/>
              </w:rPr>
            </w:pPr>
          </w:p>
        </w:tc>
        <w:tc>
          <w:tcPr>
            <w:tcW w:w="1335" w:type="dxa"/>
            <w:tcBorders>
              <w:top w:val="nil"/>
              <w:left w:val="nil"/>
              <w:bottom w:val="nil"/>
              <w:right w:val="nil"/>
            </w:tcBorders>
          </w:tcPr>
          <w:p w:rsidR="00132C67" w:rsidRDefault="00132C67" w:rsidP="00132C67">
            <w:pPr>
              <w:keepNext/>
              <w:keepLines/>
              <w:rPr>
                <w:rFonts w:cs="Times New Roman"/>
              </w:rPr>
            </w:pPr>
            <w:r w:rsidRPr="00F32058">
              <w:rPr>
                <w:rFonts w:cs="Times New Roman"/>
                <w:i/>
              </w:rPr>
              <w:t>z</w:t>
            </w:r>
            <w:r w:rsidRPr="00F32058">
              <w:rPr>
                <w:rFonts w:cs="Times New Roman"/>
                <w:vertAlign w:val="subscript"/>
              </w:rPr>
              <w:t>%</w:t>
            </w:r>
          </w:p>
        </w:tc>
        <w:tc>
          <w:tcPr>
            <w:tcW w:w="1336" w:type="dxa"/>
            <w:tcBorders>
              <w:top w:val="nil"/>
              <w:left w:val="nil"/>
              <w:bottom w:val="nil"/>
              <w:right w:val="nil"/>
            </w:tcBorders>
          </w:tcPr>
          <w:p w:rsidR="00132C67" w:rsidRDefault="00132C67" w:rsidP="00132C67">
            <w:pPr>
              <w:keepNext/>
              <w:keepLines/>
              <w:rPr>
                <w:rFonts w:cs="Times New Roman"/>
              </w:rPr>
            </w:pPr>
            <w:r w:rsidRPr="00132C67">
              <w:rPr>
                <w:rFonts w:cs="Times New Roman"/>
              </w:rPr>
              <w:t>(</w:t>
            </w:r>
            <w:r w:rsidRPr="00F32058">
              <w:rPr>
                <w:rFonts w:cs="Times New Roman"/>
                <w:i/>
              </w:rPr>
              <w:t>z</w:t>
            </w:r>
            <w:r w:rsidRPr="00F32058">
              <w:rPr>
                <w:rFonts w:cs="Times New Roman"/>
                <w:vertAlign w:val="subscript"/>
              </w:rPr>
              <w:t>%</w:t>
            </w:r>
            <w:r w:rsidRPr="00132C67">
              <w:rPr>
                <w:rFonts w:cs="Times New Roman"/>
              </w:rPr>
              <w:t>)</w:t>
            </w:r>
          </w:p>
        </w:tc>
        <w:tc>
          <w:tcPr>
            <w:tcW w:w="1336" w:type="dxa"/>
            <w:tcBorders>
              <w:top w:val="nil"/>
              <w:left w:val="nil"/>
              <w:bottom w:val="nil"/>
              <w:right w:val="nil"/>
            </w:tcBorders>
          </w:tcPr>
          <w:p w:rsidR="00132C67" w:rsidRDefault="00132C67" w:rsidP="00132C67">
            <w:pPr>
              <w:keepNext/>
              <w:keepLines/>
              <w:rPr>
                <w:rFonts w:cs="Times New Roman"/>
              </w:rPr>
            </w:pPr>
            <w:r w:rsidRPr="00132C67">
              <w:rPr>
                <w:rFonts w:cs="Times New Roman"/>
              </w:rPr>
              <w:t>(</w:t>
            </w:r>
            <w:r w:rsidRPr="00F32058">
              <w:rPr>
                <w:rFonts w:cs="Times New Roman"/>
                <w:i/>
              </w:rPr>
              <w:t>z</w:t>
            </w:r>
            <w:r w:rsidRPr="00F32058">
              <w:rPr>
                <w:rFonts w:cs="Times New Roman"/>
                <w:vertAlign w:val="subscript"/>
              </w:rPr>
              <w:t>%</w:t>
            </w:r>
            <w:r w:rsidRPr="00132C67">
              <w:rPr>
                <w:rFonts w:cs="Times New Roman"/>
              </w:rPr>
              <w:t>)</w:t>
            </w:r>
          </w:p>
        </w:tc>
        <w:tc>
          <w:tcPr>
            <w:tcW w:w="1336" w:type="dxa"/>
            <w:tcBorders>
              <w:top w:val="nil"/>
              <w:left w:val="nil"/>
              <w:bottom w:val="nil"/>
              <w:right w:val="nil"/>
            </w:tcBorders>
          </w:tcPr>
          <w:p w:rsidR="00132C67" w:rsidRDefault="00132C67" w:rsidP="00132C67">
            <w:pPr>
              <w:keepNext/>
              <w:keepLines/>
              <w:rPr>
                <w:rFonts w:cs="Times New Roman"/>
              </w:rPr>
            </w:pPr>
            <w:r w:rsidRPr="00F32058">
              <w:rPr>
                <w:rFonts w:cs="Times New Roman"/>
                <w:i/>
              </w:rPr>
              <w:t>z</w:t>
            </w:r>
            <w:r w:rsidRPr="00F32058">
              <w:rPr>
                <w:rFonts w:cs="Times New Roman"/>
                <w:vertAlign w:val="subscript"/>
              </w:rPr>
              <w:t>%</w:t>
            </w:r>
          </w:p>
        </w:tc>
        <w:tc>
          <w:tcPr>
            <w:tcW w:w="1336" w:type="dxa"/>
            <w:tcBorders>
              <w:top w:val="nil"/>
              <w:left w:val="nil"/>
              <w:bottom w:val="nil"/>
              <w:right w:val="nil"/>
            </w:tcBorders>
          </w:tcPr>
          <w:p w:rsidR="00132C67" w:rsidRDefault="00132C67" w:rsidP="00132C67">
            <w:pPr>
              <w:keepNext/>
              <w:keepLines/>
              <w:rPr>
                <w:rFonts w:cs="Times New Roman"/>
              </w:rPr>
            </w:pPr>
            <w:r w:rsidRPr="00132C67">
              <w:rPr>
                <w:rFonts w:cs="Times New Roman"/>
              </w:rPr>
              <w:t>(</w:t>
            </w:r>
            <w:r w:rsidRPr="00F32058">
              <w:rPr>
                <w:rFonts w:cs="Times New Roman"/>
                <w:i/>
              </w:rPr>
              <w:t>z</w:t>
            </w:r>
            <w:r w:rsidRPr="00F32058">
              <w:rPr>
                <w:rFonts w:cs="Times New Roman"/>
                <w:vertAlign w:val="subscript"/>
              </w:rPr>
              <w:t>%</w:t>
            </w:r>
            <w:r w:rsidRPr="00132C67">
              <w:rPr>
                <w:rFonts w:cs="Times New Roman"/>
              </w:rPr>
              <w:t>)</w:t>
            </w:r>
          </w:p>
        </w:tc>
        <w:tc>
          <w:tcPr>
            <w:tcW w:w="1436" w:type="dxa"/>
            <w:tcBorders>
              <w:top w:val="nil"/>
              <w:left w:val="nil"/>
              <w:bottom w:val="nil"/>
              <w:right w:val="nil"/>
            </w:tcBorders>
          </w:tcPr>
          <w:p w:rsidR="00132C67" w:rsidRDefault="00132C67" w:rsidP="00132C67">
            <w:pPr>
              <w:keepNext/>
              <w:keepLines/>
              <w:rPr>
                <w:rFonts w:cs="Times New Roman"/>
              </w:rPr>
            </w:pPr>
            <w:r w:rsidRPr="00132C67">
              <w:rPr>
                <w:rFonts w:cs="Times New Roman"/>
              </w:rPr>
              <w:t>(</w:t>
            </w:r>
            <w:r w:rsidRPr="00F32058">
              <w:rPr>
                <w:rFonts w:cs="Times New Roman"/>
                <w:i/>
              </w:rPr>
              <w:t>z</w:t>
            </w:r>
            <w:r w:rsidRPr="00F32058">
              <w:rPr>
                <w:rFonts w:cs="Times New Roman"/>
                <w:vertAlign w:val="subscript"/>
              </w:rPr>
              <w:t>%</w:t>
            </w:r>
            <w:r w:rsidRPr="00132C67">
              <w:rPr>
                <w:rFonts w:cs="Times New Roman"/>
              </w:rPr>
              <w:t>)</w:t>
            </w:r>
          </w:p>
        </w:tc>
      </w:tr>
      <w:tr w:rsidR="00132C67" w:rsidTr="00FF54D0">
        <w:tc>
          <w:tcPr>
            <w:tcW w:w="1335" w:type="dxa"/>
            <w:tcBorders>
              <w:top w:val="nil"/>
              <w:left w:val="nil"/>
              <w:bottom w:val="nil"/>
              <w:right w:val="nil"/>
            </w:tcBorders>
          </w:tcPr>
          <w:p w:rsidR="00132C67" w:rsidRDefault="00132C67" w:rsidP="00132C67">
            <w:pPr>
              <w:keepNext/>
              <w:keepLines/>
              <w:jc w:val="both"/>
              <w:rPr>
                <w:rFonts w:cs="Times New Roman"/>
              </w:rPr>
            </w:pPr>
          </w:p>
        </w:tc>
        <w:tc>
          <w:tcPr>
            <w:tcW w:w="1335" w:type="dxa"/>
            <w:tcBorders>
              <w:top w:val="nil"/>
              <w:left w:val="nil"/>
              <w:bottom w:val="nil"/>
              <w:right w:val="nil"/>
            </w:tcBorders>
          </w:tcPr>
          <w:p w:rsidR="00132C67" w:rsidRDefault="00132C67" w:rsidP="00132C67">
            <w:pPr>
              <w:keepNext/>
              <w:keepLines/>
              <w:rPr>
                <w:rFonts w:cs="Times New Roman"/>
              </w:rPr>
            </w:pPr>
          </w:p>
        </w:tc>
        <w:tc>
          <w:tcPr>
            <w:tcW w:w="1336" w:type="dxa"/>
            <w:tcBorders>
              <w:top w:val="nil"/>
              <w:left w:val="nil"/>
              <w:bottom w:val="nil"/>
              <w:right w:val="nil"/>
            </w:tcBorders>
          </w:tcPr>
          <w:p w:rsidR="00132C67" w:rsidRDefault="00132C67" w:rsidP="00132C67">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336" w:type="dxa"/>
            <w:tcBorders>
              <w:top w:val="nil"/>
              <w:left w:val="nil"/>
              <w:bottom w:val="nil"/>
              <w:right w:val="nil"/>
            </w:tcBorders>
          </w:tcPr>
          <w:p w:rsidR="00132C67" w:rsidRDefault="00132C67" w:rsidP="00132C67">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336" w:type="dxa"/>
            <w:tcBorders>
              <w:top w:val="nil"/>
              <w:left w:val="nil"/>
              <w:bottom w:val="nil"/>
              <w:right w:val="nil"/>
            </w:tcBorders>
          </w:tcPr>
          <w:p w:rsidR="00132C67" w:rsidRDefault="00132C67" w:rsidP="00132C67">
            <w:pPr>
              <w:keepNext/>
              <w:keepLines/>
              <w:rPr>
                <w:rFonts w:cs="Times New Roman"/>
              </w:rPr>
            </w:pPr>
          </w:p>
        </w:tc>
        <w:tc>
          <w:tcPr>
            <w:tcW w:w="1336" w:type="dxa"/>
            <w:tcBorders>
              <w:top w:val="nil"/>
              <w:left w:val="nil"/>
              <w:bottom w:val="nil"/>
              <w:right w:val="nil"/>
            </w:tcBorders>
          </w:tcPr>
          <w:p w:rsidR="00132C67" w:rsidRDefault="00132C67" w:rsidP="00132C67">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436" w:type="dxa"/>
            <w:tcBorders>
              <w:top w:val="nil"/>
              <w:left w:val="nil"/>
              <w:bottom w:val="nil"/>
              <w:right w:val="nil"/>
            </w:tcBorders>
          </w:tcPr>
          <w:p w:rsidR="00132C67" w:rsidRDefault="00132C67" w:rsidP="00132C67">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r>
      <w:tr w:rsidR="00132C67" w:rsidTr="00FF54D0">
        <w:tc>
          <w:tcPr>
            <w:tcW w:w="1335" w:type="dxa"/>
            <w:tcBorders>
              <w:top w:val="nil"/>
              <w:left w:val="nil"/>
              <w:bottom w:val="nil"/>
              <w:right w:val="nil"/>
            </w:tcBorders>
          </w:tcPr>
          <w:p w:rsidR="00132C67" w:rsidRDefault="00132C67" w:rsidP="00132C67">
            <w:pPr>
              <w:keepNext/>
              <w:keepLines/>
              <w:jc w:val="both"/>
              <w:rPr>
                <w:rFonts w:cs="Times New Roman"/>
              </w:rPr>
            </w:pPr>
          </w:p>
        </w:tc>
        <w:tc>
          <w:tcPr>
            <w:tcW w:w="1335" w:type="dxa"/>
            <w:tcBorders>
              <w:top w:val="nil"/>
              <w:left w:val="nil"/>
              <w:bottom w:val="nil"/>
              <w:right w:val="nil"/>
            </w:tcBorders>
          </w:tcPr>
          <w:p w:rsidR="00132C67" w:rsidRDefault="00132C67" w:rsidP="00132C67">
            <w:pPr>
              <w:keepNext/>
              <w:keepLines/>
              <w:rPr>
                <w:rFonts w:cs="Times New Roman"/>
              </w:rPr>
            </w:pPr>
          </w:p>
        </w:tc>
        <w:tc>
          <w:tcPr>
            <w:tcW w:w="1336" w:type="dxa"/>
            <w:tcBorders>
              <w:top w:val="nil"/>
              <w:left w:val="nil"/>
              <w:bottom w:val="nil"/>
              <w:right w:val="nil"/>
            </w:tcBorders>
          </w:tcPr>
          <w:p w:rsidR="00132C67" w:rsidRDefault="00132C67" w:rsidP="00132C67">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336" w:type="dxa"/>
            <w:tcBorders>
              <w:top w:val="nil"/>
              <w:left w:val="nil"/>
              <w:bottom w:val="nil"/>
              <w:right w:val="nil"/>
            </w:tcBorders>
          </w:tcPr>
          <w:p w:rsidR="00132C67" w:rsidRDefault="00132C67" w:rsidP="00132C67">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336" w:type="dxa"/>
            <w:tcBorders>
              <w:top w:val="nil"/>
              <w:left w:val="nil"/>
              <w:bottom w:val="nil"/>
              <w:right w:val="nil"/>
            </w:tcBorders>
          </w:tcPr>
          <w:p w:rsidR="00132C67" w:rsidRDefault="00132C67" w:rsidP="00132C67">
            <w:pPr>
              <w:keepNext/>
              <w:keepLines/>
              <w:rPr>
                <w:rFonts w:cs="Times New Roman"/>
              </w:rPr>
            </w:pPr>
          </w:p>
        </w:tc>
        <w:tc>
          <w:tcPr>
            <w:tcW w:w="1336" w:type="dxa"/>
            <w:tcBorders>
              <w:top w:val="nil"/>
              <w:left w:val="nil"/>
              <w:bottom w:val="nil"/>
              <w:right w:val="nil"/>
            </w:tcBorders>
          </w:tcPr>
          <w:p w:rsidR="00132C67" w:rsidRDefault="00132C67" w:rsidP="00132C67">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436" w:type="dxa"/>
            <w:tcBorders>
              <w:top w:val="nil"/>
              <w:left w:val="nil"/>
              <w:bottom w:val="nil"/>
              <w:right w:val="nil"/>
            </w:tcBorders>
          </w:tcPr>
          <w:p w:rsidR="00132C67" w:rsidRDefault="00132C67" w:rsidP="00132C67">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r>
      <w:tr w:rsidR="00132C67" w:rsidTr="00FF54D0">
        <w:tc>
          <w:tcPr>
            <w:tcW w:w="1335" w:type="dxa"/>
            <w:tcBorders>
              <w:top w:val="nil"/>
              <w:left w:val="nil"/>
              <w:bottom w:val="nil"/>
              <w:right w:val="nil"/>
            </w:tcBorders>
          </w:tcPr>
          <w:p w:rsidR="00132C67" w:rsidRDefault="00132C67" w:rsidP="00132C67">
            <w:pPr>
              <w:keepNext/>
              <w:keepLines/>
              <w:jc w:val="both"/>
              <w:rPr>
                <w:rFonts w:cs="Times New Roman"/>
              </w:rPr>
            </w:pPr>
          </w:p>
        </w:tc>
        <w:tc>
          <w:tcPr>
            <w:tcW w:w="1335" w:type="dxa"/>
            <w:tcBorders>
              <w:top w:val="nil"/>
              <w:left w:val="nil"/>
              <w:bottom w:val="nil"/>
              <w:right w:val="nil"/>
            </w:tcBorders>
          </w:tcPr>
          <w:p w:rsidR="00132C67" w:rsidRDefault="00132C67" w:rsidP="00132C67">
            <w:pPr>
              <w:keepNext/>
              <w:keepLines/>
              <w:rPr>
                <w:rFonts w:cs="Times New Roman"/>
              </w:rPr>
            </w:pPr>
          </w:p>
        </w:tc>
        <w:tc>
          <w:tcPr>
            <w:tcW w:w="1336" w:type="dxa"/>
            <w:tcBorders>
              <w:top w:val="nil"/>
              <w:left w:val="nil"/>
              <w:bottom w:val="nil"/>
              <w:right w:val="nil"/>
            </w:tcBorders>
          </w:tcPr>
          <w:p w:rsidR="00132C67" w:rsidRDefault="00132C67" w:rsidP="00132C67">
            <w:pPr>
              <w:keepNext/>
              <w:keepLines/>
              <w:rPr>
                <w:rFonts w:cs="Times New Roman"/>
              </w:rPr>
            </w:pPr>
          </w:p>
        </w:tc>
        <w:tc>
          <w:tcPr>
            <w:tcW w:w="1336" w:type="dxa"/>
            <w:tcBorders>
              <w:top w:val="nil"/>
              <w:left w:val="nil"/>
              <w:bottom w:val="nil"/>
              <w:right w:val="nil"/>
            </w:tcBorders>
          </w:tcPr>
          <w:p w:rsidR="00132C67" w:rsidRDefault="00132C67" w:rsidP="00132C67">
            <w:pPr>
              <w:keepNext/>
              <w:keepLines/>
              <w:rPr>
                <w:rFonts w:cs="Times New Roman"/>
              </w:rPr>
            </w:pPr>
          </w:p>
        </w:tc>
        <w:tc>
          <w:tcPr>
            <w:tcW w:w="1336" w:type="dxa"/>
            <w:tcBorders>
              <w:top w:val="nil"/>
              <w:left w:val="nil"/>
              <w:bottom w:val="nil"/>
              <w:right w:val="nil"/>
            </w:tcBorders>
          </w:tcPr>
          <w:p w:rsidR="00132C67" w:rsidRDefault="00132C67" w:rsidP="00132C67">
            <w:pPr>
              <w:keepNext/>
              <w:keepLines/>
              <w:rPr>
                <w:rFonts w:cs="Times New Roman"/>
              </w:rPr>
            </w:pPr>
            <w:r>
              <w:rPr>
                <w:rFonts w:cs="Times New Roman"/>
                <w:i/>
              </w:rPr>
              <w:t>w</w:t>
            </w:r>
          </w:p>
        </w:tc>
        <w:tc>
          <w:tcPr>
            <w:tcW w:w="1336" w:type="dxa"/>
            <w:tcBorders>
              <w:top w:val="nil"/>
              <w:left w:val="nil"/>
              <w:bottom w:val="nil"/>
              <w:right w:val="nil"/>
            </w:tcBorders>
          </w:tcPr>
          <w:p w:rsidR="00132C67" w:rsidRDefault="00132C67" w:rsidP="00132C67">
            <w:pPr>
              <w:keepNext/>
              <w:keepLines/>
              <w:rPr>
                <w:rFonts w:cs="Times New Roman"/>
              </w:rPr>
            </w:pPr>
            <w:r>
              <w:rPr>
                <w:rFonts w:cs="Times New Roman"/>
                <w:i/>
              </w:rPr>
              <w:t>w</w:t>
            </w:r>
          </w:p>
        </w:tc>
        <w:tc>
          <w:tcPr>
            <w:tcW w:w="1436" w:type="dxa"/>
            <w:tcBorders>
              <w:top w:val="nil"/>
              <w:left w:val="nil"/>
              <w:bottom w:val="nil"/>
              <w:right w:val="nil"/>
            </w:tcBorders>
          </w:tcPr>
          <w:p w:rsidR="00132C67" w:rsidRDefault="00132C67" w:rsidP="00132C67">
            <w:pPr>
              <w:keepNext/>
              <w:keepLines/>
              <w:rPr>
                <w:rFonts w:cs="Times New Roman"/>
              </w:rPr>
            </w:pPr>
          </w:p>
        </w:tc>
      </w:tr>
      <w:tr w:rsidR="00132C67" w:rsidTr="00FF54D0">
        <w:tc>
          <w:tcPr>
            <w:tcW w:w="1335" w:type="dxa"/>
            <w:tcBorders>
              <w:top w:val="nil"/>
              <w:left w:val="nil"/>
              <w:bottom w:val="single" w:sz="4" w:space="0" w:color="auto"/>
              <w:right w:val="nil"/>
            </w:tcBorders>
          </w:tcPr>
          <w:p w:rsidR="00132C67" w:rsidRDefault="00132C67" w:rsidP="00132C67">
            <w:pPr>
              <w:keepNext/>
              <w:keepLines/>
              <w:jc w:val="both"/>
              <w:rPr>
                <w:rFonts w:cs="Times New Roman"/>
              </w:rPr>
            </w:pPr>
          </w:p>
        </w:tc>
        <w:tc>
          <w:tcPr>
            <w:tcW w:w="1335" w:type="dxa"/>
            <w:tcBorders>
              <w:top w:val="nil"/>
              <w:left w:val="nil"/>
              <w:bottom w:val="single" w:sz="4" w:space="0" w:color="auto"/>
              <w:right w:val="nil"/>
            </w:tcBorders>
          </w:tcPr>
          <w:p w:rsidR="00132C67" w:rsidRDefault="00132C67" w:rsidP="00132C67">
            <w:pPr>
              <w:keepNext/>
              <w:keepLines/>
              <w:rPr>
                <w:rFonts w:cs="Times New Roman"/>
              </w:rPr>
            </w:pPr>
          </w:p>
        </w:tc>
        <w:tc>
          <w:tcPr>
            <w:tcW w:w="1336" w:type="dxa"/>
            <w:tcBorders>
              <w:top w:val="nil"/>
              <w:left w:val="nil"/>
              <w:bottom w:val="single" w:sz="4" w:space="0" w:color="auto"/>
              <w:right w:val="nil"/>
            </w:tcBorders>
          </w:tcPr>
          <w:p w:rsidR="00132C67" w:rsidRDefault="00132C67" w:rsidP="00132C67">
            <w:pPr>
              <w:keepNext/>
              <w:keepLines/>
              <w:rPr>
                <w:rFonts w:cs="Times New Roman"/>
              </w:rPr>
            </w:pPr>
          </w:p>
        </w:tc>
        <w:tc>
          <w:tcPr>
            <w:tcW w:w="1336" w:type="dxa"/>
            <w:tcBorders>
              <w:top w:val="nil"/>
              <w:left w:val="nil"/>
              <w:bottom w:val="single" w:sz="4" w:space="0" w:color="auto"/>
              <w:right w:val="nil"/>
            </w:tcBorders>
          </w:tcPr>
          <w:p w:rsidR="00132C67" w:rsidRDefault="00132C67" w:rsidP="00132C67">
            <w:pPr>
              <w:keepNext/>
              <w:keepLines/>
              <w:rPr>
                <w:rFonts w:cs="Times New Roman"/>
              </w:rPr>
            </w:pPr>
          </w:p>
        </w:tc>
        <w:tc>
          <w:tcPr>
            <w:tcW w:w="1336" w:type="dxa"/>
            <w:tcBorders>
              <w:top w:val="nil"/>
              <w:left w:val="nil"/>
              <w:bottom w:val="single" w:sz="4" w:space="0" w:color="auto"/>
              <w:right w:val="nil"/>
            </w:tcBorders>
          </w:tcPr>
          <w:p w:rsidR="00132C67" w:rsidRDefault="00132C67" w:rsidP="00132C67">
            <w:pPr>
              <w:keepNext/>
              <w:keepLines/>
              <w:rPr>
                <w:rFonts w:cs="Times New Roman"/>
              </w:rPr>
            </w:pPr>
            <w:r w:rsidRPr="00F32058">
              <w:rPr>
                <w:rFonts w:cs="Times New Roman"/>
                <w:i/>
              </w:rPr>
              <w:t>V</w:t>
            </w:r>
            <w:r w:rsidRPr="00F32058">
              <w:rPr>
                <w:rFonts w:cs="Times New Roman"/>
                <w:vertAlign w:val="superscript"/>
              </w:rPr>
              <w:t>0</w:t>
            </w:r>
          </w:p>
        </w:tc>
        <w:tc>
          <w:tcPr>
            <w:tcW w:w="1336" w:type="dxa"/>
            <w:tcBorders>
              <w:top w:val="nil"/>
              <w:left w:val="nil"/>
              <w:bottom w:val="single" w:sz="4" w:space="0" w:color="auto"/>
              <w:right w:val="nil"/>
            </w:tcBorders>
          </w:tcPr>
          <w:p w:rsidR="00132C67" w:rsidRDefault="00132C67" w:rsidP="00132C67">
            <w:pPr>
              <w:keepNext/>
              <w:keepLines/>
              <w:rPr>
                <w:rFonts w:cs="Times New Roman"/>
              </w:rPr>
            </w:pPr>
            <w:r w:rsidRPr="00F32058">
              <w:rPr>
                <w:rFonts w:cs="Times New Roman"/>
                <w:i/>
              </w:rPr>
              <w:t>V</w:t>
            </w:r>
            <w:r w:rsidRPr="00F32058">
              <w:rPr>
                <w:rFonts w:cs="Times New Roman"/>
                <w:vertAlign w:val="superscript"/>
              </w:rPr>
              <w:t>0</w:t>
            </w:r>
          </w:p>
        </w:tc>
        <w:tc>
          <w:tcPr>
            <w:tcW w:w="1436" w:type="dxa"/>
            <w:tcBorders>
              <w:top w:val="nil"/>
              <w:left w:val="nil"/>
              <w:bottom w:val="single" w:sz="4" w:space="0" w:color="auto"/>
              <w:right w:val="nil"/>
            </w:tcBorders>
          </w:tcPr>
          <w:p w:rsidR="00132C67" w:rsidRDefault="00132C67" w:rsidP="00132C67">
            <w:pPr>
              <w:keepNext/>
              <w:keepLines/>
              <w:rPr>
                <w:rFonts w:cs="Times New Roman"/>
              </w:rPr>
            </w:pPr>
          </w:p>
        </w:tc>
      </w:tr>
      <w:tr w:rsidR="00132C67" w:rsidTr="00FF54D0">
        <w:tc>
          <w:tcPr>
            <w:tcW w:w="1335" w:type="dxa"/>
            <w:tcBorders>
              <w:top w:val="single" w:sz="4" w:space="0" w:color="auto"/>
              <w:left w:val="nil"/>
              <w:bottom w:val="nil"/>
              <w:right w:val="nil"/>
            </w:tcBorders>
          </w:tcPr>
          <w:p w:rsidR="00132C67" w:rsidRDefault="00132C67" w:rsidP="00132C67">
            <w:pPr>
              <w:keepNext/>
              <w:keepLines/>
              <w:jc w:val="both"/>
              <w:rPr>
                <w:rFonts w:cs="Times New Roman"/>
              </w:rPr>
            </w:pPr>
          </w:p>
        </w:tc>
        <w:tc>
          <w:tcPr>
            <w:tcW w:w="1335" w:type="dxa"/>
            <w:tcBorders>
              <w:top w:val="single" w:sz="4" w:space="0" w:color="auto"/>
              <w:left w:val="nil"/>
              <w:bottom w:val="nil"/>
              <w:right w:val="nil"/>
            </w:tcBorders>
          </w:tcPr>
          <w:p w:rsidR="00132C67" w:rsidRPr="00F32058" w:rsidRDefault="00132C67" w:rsidP="00132C67">
            <w:pPr>
              <w:keepNext/>
              <w:keepLines/>
              <w:rPr>
                <w:rFonts w:cs="Times New Roman"/>
                <w:i/>
              </w:rPr>
            </w:pPr>
            <w:r w:rsidRPr="00F32058">
              <w:rPr>
                <w:rFonts w:cs="Times New Roman"/>
                <w:i/>
              </w:rPr>
              <w:t>w</w:t>
            </w:r>
          </w:p>
        </w:tc>
        <w:tc>
          <w:tcPr>
            <w:tcW w:w="1336" w:type="dxa"/>
            <w:tcBorders>
              <w:top w:val="single" w:sz="4" w:space="0" w:color="auto"/>
              <w:left w:val="nil"/>
              <w:bottom w:val="nil"/>
              <w:right w:val="nil"/>
            </w:tcBorders>
          </w:tcPr>
          <w:p w:rsidR="00132C67" w:rsidRPr="00F32058" w:rsidRDefault="00EB6A73" w:rsidP="00132C67">
            <w:pPr>
              <w:keepNext/>
              <w:keepLines/>
              <w:rPr>
                <w:rFonts w:cs="Times New Roman"/>
                <w:i/>
              </w:rPr>
            </w:pPr>
            <w:r>
              <w:rPr>
                <w:rFonts w:cs="Times New Roman"/>
                <w:i/>
              </w:rPr>
              <w:t>w</w:t>
            </w:r>
            <w:r w:rsidR="007378CF">
              <w:rPr>
                <w:rFonts w:cs="Times New Roman"/>
                <w:i/>
              </w:rPr>
              <w:t xml:space="preserve"> (w</w:t>
            </w:r>
            <w:r w:rsidR="007378CF" w:rsidRPr="007378CF">
              <w:rPr>
                <w:rFonts w:cs="Times New Roman"/>
                <w:vertAlign w:val="superscript"/>
              </w:rPr>
              <w:t>geo</w:t>
            </w:r>
            <w:r w:rsidR="007378CF">
              <w:rPr>
                <w:rFonts w:cs="Times New Roman"/>
                <w:i/>
              </w:rPr>
              <w:t>)</w:t>
            </w:r>
          </w:p>
        </w:tc>
        <w:tc>
          <w:tcPr>
            <w:tcW w:w="1336" w:type="dxa"/>
            <w:tcBorders>
              <w:top w:val="single" w:sz="4" w:space="0" w:color="auto"/>
              <w:left w:val="nil"/>
              <w:bottom w:val="nil"/>
              <w:right w:val="nil"/>
            </w:tcBorders>
          </w:tcPr>
          <w:p w:rsidR="00132C67" w:rsidRPr="00F32058" w:rsidRDefault="007378CF" w:rsidP="00132C67">
            <w:pPr>
              <w:keepNext/>
              <w:keepLines/>
              <w:rPr>
                <w:rFonts w:cs="Times New Roman"/>
                <w:i/>
              </w:rPr>
            </w:pPr>
            <w:r>
              <w:rPr>
                <w:rFonts w:cs="Times New Roman"/>
                <w:i/>
              </w:rPr>
              <w:t>w (w</w:t>
            </w:r>
            <w:r w:rsidRPr="007378CF">
              <w:rPr>
                <w:rFonts w:cs="Times New Roman"/>
                <w:vertAlign w:val="superscript"/>
              </w:rPr>
              <w:t>hyd</w:t>
            </w:r>
            <w:r w:rsidRPr="007378CF">
              <w:rPr>
                <w:rFonts w:cs="Times New Roman"/>
                <w:i/>
              </w:rPr>
              <w:t>)</w:t>
            </w:r>
          </w:p>
        </w:tc>
        <w:tc>
          <w:tcPr>
            <w:tcW w:w="1336" w:type="dxa"/>
            <w:tcBorders>
              <w:top w:val="single" w:sz="4" w:space="0" w:color="auto"/>
              <w:left w:val="nil"/>
              <w:bottom w:val="nil"/>
              <w:right w:val="nil"/>
            </w:tcBorders>
          </w:tcPr>
          <w:p w:rsidR="00132C67" w:rsidRDefault="00132C67" w:rsidP="00132C67">
            <w:pPr>
              <w:keepNext/>
              <w:keepLines/>
              <w:rPr>
                <w:rFonts w:cs="Times New Roman"/>
              </w:rPr>
            </w:pPr>
          </w:p>
        </w:tc>
        <w:tc>
          <w:tcPr>
            <w:tcW w:w="1336" w:type="dxa"/>
            <w:tcBorders>
              <w:top w:val="single" w:sz="4" w:space="0" w:color="auto"/>
              <w:left w:val="nil"/>
              <w:bottom w:val="nil"/>
              <w:right w:val="nil"/>
            </w:tcBorders>
          </w:tcPr>
          <w:p w:rsidR="00132C67" w:rsidRDefault="00132C67" w:rsidP="00132C67">
            <w:pPr>
              <w:keepNext/>
              <w:keepLines/>
              <w:rPr>
                <w:rFonts w:cs="Times New Roman"/>
              </w:rPr>
            </w:pPr>
          </w:p>
        </w:tc>
        <w:tc>
          <w:tcPr>
            <w:tcW w:w="1436" w:type="dxa"/>
            <w:tcBorders>
              <w:top w:val="single" w:sz="4" w:space="0" w:color="auto"/>
              <w:left w:val="nil"/>
              <w:bottom w:val="nil"/>
              <w:right w:val="nil"/>
            </w:tcBorders>
          </w:tcPr>
          <w:p w:rsidR="00132C67" w:rsidRDefault="00132C67" w:rsidP="00132C67">
            <w:pPr>
              <w:keepNext/>
              <w:keepLines/>
              <w:rPr>
                <w:rFonts w:cs="Times New Roman"/>
              </w:rPr>
            </w:pPr>
          </w:p>
        </w:tc>
      </w:tr>
      <w:tr w:rsidR="00132C67" w:rsidTr="00FF54D0">
        <w:tc>
          <w:tcPr>
            <w:tcW w:w="1335" w:type="dxa"/>
            <w:tcBorders>
              <w:top w:val="nil"/>
              <w:left w:val="nil"/>
              <w:bottom w:val="nil"/>
              <w:right w:val="nil"/>
            </w:tcBorders>
          </w:tcPr>
          <w:p w:rsidR="00132C67" w:rsidRDefault="00132C67" w:rsidP="00132C67">
            <w:pPr>
              <w:keepNext/>
              <w:keepLines/>
              <w:jc w:val="both"/>
              <w:rPr>
                <w:rFonts w:cs="Times New Roman"/>
              </w:rPr>
            </w:pPr>
            <w:r>
              <w:rPr>
                <w:rFonts w:cs="Times New Roman"/>
              </w:rPr>
              <w:t>Outputs</w:t>
            </w:r>
          </w:p>
        </w:tc>
        <w:tc>
          <w:tcPr>
            <w:tcW w:w="1335" w:type="dxa"/>
            <w:tcBorders>
              <w:top w:val="nil"/>
              <w:left w:val="nil"/>
              <w:bottom w:val="nil"/>
              <w:right w:val="nil"/>
            </w:tcBorders>
          </w:tcPr>
          <w:p w:rsidR="00132C67" w:rsidRDefault="00132C67" w:rsidP="00132C67">
            <w:pPr>
              <w:keepNext/>
              <w:keepLines/>
              <w:rPr>
                <w:rFonts w:cs="Times New Roman"/>
              </w:rPr>
            </w:pPr>
            <w:r w:rsidRPr="00F32058">
              <w:rPr>
                <w:rFonts w:cs="Times New Roman"/>
                <w:i/>
              </w:rPr>
              <w:t>V</w:t>
            </w:r>
            <w:r w:rsidRPr="00F32058">
              <w:rPr>
                <w:rFonts w:cs="Times New Roman"/>
                <w:vertAlign w:val="superscript"/>
              </w:rPr>
              <w:t>0</w:t>
            </w:r>
          </w:p>
        </w:tc>
        <w:tc>
          <w:tcPr>
            <w:tcW w:w="1336" w:type="dxa"/>
            <w:tcBorders>
              <w:top w:val="nil"/>
              <w:left w:val="nil"/>
              <w:bottom w:val="nil"/>
              <w:right w:val="nil"/>
            </w:tcBorders>
          </w:tcPr>
          <w:p w:rsidR="00132C67" w:rsidRPr="009B713C" w:rsidRDefault="00132C67" w:rsidP="00132C67">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r w:rsidRPr="00F32058">
              <w:rPr>
                <w:rFonts w:cs="Times New Roman"/>
                <w:i/>
              </w:rPr>
              <w:t>V</w:t>
            </w:r>
            <w:r w:rsidRPr="00D24E61">
              <w:rPr>
                <w:rFonts w:cs="Times New Roman"/>
                <w:vertAlign w:val="superscript"/>
              </w:rPr>
              <w:t>geo</w:t>
            </w:r>
            <w:r>
              <w:rPr>
                <w:rFonts w:cs="Times New Roman"/>
              </w:rPr>
              <w:t>)</w:t>
            </w:r>
          </w:p>
        </w:tc>
        <w:tc>
          <w:tcPr>
            <w:tcW w:w="1336" w:type="dxa"/>
            <w:tcBorders>
              <w:top w:val="nil"/>
              <w:left w:val="nil"/>
              <w:bottom w:val="nil"/>
              <w:right w:val="nil"/>
            </w:tcBorders>
          </w:tcPr>
          <w:p w:rsidR="00132C67" w:rsidRPr="009B713C" w:rsidRDefault="00132C67" w:rsidP="00132C67">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r w:rsidRPr="00F32058">
              <w:rPr>
                <w:rFonts w:cs="Times New Roman"/>
                <w:i/>
              </w:rPr>
              <w:t>V</w:t>
            </w:r>
            <w:r w:rsidRPr="00F32058">
              <w:rPr>
                <w:rFonts w:cs="Times New Roman"/>
                <w:vertAlign w:val="superscript"/>
              </w:rPr>
              <w:t>hyd</w:t>
            </w:r>
            <w:r w:rsidRPr="009B713C">
              <w:rPr>
                <w:rFonts w:cs="Times New Roman"/>
              </w:rPr>
              <w:t>)</w:t>
            </w:r>
          </w:p>
        </w:tc>
        <w:tc>
          <w:tcPr>
            <w:tcW w:w="1336" w:type="dxa"/>
            <w:tcBorders>
              <w:top w:val="nil"/>
              <w:left w:val="nil"/>
              <w:bottom w:val="nil"/>
              <w:right w:val="nil"/>
            </w:tcBorders>
          </w:tcPr>
          <w:p w:rsidR="00132C67" w:rsidRDefault="00132C67" w:rsidP="00132C67">
            <w:pPr>
              <w:keepNext/>
              <w:keepLines/>
              <w:rPr>
                <w:rFonts w:cs="Times New Roman"/>
              </w:rPr>
            </w:pPr>
          </w:p>
        </w:tc>
        <w:tc>
          <w:tcPr>
            <w:tcW w:w="1336" w:type="dxa"/>
            <w:tcBorders>
              <w:top w:val="nil"/>
              <w:left w:val="nil"/>
              <w:bottom w:val="nil"/>
              <w:right w:val="nil"/>
            </w:tcBorders>
          </w:tcPr>
          <w:p w:rsidR="00132C67" w:rsidRDefault="00132C67" w:rsidP="00132C67">
            <w:pPr>
              <w:keepNext/>
              <w:keepLines/>
              <w:rPr>
                <w:rFonts w:cs="Times New Roman"/>
              </w:rPr>
            </w:pPr>
          </w:p>
        </w:tc>
        <w:tc>
          <w:tcPr>
            <w:tcW w:w="1436" w:type="dxa"/>
            <w:tcBorders>
              <w:top w:val="nil"/>
              <w:left w:val="nil"/>
              <w:bottom w:val="nil"/>
              <w:right w:val="nil"/>
            </w:tcBorders>
          </w:tcPr>
          <w:p w:rsidR="00132C67" w:rsidRDefault="00132C67" w:rsidP="00132C67">
            <w:pPr>
              <w:keepNext/>
              <w:keepLines/>
              <w:rPr>
                <w:rFonts w:cs="Times New Roman"/>
              </w:rPr>
            </w:pPr>
          </w:p>
        </w:tc>
      </w:tr>
      <w:tr w:rsidR="00132C67" w:rsidTr="00FF54D0">
        <w:tc>
          <w:tcPr>
            <w:tcW w:w="1335" w:type="dxa"/>
            <w:tcBorders>
              <w:top w:val="nil"/>
              <w:left w:val="nil"/>
              <w:bottom w:val="single" w:sz="4" w:space="0" w:color="auto"/>
              <w:right w:val="nil"/>
            </w:tcBorders>
          </w:tcPr>
          <w:p w:rsidR="00132C67" w:rsidRDefault="00132C67" w:rsidP="00132C67">
            <w:pPr>
              <w:keepNext/>
              <w:keepLines/>
              <w:jc w:val="both"/>
              <w:rPr>
                <w:rFonts w:cs="Times New Roman"/>
              </w:rPr>
            </w:pPr>
          </w:p>
        </w:tc>
        <w:tc>
          <w:tcPr>
            <w:tcW w:w="1335" w:type="dxa"/>
            <w:tcBorders>
              <w:top w:val="nil"/>
              <w:left w:val="nil"/>
              <w:bottom w:val="single" w:sz="4" w:space="0" w:color="auto"/>
              <w:right w:val="nil"/>
            </w:tcBorders>
          </w:tcPr>
          <w:p w:rsidR="00132C67" w:rsidRDefault="00132C67" w:rsidP="00132C67">
            <w:pPr>
              <w:keepNext/>
              <w:keepLines/>
              <w:rPr>
                <w:rFonts w:cs="Times New Roman"/>
              </w:rPr>
            </w:pPr>
          </w:p>
        </w:tc>
        <w:tc>
          <w:tcPr>
            <w:tcW w:w="1336" w:type="dxa"/>
            <w:tcBorders>
              <w:top w:val="nil"/>
              <w:left w:val="nil"/>
              <w:bottom w:val="single" w:sz="4" w:space="0" w:color="auto"/>
              <w:right w:val="nil"/>
            </w:tcBorders>
          </w:tcPr>
          <w:p w:rsidR="00132C67" w:rsidRDefault="00132C67" w:rsidP="00132C67">
            <w:pPr>
              <w:keepNext/>
              <w:keepLines/>
              <w:rPr>
                <w:rFonts w:cs="Times New Roman"/>
              </w:rPr>
            </w:pPr>
          </w:p>
        </w:tc>
        <w:tc>
          <w:tcPr>
            <w:tcW w:w="1336" w:type="dxa"/>
            <w:tcBorders>
              <w:top w:val="nil"/>
              <w:left w:val="nil"/>
              <w:bottom w:val="single" w:sz="4" w:space="0" w:color="auto"/>
              <w:right w:val="nil"/>
            </w:tcBorders>
          </w:tcPr>
          <w:p w:rsidR="00132C67" w:rsidRDefault="00132C67" w:rsidP="00132C67">
            <w:pPr>
              <w:keepNext/>
              <w:keepLines/>
              <w:rPr>
                <w:rFonts w:cs="Times New Roman"/>
              </w:rPr>
            </w:pPr>
          </w:p>
        </w:tc>
        <w:tc>
          <w:tcPr>
            <w:tcW w:w="1336" w:type="dxa"/>
            <w:tcBorders>
              <w:top w:val="nil"/>
              <w:left w:val="nil"/>
              <w:bottom w:val="single" w:sz="4" w:space="0" w:color="auto"/>
              <w:right w:val="nil"/>
            </w:tcBorders>
          </w:tcPr>
          <w:p w:rsidR="00132C67" w:rsidRDefault="00132C67" w:rsidP="00132C67">
            <w:pPr>
              <w:keepNext/>
              <w:keepLines/>
              <w:rPr>
                <w:rFonts w:cs="Times New Roman"/>
              </w:rPr>
            </w:pPr>
            <w:r w:rsidRPr="006A3214">
              <w:rPr>
                <w:rFonts w:cs="Times New Roman"/>
                <w:i/>
              </w:rPr>
              <w:t>D</w:t>
            </w:r>
            <w:r w:rsidRPr="00EE016F">
              <w:rPr>
                <w:rFonts w:cs="Times New Roman"/>
                <w:i/>
                <w:vertAlign w:val="subscript"/>
              </w:rPr>
              <w:t>j</w:t>
            </w:r>
          </w:p>
        </w:tc>
        <w:tc>
          <w:tcPr>
            <w:tcW w:w="1336" w:type="dxa"/>
            <w:tcBorders>
              <w:top w:val="nil"/>
              <w:left w:val="nil"/>
              <w:bottom w:val="single" w:sz="4" w:space="0" w:color="auto"/>
              <w:right w:val="nil"/>
            </w:tcBorders>
          </w:tcPr>
          <w:p w:rsidR="00132C67" w:rsidRDefault="00132C67" w:rsidP="00132C67">
            <w:pPr>
              <w:keepNext/>
              <w:keepLines/>
              <w:rPr>
                <w:rFonts w:cs="Times New Roman"/>
              </w:rPr>
            </w:pPr>
            <w:r w:rsidRPr="006A3214">
              <w:rPr>
                <w:rFonts w:cs="Times New Roman"/>
                <w:i/>
              </w:rPr>
              <w:t>D</w:t>
            </w:r>
            <w:r w:rsidRPr="00EE016F">
              <w:rPr>
                <w:rFonts w:cs="Times New Roman"/>
                <w:i/>
                <w:vertAlign w:val="subscript"/>
              </w:rPr>
              <w:t>j</w:t>
            </w:r>
          </w:p>
        </w:tc>
        <w:tc>
          <w:tcPr>
            <w:tcW w:w="1436" w:type="dxa"/>
            <w:tcBorders>
              <w:top w:val="nil"/>
              <w:left w:val="nil"/>
              <w:bottom w:val="single" w:sz="4" w:space="0" w:color="auto"/>
              <w:right w:val="nil"/>
            </w:tcBorders>
          </w:tcPr>
          <w:p w:rsidR="00132C67" w:rsidRDefault="00132C67" w:rsidP="00132C67">
            <w:pPr>
              <w:keepNext/>
              <w:keepLines/>
              <w:rPr>
                <w:rFonts w:cs="Times New Roman"/>
              </w:rPr>
            </w:pPr>
            <w:r w:rsidRPr="006A3214">
              <w:rPr>
                <w:rFonts w:cs="Times New Roman"/>
                <w:i/>
              </w:rPr>
              <w:t>D</w:t>
            </w:r>
            <w:r w:rsidRPr="00EE016F">
              <w:rPr>
                <w:rFonts w:cs="Times New Roman"/>
                <w:i/>
                <w:vertAlign w:val="subscript"/>
              </w:rPr>
              <w:t>j</w:t>
            </w:r>
          </w:p>
        </w:tc>
      </w:tr>
    </w:tbl>
    <w:p w:rsidR="00755FF4" w:rsidRDefault="00755FF4" w:rsidP="00801056">
      <w:pPr>
        <w:rPr>
          <w:rFonts w:cs="Times New Roman"/>
        </w:rPr>
      </w:pPr>
    </w:p>
    <w:p w:rsidR="00084A5E" w:rsidRDefault="00D4483A" w:rsidP="00801056">
      <w:pPr>
        <w:rPr>
          <w:rFonts w:cs="Times New Roman"/>
        </w:rPr>
      </w:pPr>
      <w:r>
        <w:rPr>
          <w:rFonts w:cs="Times New Roman"/>
        </w:rPr>
        <w:t>In addition, an</w:t>
      </w:r>
      <w:r w:rsidR="00084A5E">
        <w:rPr>
          <w:rFonts w:cs="Times New Roman"/>
        </w:rPr>
        <w:t xml:space="preserve"> error analysis option was implemented</w:t>
      </w:r>
      <w:r w:rsidR="006B59B2">
        <w:rPr>
          <w:rFonts w:cs="Times New Roman"/>
        </w:rPr>
        <w:t xml:space="preserve"> that </w:t>
      </w:r>
      <w:r w:rsidR="00CA6081">
        <w:rPr>
          <w:rFonts w:cs="Times New Roman"/>
        </w:rPr>
        <w:t xml:space="preserve">allows to estimate the uncertainties of the </w:t>
      </w:r>
      <w:r w:rsidR="00C63C22">
        <w:rPr>
          <w:rFonts w:cs="Times New Roman"/>
        </w:rPr>
        <w:t>methods.</w:t>
      </w:r>
      <w:r w:rsidR="005446FC">
        <w:rPr>
          <w:rFonts w:cs="Times New Roman"/>
        </w:rPr>
        <w:t xml:space="preserve"> The error analysis allows to define a range</w:t>
      </w:r>
      <w:r w:rsidR="00C87447">
        <w:rPr>
          <w:rFonts w:cs="Times New Roman"/>
        </w:rPr>
        <w:t xml:space="preserve"> </w:t>
      </w:r>
      <w:r w:rsidR="00C87447" w:rsidRPr="00C87447">
        <w:rPr>
          <w:rFonts w:cs="Times New Roman"/>
          <w:i/>
        </w:rPr>
        <w:t>R</w:t>
      </w:r>
      <w:r w:rsidR="005446FC">
        <w:rPr>
          <w:rFonts w:cs="Times New Roman"/>
        </w:rPr>
        <w:t xml:space="preserve"> of the </w:t>
      </w:r>
      <w:r w:rsidR="00C00916">
        <w:rPr>
          <w:rFonts w:cs="Times New Roman"/>
        </w:rPr>
        <w:t xml:space="preserve">estimated </w:t>
      </w:r>
      <w:r w:rsidR="005446FC">
        <w:rPr>
          <w:rFonts w:cs="Times New Roman"/>
        </w:rPr>
        <w:t xml:space="preserve">uncertainty </w:t>
      </w:r>
      <w:r w:rsidR="005446FC" w:rsidRPr="005446FC">
        <w:rPr>
          <w:rFonts w:cs="Times New Roman"/>
          <w:i/>
        </w:rPr>
        <w:t>u</w:t>
      </w:r>
      <w:r w:rsidR="005446FC">
        <w:rPr>
          <w:rFonts w:cs="Times New Roman"/>
        </w:rPr>
        <w:t>(</w:t>
      </w:r>
      <w:r w:rsidR="005446FC" w:rsidRPr="005446FC">
        <w:rPr>
          <w:rFonts w:cs="Times New Roman"/>
          <w:i/>
        </w:rPr>
        <w:t>X</w:t>
      </w:r>
      <w:r w:rsidR="005446FC" w:rsidRPr="005446FC">
        <w:rPr>
          <w:rFonts w:cs="Times New Roman"/>
          <w:i/>
          <w:vertAlign w:val="subscript"/>
        </w:rPr>
        <w:t>i</w:t>
      </w:r>
      <w:r w:rsidR="005446FC">
        <w:rPr>
          <w:rFonts w:cs="Times New Roman"/>
        </w:rPr>
        <w:t xml:space="preserve">) from 1 to 100% for the input </w:t>
      </w:r>
      <w:r w:rsidR="007F6DB4">
        <w:rPr>
          <w:rFonts w:cs="Times New Roman"/>
        </w:rPr>
        <w:t>quantity</w:t>
      </w:r>
      <w:r w:rsidR="005446FC">
        <w:rPr>
          <w:rFonts w:cs="Times New Roman"/>
        </w:rPr>
        <w:t xml:space="preserve"> </w:t>
      </w:r>
      <w:r w:rsidR="005446FC" w:rsidRPr="005446FC">
        <w:rPr>
          <w:rFonts w:cs="Times New Roman"/>
          <w:i/>
        </w:rPr>
        <w:t>X</w:t>
      </w:r>
      <w:r w:rsidR="005446FC" w:rsidRPr="005446FC">
        <w:rPr>
          <w:rFonts w:cs="Times New Roman"/>
          <w:i/>
          <w:vertAlign w:val="subscript"/>
        </w:rPr>
        <w:t>i</w:t>
      </w:r>
      <w:r w:rsidR="005446FC">
        <w:rPr>
          <w:rFonts w:cs="Times New Roman"/>
          <w:i/>
        </w:rPr>
        <w:t xml:space="preserve"> </w:t>
      </w:r>
      <w:r w:rsidR="00C00916">
        <w:rPr>
          <w:rFonts w:cs="Times New Roman"/>
        </w:rPr>
        <w:t>and</w:t>
      </w:r>
      <w:r w:rsidR="0049545E">
        <w:rPr>
          <w:rFonts w:cs="Times New Roman"/>
        </w:rPr>
        <w:t xml:space="preserve"> a grid resolution parameter</w:t>
      </w:r>
      <w:r w:rsidR="00C00916">
        <w:rPr>
          <w:rFonts w:cs="Times New Roman"/>
        </w:rPr>
        <w:t>.</w:t>
      </w:r>
      <w:r w:rsidR="002A2CA2">
        <w:rPr>
          <w:rFonts w:cs="Times New Roman"/>
        </w:rPr>
        <w:t xml:space="preserve"> The method then iterates over</w:t>
      </w:r>
      <w:r w:rsidR="00C87447">
        <w:rPr>
          <w:rFonts w:cs="Times New Roman"/>
        </w:rPr>
        <w:t xml:space="preserve"> arrays </w:t>
      </w:r>
      <w:r w:rsidR="00C87447" w:rsidRPr="005446FC">
        <w:rPr>
          <w:rFonts w:cs="Times New Roman"/>
          <w:i/>
        </w:rPr>
        <w:t>u</w:t>
      </w:r>
      <w:r w:rsidR="00C87447">
        <w:rPr>
          <w:rFonts w:cs="Times New Roman"/>
        </w:rPr>
        <w:t>(</w:t>
      </w:r>
      <w:r w:rsidR="00C87447" w:rsidRPr="005446FC">
        <w:rPr>
          <w:rFonts w:cs="Times New Roman"/>
          <w:i/>
        </w:rPr>
        <w:t>X</w:t>
      </w:r>
      <w:r w:rsidR="00C87447" w:rsidRPr="005446FC">
        <w:rPr>
          <w:rFonts w:cs="Times New Roman"/>
          <w:i/>
          <w:vertAlign w:val="subscript"/>
        </w:rPr>
        <w:t>i</w:t>
      </w:r>
      <w:r w:rsidR="00C87447">
        <w:rPr>
          <w:rFonts w:cs="Times New Roman"/>
        </w:rPr>
        <w:t xml:space="preserve">) of </w:t>
      </w:r>
      <w:r w:rsidR="00C87447" w:rsidRPr="00C87447">
        <w:rPr>
          <w:rFonts w:cs="Times New Roman"/>
          <w:i/>
        </w:rPr>
        <w:t>R</w:t>
      </w:r>
      <w:r w:rsidR="00C87447">
        <w:rPr>
          <w:rFonts w:cs="Times New Roman"/>
          <w:i/>
        </w:rPr>
        <w:t xml:space="preserve"> </w:t>
      </w:r>
      <w:r w:rsidR="00236A27">
        <w:rPr>
          <w:rFonts w:cs="Times New Roman"/>
        </w:rPr>
        <w:t xml:space="preserve">while conducting the assigned </w:t>
      </w:r>
      <w:r w:rsidR="00835E87">
        <w:rPr>
          <w:rFonts w:cs="Times New Roman"/>
        </w:rPr>
        <w:t>algorithm</w:t>
      </w:r>
      <w:r w:rsidR="00236A27">
        <w:rPr>
          <w:rFonts w:cs="Times New Roman"/>
        </w:rPr>
        <w:t xml:space="preserve"> and gives the deviation</w:t>
      </w:r>
      <w:r w:rsidR="00CB471C">
        <w:rPr>
          <w:rFonts w:cs="Times New Roman"/>
        </w:rPr>
        <w:t xml:space="preserve"> of</w:t>
      </w:r>
      <w:r w:rsidR="000F1BD3">
        <w:rPr>
          <w:rFonts w:cs="Times New Roman"/>
        </w:rPr>
        <w:t xml:space="preserve"> the output quantitiy</w:t>
      </w:r>
      <w:r w:rsidR="00CB471C">
        <w:rPr>
          <w:rFonts w:cs="Times New Roman"/>
        </w:rPr>
        <w:t xml:space="preserve"> </w:t>
      </w:r>
      <w:r w:rsidR="007A62BE" w:rsidRPr="007A62BE">
        <w:rPr>
          <w:rFonts w:cs="Times New Roman"/>
          <w:i/>
        </w:rPr>
        <w:t>Y</w:t>
      </w:r>
      <w:r w:rsidR="007A62BE" w:rsidRPr="007A62BE">
        <w:rPr>
          <w:rFonts w:cs="Times New Roman"/>
          <w:vertAlign w:val="subscript"/>
        </w:rPr>
        <w:t>j</w:t>
      </w:r>
      <w:r w:rsidR="00236A27">
        <w:rPr>
          <w:rFonts w:cs="Times New Roman"/>
        </w:rPr>
        <w:t>.</w:t>
      </w:r>
      <w:r w:rsidR="00C87447">
        <w:rPr>
          <w:rFonts w:cs="Times New Roman"/>
        </w:rPr>
        <w:t xml:space="preserve"> </w:t>
      </w:r>
      <w:r w:rsidR="002A2CA2">
        <w:rPr>
          <w:rFonts w:cs="Times New Roman"/>
        </w:rPr>
        <w:t xml:space="preserve"> </w:t>
      </w:r>
      <w:r w:rsidR="00C20475">
        <w:rPr>
          <w:rFonts w:cs="Times New Roman"/>
        </w:rPr>
        <w:t>This gives a</w:t>
      </w:r>
      <w:r w:rsidR="007F6DB4">
        <w:rPr>
          <w:rFonts w:cs="Times New Roman"/>
        </w:rPr>
        <w:t xml:space="preserve"> rough overview, how the deviation of one quanti</w:t>
      </w:r>
      <w:r w:rsidR="00A359CA">
        <w:rPr>
          <w:rFonts w:cs="Times New Roman"/>
        </w:rPr>
        <w:t>t</w:t>
      </w:r>
      <w:r w:rsidR="007F6DB4">
        <w:rPr>
          <w:rFonts w:cs="Times New Roman"/>
        </w:rPr>
        <w:t>y affects the result under while the other quantities are ke</w:t>
      </w:r>
      <w:r w:rsidR="004873A5">
        <w:rPr>
          <w:rFonts w:cs="Times New Roman"/>
        </w:rPr>
        <w:t>pt constant. This way, the individual impact of the uncertainty of each va</w:t>
      </w:r>
      <w:r w:rsidR="00835E87">
        <w:rPr>
          <w:rFonts w:cs="Times New Roman"/>
        </w:rPr>
        <w:t>riable ca</w:t>
      </w:r>
      <w:r w:rsidR="00A446A3">
        <w:rPr>
          <w:rFonts w:cs="Times New Roman"/>
        </w:rPr>
        <w:t>n be easily quantified for each experimental condition.</w:t>
      </w:r>
    </w:p>
    <w:p w:rsidR="00DE3790" w:rsidRDefault="00BB4E4C" w:rsidP="00755FF4">
      <w:r w:rsidRPr="00EC6EF2">
        <w:rPr>
          <w:rFonts w:cs="Times New Roman"/>
          <w:b/>
        </w:rPr>
        <w:t>Experiments</w:t>
      </w:r>
    </w:p>
    <w:p w:rsidR="00BB4E4C" w:rsidRDefault="00BB4E4C" w:rsidP="00BB4E4C">
      <w:pPr>
        <w:pStyle w:val="Caption"/>
        <w:keepNext/>
        <w:jc w:val="center"/>
      </w:pPr>
      <w:r>
        <w:t xml:space="preserve">Table </w:t>
      </w:r>
      <w:r w:rsidR="00C27FCB">
        <w:t>2</w:t>
      </w:r>
      <w:r>
        <w:t>: Used Spacer dimensions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B4E4C" w:rsidTr="0043256A">
        <w:tc>
          <w:tcPr>
            <w:tcW w:w="1335" w:type="dxa"/>
            <w:tcBorders>
              <w:left w:val="nil"/>
              <w:bottom w:val="single" w:sz="4" w:space="0" w:color="auto"/>
              <w:right w:val="nil"/>
            </w:tcBorders>
          </w:tcPr>
          <w:p w:rsidR="00BB4E4C" w:rsidRDefault="00BB4E4C" w:rsidP="0043256A">
            <w:pPr>
              <w:jc w:val="center"/>
              <w:rPr>
                <w:rFonts w:cs="Times New Roman"/>
              </w:rPr>
            </w:pPr>
            <w:r>
              <w:rPr>
                <w:rFonts w:cs="Times New Roman"/>
              </w:rPr>
              <w:t>Spacer</w:t>
            </w:r>
          </w:p>
        </w:tc>
        <w:tc>
          <w:tcPr>
            <w:tcW w:w="1335" w:type="dxa"/>
            <w:tcBorders>
              <w:left w:val="nil"/>
              <w:bottom w:val="single" w:sz="4" w:space="0" w:color="auto"/>
              <w:right w:val="nil"/>
            </w:tcBorders>
          </w:tcPr>
          <w:p w:rsidR="00BB4E4C" w:rsidRPr="005B5401" w:rsidRDefault="00BB4E4C" w:rsidP="0043256A">
            <w:pPr>
              <w:jc w:val="center"/>
              <w:rPr>
                <w:rFonts w:cs="Times New Roman"/>
              </w:rPr>
            </w:pPr>
            <w:r w:rsidRPr="005B5401">
              <w:rPr>
                <w:rFonts w:cs="Times New Roman"/>
                <w:i/>
              </w:rPr>
              <w:t>L</w:t>
            </w:r>
            <w:r w:rsidRPr="005B5401">
              <w:rPr>
                <w:rFonts w:cs="Times New Roman"/>
                <w:vertAlign w:val="subscript"/>
              </w:rPr>
              <w:t>1</w:t>
            </w:r>
            <w:r>
              <w:rPr>
                <w:rFonts w:cs="Times New Roman"/>
              </w:rPr>
              <w:t xml:space="preserve"> / mm</w:t>
            </w:r>
          </w:p>
        </w:tc>
        <w:tc>
          <w:tcPr>
            <w:tcW w:w="1336" w:type="dxa"/>
            <w:tcBorders>
              <w:left w:val="nil"/>
              <w:bottom w:val="single" w:sz="4" w:space="0" w:color="auto"/>
              <w:right w:val="nil"/>
            </w:tcBorders>
          </w:tcPr>
          <w:p w:rsidR="00BB4E4C" w:rsidRPr="005B5401" w:rsidRDefault="00BB4E4C" w:rsidP="0043256A">
            <w:pPr>
              <w:jc w:val="center"/>
              <w:rPr>
                <w:rFonts w:cs="Times New Roman"/>
              </w:rPr>
            </w:pPr>
            <w:r w:rsidRPr="005B5401">
              <w:rPr>
                <w:rFonts w:cs="Times New Roman"/>
                <w:i/>
              </w:rPr>
              <w:t>L</w:t>
            </w:r>
            <w:r w:rsidRPr="005B5401">
              <w:rPr>
                <w:rFonts w:cs="Times New Roman"/>
                <w:vertAlign w:val="subscript"/>
              </w:rPr>
              <w:t>2</w:t>
            </w:r>
            <w:r>
              <w:rPr>
                <w:rFonts w:cs="Times New Roman"/>
              </w:rPr>
              <w:t xml:space="preserve"> / mm</w:t>
            </w:r>
          </w:p>
        </w:tc>
        <w:tc>
          <w:tcPr>
            <w:tcW w:w="1336" w:type="dxa"/>
            <w:tcBorders>
              <w:left w:val="nil"/>
              <w:bottom w:val="single" w:sz="4" w:space="0" w:color="auto"/>
              <w:right w:val="nil"/>
            </w:tcBorders>
          </w:tcPr>
          <w:p w:rsidR="00BB4E4C" w:rsidRPr="005B5401" w:rsidRDefault="00BB4E4C" w:rsidP="0043256A">
            <w:pPr>
              <w:jc w:val="center"/>
              <w:rPr>
                <w:rFonts w:cs="Times New Roman"/>
              </w:rPr>
            </w:pPr>
            <w:r w:rsidRPr="005B5401">
              <w:rPr>
                <w:rFonts w:cs="Times New Roman"/>
                <w:i/>
              </w:rPr>
              <w:t>L</w:t>
            </w:r>
            <w:r w:rsidRPr="005B5401">
              <w:rPr>
                <w:rFonts w:cs="Times New Roman"/>
                <w:vertAlign w:val="subscript"/>
              </w:rPr>
              <w:t>3</w:t>
            </w:r>
            <w:r>
              <w:rPr>
                <w:rFonts w:cs="Times New Roman"/>
              </w:rPr>
              <w:t xml:space="preserve"> / mm</w:t>
            </w:r>
          </w:p>
        </w:tc>
        <w:tc>
          <w:tcPr>
            <w:tcW w:w="1336" w:type="dxa"/>
            <w:tcBorders>
              <w:left w:val="nil"/>
              <w:bottom w:val="single" w:sz="4" w:space="0" w:color="auto"/>
              <w:right w:val="nil"/>
            </w:tcBorders>
          </w:tcPr>
          <w:p w:rsidR="00BB4E4C" w:rsidRPr="005B5401" w:rsidRDefault="00BB4E4C" w:rsidP="0043256A">
            <w:pPr>
              <w:jc w:val="center"/>
              <w:rPr>
                <w:rFonts w:cs="Times New Roman"/>
              </w:rPr>
            </w:pPr>
            <w:r w:rsidRPr="005B5401">
              <w:rPr>
                <w:rFonts w:cs="Times New Roman"/>
                <w:i/>
              </w:rPr>
              <w:t>b</w:t>
            </w:r>
            <w:r w:rsidRPr="005B5401">
              <w:rPr>
                <w:rFonts w:cs="Times New Roman"/>
                <w:vertAlign w:val="subscript"/>
              </w:rPr>
              <w:t>0</w:t>
            </w:r>
            <w:r>
              <w:rPr>
                <w:rFonts w:cs="Times New Roman"/>
              </w:rPr>
              <w:t xml:space="preserve"> / mm</w:t>
            </w:r>
          </w:p>
        </w:tc>
        <w:tc>
          <w:tcPr>
            <w:tcW w:w="1336" w:type="dxa"/>
            <w:tcBorders>
              <w:left w:val="nil"/>
              <w:bottom w:val="single" w:sz="4" w:space="0" w:color="auto"/>
              <w:right w:val="nil"/>
            </w:tcBorders>
          </w:tcPr>
          <w:p w:rsidR="00BB4E4C" w:rsidRPr="005B5401" w:rsidRDefault="00BB4E4C" w:rsidP="0043256A">
            <w:pPr>
              <w:jc w:val="center"/>
              <w:rPr>
                <w:rFonts w:cs="Times New Roman"/>
              </w:rPr>
            </w:pPr>
            <w:r w:rsidRPr="005B5401">
              <w:rPr>
                <w:rFonts w:cs="Times New Roman"/>
                <w:i/>
              </w:rPr>
              <w:t>b</w:t>
            </w:r>
            <w:r w:rsidRPr="005B5401">
              <w:rPr>
                <w:rFonts w:cs="Times New Roman"/>
                <w:vertAlign w:val="subscript"/>
              </w:rPr>
              <w:t>L</w:t>
            </w:r>
            <w:r>
              <w:rPr>
                <w:rFonts w:cs="Times New Roman"/>
              </w:rPr>
              <w:t xml:space="preserve"> / mm</w:t>
            </w:r>
          </w:p>
        </w:tc>
        <w:tc>
          <w:tcPr>
            <w:tcW w:w="1336" w:type="dxa"/>
            <w:tcBorders>
              <w:left w:val="nil"/>
              <w:bottom w:val="single" w:sz="4" w:space="0" w:color="auto"/>
              <w:right w:val="nil"/>
            </w:tcBorders>
          </w:tcPr>
          <w:p w:rsidR="00BB4E4C" w:rsidRDefault="00BB4E4C" w:rsidP="0043256A">
            <w:pPr>
              <w:jc w:val="center"/>
              <w:rPr>
                <w:rFonts w:cs="Times New Roman"/>
              </w:rPr>
            </w:pPr>
            <w:r w:rsidRPr="005B5401">
              <w:rPr>
                <w:rFonts w:cs="Times New Roman"/>
                <w:i/>
              </w:rPr>
              <w:t>w</w:t>
            </w:r>
            <w:r w:rsidRPr="005B5401">
              <w:rPr>
                <w:rFonts w:cs="Times New Roman"/>
                <w:vertAlign w:val="subscript"/>
              </w:rPr>
              <w:t>Spacer</w:t>
            </w:r>
            <w:r>
              <w:rPr>
                <w:rFonts w:cs="Times New Roman"/>
              </w:rPr>
              <w:t xml:space="preserve"> / µm</w:t>
            </w:r>
          </w:p>
        </w:tc>
      </w:tr>
      <w:tr w:rsidR="00BB4E4C" w:rsidTr="0043256A">
        <w:tc>
          <w:tcPr>
            <w:tcW w:w="1335" w:type="dxa"/>
            <w:tcBorders>
              <w:left w:val="nil"/>
              <w:bottom w:val="nil"/>
              <w:right w:val="nil"/>
            </w:tcBorders>
          </w:tcPr>
          <w:p w:rsidR="00BB4E4C" w:rsidRDefault="00BB4E4C" w:rsidP="0043256A">
            <w:pPr>
              <w:jc w:val="both"/>
              <w:rPr>
                <w:rFonts w:cs="Times New Roman"/>
              </w:rPr>
            </w:pPr>
            <w:r>
              <w:rPr>
                <w:rFonts w:cs="Times New Roman"/>
              </w:rPr>
              <w:t>S1</w:t>
            </w:r>
          </w:p>
        </w:tc>
        <w:tc>
          <w:tcPr>
            <w:tcW w:w="1335" w:type="dxa"/>
            <w:tcBorders>
              <w:left w:val="nil"/>
              <w:bottom w:val="nil"/>
              <w:right w:val="nil"/>
            </w:tcBorders>
          </w:tcPr>
          <w:p w:rsidR="00BB4E4C" w:rsidRDefault="00BB4E4C" w:rsidP="0043256A">
            <w:pPr>
              <w:rPr>
                <w:rFonts w:cs="Times New Roman"/>
              </w:rPr>
            </w:pPr>
            <w:r>
              <w:rPr>
                <w:rFonts w:cs="Times New Roman"/>
              </w:rPr>
              <w:t>20</w:t>
            </w:r>
          </w:p>
        </w:tc>
        <w:tc>
          <w:tcPr>
            <w:tcW w:w="1336" w:type="dxa"/>
            <w:tcBorders>
              <w:left w:val="nil"/>
              <w:bottom w:val="nil"/>
              <w:right w:val="nil"/>
            </w:tcBorders>
          </w:tcPr>
          <w:p w:rsidR="00BB4E4C" w:rsidRDefault="00BB4E4C" w:rsidP="0043256A">
            <w:pPr>
              <w:rPr>
                <w:rFonts w:cs="Times New Roman"/>
              </w:rPr>
            </w:pPr>
            <w:r>
              <w:rPr>
                <w:rFonts w:cs="Times New Roman"/>
              </w:rPr>
              <w:t>150</w:t>
            </w:r>
          </w:p>
        </w:tc>
        <w:tc>
          <w:tcPr>
            <w:tcW w:w="1336" w:type="dxa"/>
            <w:tcBorders>
              <w:left w:val="nil"/>
              <w:bottom w:val="nil"/>
              <w:right w:val="nil"/>
            </w:tcBorders>
          </w:tcPr>
          <w:p w:rsidR="00BB4E4C" w:rsidRDefault="00BB4E4C" w:rsidP="0043256A">
            <w:pPr>
              <w:rPr>
                <w:rFonts w:cs="Times New Roman"/>
              </w:rPr>
            </w:pPr>
            <w:r>
              <w:rPr>
                <w:rFonts w:cs="Times New Roman"/>
              </w:rPr>
              <w:t>4</w:t>
            </w:r>
          </w:p>
        </w:tc>
        <w:tc>
          <w:tcPr>
            <w:tcW w:w="1336" w:type="dxa"/>
            <w:tcBorders>
              <w:left w:val="nil"/>
              <w:bottom w:val="nil"/>
              <w:right w:val="nil"/>
            </w:tcBorders>
          </w:tcPr>
          <w:p w:rsidR="00BB4E4C" w:rsidRDefault="00BB4E4C" w:rsidP="0043256A">
            <w:pPr>
              <w:rPr>
                <w:rFonts w:cs="Times New Roman"/>
              </w:rPr>
            </w:pPr>
            <w:r>
              <w:rPr>
                <w:rFonts w:cs="Times New Roman"/>
              </w:rPr>
              <w:t>11</w:t>
            </w:r>
          </w:p>
        </w:tc>
        <w:tc>
          <w:tcPr>
            <w:tcW w:w="1336" w:type="dxa"/>
            <w:tcBorders>
              <w:left w:val="nil"/>
              <w:bottom w:val="nil"/>
              <w:right w:val="nil"/>
            </w:tcBorders>
          </w:tcPr>
          <w:p w:rsidR="00BB4E4C" w:rsidRDefault="00BB4E4C" w:rsidP="0043256A">
            <w:pPr>
              <w:rPr>
                <w:rFonts w:cs="Times New Roman"/>
              </w:rPr>
            </w:pPr>
            <w:r>
              <w:rPr>
                <w:rFonts w:cs="Times New Roman"/>
              </w:rPr>
              <w:t>4</w:t>
            </w:r>
          </w:p>
        </w:tc>
        <w:tc>
          <w:tcPr>
            <w:tcW w:w="1336" w:type="dxa"/>
            <w:tcBorders>
              <w:left w:val="nil"/>
              <w:bottom w:val="nil"/>
              <w:right w:val="nil"/>
            </w:tcBorders>
          </w:tcPr>
          <w:p w:rsidR="00BB4E4C" w:rsidRDefault="00BB4E4C" w:rsidP="0043256A">
            <w:pPr>
              <w:rPr>
                <w:rFonts w:cs="Times New Roman"/>
              </w:rPr>
            </w:pPr>
            <w:r>
              <w:rPr>
                <w:rFonts w:cs="Times New Roman"/>
              </w:rPr>
              <w:t>250</w:t>
            </w:r>
          </w:p>
        </w:tc>
      </w:tr>
      <w:tr w:rsidR="00BB4E4C" w:rsidTr="0043256A">
        <w:tc>
          <w:tcPr>
            <w:tcW w:w="1335" w:type="dxa"/>
            <w:tcBorders>
              <w:top w:val="nil"/>
              <w:left w:val="nil"/>
              <w:bottom w:val="nil"/>
              <w:right w:val="nil"/>
            </w:tcBorders>
          </w:tcPr>
          <w:p w:rsidR="00BB4E4C" w:rsidRDefault="00BB4E4C" w:rsidP="0043256A">
            <w:pPr>
              <w:jc w:val="both"/>
              <w:rPr>
                <w:rFonts w:cs="Times New Roman"/>
              </w:rPr>
            </w:pPr>
            <w:r>
              <w:rPr>
                <w:rFonts w:cs="Times New Roman"/>
              </w:rPr>
              <w:t>S2</w:t>
            </w:r>
          </w:p>
        </w:tc>
        <w:tc>
          <w:tcPr>
            <w:tcW w:w="1335" w:type="dxa"/>
            <w:tcBorders>
              <w:top w:val="nil"/>
              <w:left w:val="nil"/>
              <w:bottom w:val="nil"/>
              <w:right w:val="nil"/>
            </w:tcBorders>
          </w:tcPr>
          <w:p w:rsidR="00BB4E4C" w:rsidRDefault="00BB4E4C" w:rsidP="0043256A">
            <w:pPr>
              <w:rPr>
                <w:rFonts w:cs="Times New Roman"/>
              </w:rPr>
            </w:pPr>
            <w:r>
              <w:rPr>
                <w:rFonts w:cs="Times New Roman"/>
              </w:rPr>
              <w:t>20</w:t>
            </w:r>
          </w:p>
        </w:tc>
        <w:tc>
          <w:tcPr>
            <w:tcW w:w="1336" w:type="dxa"/>
            <w:tcBorders>
              <w:top w:val="nil"/>
              <w:left w:val="nil"/>
              <w:bottom w:val="nil"/>
              <w:right w:val="nil"/>
            </w:tcBorders>
          </w:tcPr>
          <w:p w:rsidR="00BB4E4C" w:rsidRDefault="00BB4E4C" w:rsidP="0043256A">
            <w:pPr>
              <w:rPr>
                <w:rFonts w:cs="Times New Roman"/>
              </w:rPr>
            </w:pPr>
            <w:r>
              <w:rPr>
                <w:rFonts w:cs="Times New Roman"/>
              </w:rPr>
              <w:t>150</w:t>
            </w:r>
          </w:p>
        </w:tc>
        <w:tc>
          <w:tcPr>
            <w:tcW w:w="1336" w:type="dxa"/>
            <w:tcBorders>
              <w:top w:val="nil"/>
              <w:left w:val="nil"/>
              <w:bottom w:val="nil"/>
              <w:right w:val="nil"/>
            </w:tcBorders>
          </w:tcPr>
          <w:p w:rsidR="00BB4E4C" w:rsidRDefault="00BB4E4C" w:rsidP="0043256A">
            <w:pPr>
              <w:rPr>
                <w:rFonts w:cs="Times New Roman"/>
              </w:rPr>
            </w:pPr>
            <w:r>
              <w:rPr>
                <w:rFonts w:cs="Times New Roman"/>
              </w:rPr>
              <w:t>4</w:t>
            </w:r>
          </w:p>
        </w:tc>
        <w:tc>
          <w:tcPr>
            <w:tcW w:w="1336" w:type="dxa"/>
            <w:tcBorders>
              <w:top w:val="nil"/>
              <w:left w:val="nil"/>
              <w:bottom w:val="nil"/>
              <w:right w:val="nil"/>
            </w:tcBorders>
          </w:tcPr>
          <w:p w:rsidR="00BB4E4C" w:rsidRDefault="00BB4E4C" w:rsidP="0043256A">
            <w:pPr>
              <w:rPr>
                <w:rFonts w:cs="Times New Roman"/>
              </w:rPr>
            </w:pPr>
            <w:r>
              <w:rPr>
                <w:rFonts w:cs="Times New Roman"/>
              </w:rPr>
              <w:t>11</w:t>
            </w:r>
          </w:p>
        </w:tc>
        <w:tc>
          <w:tcPr>
            <w:tcW w:w="1336" w:type="dxa"/>
            <w:tcBorders>
              <w:top w:val="nil"/>
              <w:left w:val="nil"/>
              <w:bottom w:val="nil"/>
              <w:right w:val="nil"/>
            </w:tcBorders>
          </w:tcPr>
          <w:p w:rsidR="00BB4E4C" w:rsidRDefault="00BB4E4C" w:rsidP="0043256A">
            <w:pPr>
              <w:rPr>
                <w:rFonts w:cs="Times New Roman"/>
              </w:rPr>
            </w:pPr>
            <w:r>
              <w:rPr>
                <w:rFonts w:cs="Times New Roman"/>
              </w:rPr>
              <w:t>4</w:t>
            </w:r>
          </w:p>
        </w:tc>
        <w:tc>
          <w:tcPr>
            <w:tcW w:w="1336" w:type="dxa"/>
            <w:tcBorders>
              <w:top w:val="nil"/>
              <w:left w:val="nil"/>
              <w:bottom w:val="nil"/>
              <w:right w:val="nil"/>
            </w:tcBorders>
          </w:tcPr>
          <w:p w:rsidR="00BB4E4C" w:rsidRDefault="00BB4E4C" w:rsidP="0043256A">
            <w:pPr>
              <w:rPr>
                <w:rFonts w:cs="Times New Roman"/>
              </w:rPr>
            </w:pPr>
            <w:r>
              <w:rPr>
                <w:rFonts w:cs="Times New Roman"/>
              </w:rPr>
              <w:t>350</w:t>
            </w:r>
          </w:p>
        </w:tc>
      </w:tr>
      <w:tr w:rsidR="00BB4E4C" w:rsidTr="0043256A">
        <w:tc>
          <w:tcPr>
            <w:tcW w:w="1335" w:type="dxa"/>
            <w:tcBorders>
              <w:top w:val="nil"/>
              <w:left w:val="nil"/>
              <w:bottom w:val="nil"/>
              <w:right w:val="nil"/>
            </w:tcBorders>
          </w:tcPr>
          <w:p w:rsidR="00BB4E4C" w:rsidRDefault="00BB4E4C" w:rsidP="0043256A">
            <w:pPr>
              <w:jc w:val="both"/>
              <w:rPr>
                <w:rFonts w:cs="Times New Roman"/>
              </w:rPr>
            </w:pPr>
            <w:r>
              <w:rPr>
                <w:rFonts w:cs="Times New Roman"/>
              </w:rPr>
              <w:t>S3</w:t>
            </w:r>
          </w:p>
        </w:tc>
        <w:tc>
          <w:tcPr>
            <w:tcW w:w="1335" w:type="dxa"/>
            <w:tcBorders>
              <w:top w:val="nil"/>
              <w:left w:val="nil"/>
              <w:bottom w:val="nil"/>
              <w:right w:val="nil"/>
            </w:tcBorders>
          </w:tcPr>
          <w:p w:rsidR="00BB4E4C" w:rsidRDefault="00BB4E4C" w:rsidP="0043256A">
            <w:pPr>
              <w:rPr>
                <w:rFonts w:cs="Times New Roman"/>
              </w:rPr>
            </w:pPr>
            <w:r>
              <w:rPr>
                <w:rFonts w:cs="Times New Roman"/>
              </w:rPr>
              <w:t>20</w:t>
            </w:r>
          </w:p>
        </w:tc>
        <w:tc>
          <w:tcPr>
            <w:tcW w:w="1336" w:type="dxa"/>
            <w:tcBorders>
              <w:top w:val="nil"/>
              <w:left w:val="nil"/>
              <w:bottom w:val="nil"/>
              <w:right w:val="nil"/>
            </w:tcBorders>
          </w:tcPr>
          <w:p w:rsidR="00BB4E4C" w:rsidRDefault="00BB4E4C" w:rsidP="0043256A">
            <w:pPr>
              <w:rPr>
                <w:rFonts w:cs="Times New Roman"/>
              </w:rPr>
            </w:pPr>
            <w:r>
              <w:rPr>
                <w:rFonts w:cs="Times New Roman"/>
              </w:rPr>
              <w:t>150</w:t>
            </w:r>
          </w:p>
        </w:tc>
        <w:tc>
          <w:tcPr>
            <w:tcW w:w="1336" w:type="dxa"/>
            <w:tcBorders>
              <w:top w:val="nil"/>
              <w:left w:val="nil"/>
              <w:bottom w:val="nil"/>
              <w:right w:val="nil"/>
            </w:tcBorders>
          </w:tcPr>
          <w:p w:rsidR="00BB4E4C" w:rsidRDefault="00BB4E4C" w:rsidP="0043256A">
            <w:pPr>
              <w:rPr>
                <w:rFonts w:cs="Times New Roman"/>
              </w:rPr>
            </w:pPr>
            <w:r>
              <w:rPr>
                <w:rFonts w:cs="Times New Roman"/>
              </w:rPr>
              <w:t>4</w:t>
            </w:r>
          </w:p>
        </w:tc>
        <w:tc>
          <w:tcPr>
            <w:tcW w:w="1336" w:type="dxa"/>
            <w:tcBorders>
              <w:top w:val="nil"/>
              <w:left w:val="nil"/>
              <w:bottom w:val="nil"/>
              <w:right w:val="nil"/>
            </w:tcBorders>
          </w:tcPr>
          <w:p w:rsidR="00BB4E4C" w:rsidRDefault="00BB4E4C" w:rsidP="0043256A">
            <w:pPr>
              <w:rPr>
                <w:rFonts w:cs="Times New Roman"/>
              </w:rPr>
            </w:pPr>
            <w:r>
              <w:rPr>
                <w:rFonts w:cs="Times New Roman"/>
              </w:rPr>
              <w:t>11</w:t>
            </w:r>
          </w:p>
        </w:tc>
        <w:tc>
          <w:tcPr>
            <w:tcW w:w="1336" w:type="dxa"/>
            <w:tcBorders>
              <w:top w:val="nil"/>
              <w:left w:val="nil"/>
              <w:bottom w:val="nil"/>
              <w:right w:val="nil"/>
            </w:tcBorders>
          </w:tcPr>
          <w:p w:rsidR="00BB4E4C" w:rsidRDefault="00BB4E4C" w:rsidP="0043256A">
            <w:pPr>
              <w:rPr>
                <w:rFonts w:cs="Times New Roman"/>
              </w:rPr>
            </w:pPr>
            <w:r>
              <w:rPr>
                <w:rFonts w:cs="Times New Roman"/>
              </w:rPr>
              <w:t>4</w:t>
            </w:r>
          </w:p>
        </w:tc>
        <w:tc>
          <w:tcPr>
            <w:tcW w:w="1336" w:type="dxa"/>
            <w:tcBorders>
              <w:top w:val="nil"/>
              <w:left w:val="nil"/>
              <w:bottom w:val="nil"/>
              <w:right w:val="nil"/>
            </w:tcBorders>
          </w:tcPr>
          <w:p w:rsidR="00BB4E4C" w:rsidRDefault="00BB4E4C" w:rsidP="0043256A">
            <w:pPr>
              <w:rPr>
                <w:rFonts w:cs="Times New Roman"/>
              </w:rPr>
            </w:pPr>
            <w:r>
              <w:rPr>
                <w:rFonts w:cs="Times New Roman"/>
              </w:rPr>
              <w:t>460</w:t>
            </w:r>
          </w:p>
        </w:tc>
      </w:tr>
      <w:tr w:rsidR="00BB4E4C" w:rsidTr="0043256A">
        <w:tc>
          <w:tcPr>
            <w:tcW w:w="1335" w:type="dxa"/>
            <w:tcBorders>
              <w:top w:val="nil"/>
              <w:left w:val="nil"/>
              <w:bottom w:val="nil"/>
              <w:right w:val="nil"/>
            </w:tcBorders>
          </w:tcPr>
          <w:p w:rsidR="00BB4E4C" w:rsidRDefault="00BB4E4C" w:rsidP="0043256A">
            <w:pPr>
              <w:jc w:val="both"/>
              <w:rPr>
                <w:rFonts w:cs="Times New Roman"/>
              </w:rPr>
            </w:pPr>
            <w:r>
              <w:rPr>
                <w:rFonts w:cs="Times New Roman"/>
              </w:rPr>
              <w:t>S4</w:t>
            </w:r>
          </w:p>
        </w:tc>
        <w:tc>
          <w:tcPr>
            <w:tcW w:w="1335" w:type="dxa"/>
            <w:tcBorders>
              <w:top w:val="nil"/>
              <w:left w:val="nil"/>
              <w:bottom w:val="nil"/>
              <w:right w:val="nil"/>
            </w:tcBorders>
          </w:tcPr>
          <w:p w:rsidR="00BB4E4C" w:rsidRDefault="00BB4E4C" w:rsidP="0043256A">
            <w:pPr>
              <w:rPr>
                <w:rFonts w:cs="Times New Roman"/>
              </w:rPr>
            </w:pPr>
            <w:r>
              <w:rPr>
                <w:rFonts w:cs="Times New Roman"/>
              </w:rPr>
              <w:t>20</w:t>
            </w:r>
          </w:p>
        </w:tc>
        <w:tc>
          <w:tcPr>
            <w:tcW w:w="1336" w:type="dxa"/>
            <w:tcBorders>
              <w:top w:val="nil"/>
              <w:left w:val="nil"/>
              <w:bottom w:val="nil"/>
              <w:right w:val="nil"/>
            </w:tcBorders>
          </w:tcPr>
          <w:p w:rsidR="00BB4E4C" w:rsidRDefault="00BB4E4C" w:rsidP="0043256A">
            <w:pPr>
              <w:rPr>
                <w:rFonts w:cs="Times New Roman"/>
              </w:rPr>
            </w:pPr>
            <w:r>
              <w:rPr>
                <w:rFonts w:cs="Times New Roman"/>
              </w:rPr>
              <w:t>150</w:t>
            </w:r>
          </w:p>
        </w:tc>
        <w:tc>
          <w:tcPr>
            <w:tcW w:w="1336" w:type="dxa"/>
            <w:tcBorders>
              <w:top w:val="nil"/>
              <w:left w:val="nil"/>
              <w:bottom w:val="nil"/>
              <w:right w:val="nil"/>
            </w:tcBorders>
          </w:tcPr>
          <w:p w:rsidR="00BB4E4C" w:rsidRDefault="00BB4E4C" w:rsidP="0043256A">
            <w:pPr>
              <w:rPr>
                <w:rFonts w:cs="Times New Roman"/>
              </w:rPr>
            </w:pPr>
            <w:r>
              <w:rPr>
                <w:rFonts w:cs="Times New Roman"/>
              </w:rPr>
              <w:t>4</w:t>
            </w:r>
          </w:p>
        </w:tc>
        <w:tc>
          <w:tcPr>
            <w:tcW w:w="1336" w:type="dxa"/>
            <w:tcBorders>
              <w:top w:val="nil"/>
              <w:left w:val="nil"/>
              <w:bottom w:val="nil"/>
              <w:right w:val="nil"/>
            </w:tcBorders>
          </w:tcPr>
          <w:p w:rsidR="00BB4E4C" w:rsidRDefault="00BB4E4C" w:rsidP="0043256A">
            <w:pPr>
              <w:rPr>
                <w:rFonts w:cs="Times New Roman"/>
              </w:rPr>
            </w:pPr>
            <w:r>
              <w:rPr>
                <w:rFonts w:cs="Times New Roman"/>
              </w:rPr>
              <w:t>21</w:t>
            </w:r>
          </w:p>
        </w:tc>
        <w:tc>
          <w:tcPr>
            <w:tcW w:w="1336" w:type="dxa"/>
            <w:tcBorders>
              <w:top w:val="nil"/>
              <w:left w:val="nil"/>
              <w:bottom w:val="nil"/>
              <w:right w:val="nil"/>
            </w:tcBorders>
          </w:tcPr>
          <w:p w:rsidR="00BB4E4C" w:rsidRDefault="00BB4E4C" w:rsidP="0043256A">
            <w:pPr>
              <w:rPr>
                <w:rFonts w:cs="Times New Roman"/>
              </w:rPr>
            </w:pPr>
            <w:r>
              <w:rPr>
                <w:rFonts w:cs="Times New Roman"/>
              </w:rPr>
              <w:t>4</w:t>
            </w:r>
          </w:p>
        </w:tc>
        <w:tc>
          <w:tcPr>
            <w:tcW w:w="1336" w:type="dxa"/>
            <w:tcBorders>
              <w:top w:val="nil"/>
              <w:left w:val="nil"/>
              <w:bottom w:val="nil"/>
              <w:right w:val="nil"/>
            </w:tcBorders>
          </w:tcPr>
          <w:p w:rsidR="00BB4E4C" w:rsidRDefault="00BB4E4C" w:rsidP="0043256A">
            <w:pPr>
              <w:rPr>
                <w:rFonts w:cs="Times New Roman"/>
              </w:rPr>
            </w:pPr>
            <w:r>
              <w:rPr>
                <w:rFonts w:cs="Times New Roman"/>
              </w:rPr>
              <w:t>250</w:t>
            </w:r>
          </w:p>
        </w:tc>
      </w:tr>
      <w:tr w:rsidR="00BB4E4C" w:rsidTr="0043256A">
        <w:tc>
          <w:tcPr>
            <w:tcW w:w="1335" w:type="dxa"/>
            <w:tcBorders>
              <w:top w:val="nil"/>
              <w:left w:val="nil"/>
              <w:bottom w:val="nil"/>
              <w:right w:val="nil"/>
            </w:tcBorders>
          </w:tcPr>
          <w:p w:rsidR="00BB4E4C" w:rsidRDefault="00BB4E4C" w:rsidP="0043256A">
            <w:pPr>
              <w:jc w:val="both"/>
              <w:rPr>
                <w:rFonts w:cs="Times New Roman"/>
              </w:rPr>
            </w:pPr>
            <w:r>
              <w:rPr>
                <w:rFonts w:cs="Times New Roman"/>
              </w:rPr>
              <w:t>S5</w:t>
            </w:r>
          </w:p>
        </w:tc>
        <w:tc>
          <w:tcPr>
            <w:tcW w:w="1335" w:type="dxa"/>
            <w:tcBorders>
              <w:top w:val="nil"/>
              <w:left w:val="nil"/>
              <w:bottom w:val="nil"/>
              <w:right w:val="nil"/>
            </w:tcBorders>
          </w:tcPr>
          <w:p w:rsidR="00BB4E4C" w:rsidRDefault="00BB4E4C" w:rsidP="0043256A">
            <w:pPr>
              <w:rPr>
                <w:rFonts w:cs="Times New Roman"/>
              </w:rPr>
            </w:pPr>
            <w:r>
              <w:rPr>
                <w:rFonts w:cs="Times New Roman"/>
              </w:rPr>
              <w:t>20</w:t>
            </w:r>
          </w:p>
        </w:tc>
        <w:tc>
          <w:tcPr>
            <w:tcW w:w="1336" w:type="dxa"/>
            <w:tcBorders>
              <w:top w:val="nil"/>
              <w:left w:val="nil"/>
              <w:bottom w:val="nil"/>
              <w:right w:val="nil"/>
            </w:tcBorders>
          </w:tcPr>
          <w:p w:rsidR="00BB4E4C" w:rsidRDefault="00BB4E4C" w:rsidP="0043256A">
            <w:pPr>
              <w:rPr>
                <w:rFonts w:cs="Times New Roman"/>
              </w:rPr>
            </w:pPr>
            <w:r>
              <w:rPr>
                <w:rFonts w:cs="Times New Roman"/>
              </w:rPr>
              <w:t>150</w:t>
            </w:r>
          </w:p>
        </w:tc>
        <w:tc>
          <w:tcPr>
            <w:tcW w:w="1336" w:type="dxa"/>
            <w:tcBorders>
              <w:top w:val="nil"/>
              <w:left w:val="nil"/>
              <w:bottom w:val="nil"/>
              <w:right w:val="nil"/>
            </w:tcBorders>
          </w:tcPr>
          <w:p w:rsidR="00BB4E4C" w:rsidRDefault="00BB4E4C" w:rsidP="0043256A">
            <w:pPr>
              <w:rPr>
                <w:rFonts w:cs="Times New Roman"/>
              </w:rPr>
            </w:pPr>
            <w:r>
              <w:rPr>
                <w:rFonts w:cs="Times New Roman"/>
              </w:rPr>
              <w:t>4</w:t>
            </w:r>
          </w:p>
        </w:tc>
        <w:tc>
          <w:tcPr>
            <w:tcW w:w="1336" w:type="dxa"/>
            <w:tcBorders>
              <w:top w:val="nil"/>
              <w:left w:val="nil"/>
              <w:bottom w:val="nil"/>
              <w:right w:val="nil"/>
            </w:tcBorders>
          </w:tcPr>
          <w:p w:rsidR="00BB4E4C" w:rsidRDefault="00BB4E4C" w:rsidP="0043256A">
            <w:pPr>
              <w:rPr>
                <w:rFonts w:cs="Times New Roman"/>
              </w:rPr>
            </w:pPr>
            <w:r>
              <w:rPr>
                <w:rFonts w:cs="Times New Roman"/>
              </w:rPr>
              <w:t>21</w:t>
            </w:r>
          </w:p>
        </w:tc>
        <w:tc>
          <w:tcPr>
            <w:tcW w:w="1336" w:type="dxa"/>
            <w:tcBorders>
              <w:top w:val="nil"/>
              <w:left w:val="nil"/>
              <w:bottom w:val="nil"/>
              <w:right w:val="nil"/>
            </w:tcBorders>
          </w:tcPr>
          <w:p w:rsidR="00BB4E4C" w:rsidRDefault="00BB4E4C" w:rsidP="0043256A">
            <w:pPr>
              <w:rPr>
                <w:rFonts w:cs="Times New Roman"/>
              </w:rPr>
            </w:pPr>
            <w:r>
              <w:rPr>
                <w:rFonts w:cs="Times New Roman"/>
              </w:rPr>
              <w:t>4</w:t>
            </w:r>
          </w:p>
        </w:tc>
        <w:tc>
          <w:tcPr>
            <w:tcW w:w="1336" w:type="dxa"/>
            <w:tcBorders>
              <w:top w:val="nil"/>
              <w:left w:val="nil"/>
              <w:bottom w:val="nil"/>
              <w:right w:val="nil"/>
            </w:tcBorders>
          </w:tcPr>
          <w:p w:rsidR="00BB4E4C" w:rsidRDefault="00BB4E4C" w:rsidP="0043256A">
            <w:pPr>
              <w:rPr>
                <w:rFonts w:cs="Times New Roman"/>
              </w:rPr>
            </w:pPr>
            <w:r>
              <w:rPr>
                <w:rFonts w:cs="Times New Roman"/>
              </w:rPr>
              <w:t>350</w:t>
            </w:r>
          </w:p>
        </w:tc>
      </w:tr>
      <w:tr w:rsidR="00BB4E4C" w:rsidTr="0043256A">
        <w:tc>
          <w:tcPr>
            <w:tcW w:w="1335" w:type="dxa"/>
            <w:tcBorders>
              <w:top w:val="nil"/>
              <w:left w:val="nil"/>
              <w:bottom w:val="single" w:sz="4" w:space="0" w:color="auto"/>
              <w:right w:val="nil"/>
            </w:tcBorders>
          </w:tcPr>
          <w:p w:rsidR="00BB4E4C" w:rsidRDefault="00BB4E4C" w:rsidP="0043256A">
            <w:pPr>
              <w:jc w:val="both"/>
              <w:rPr>
                <w:rFonts w:cs="Times New Roman"/>
              </w:rPr>
            </w:pPr>
            <w:r>
              <w:rPr>
                <w:rFonts w:cs="Times New Roman"/>
              </w:rPr>
              <w:t>S6</w:t>
            </w:r>
          </w:p>
        </w:tc>
        <w:tc>
          <w:tcPr>
            <w:tcW w:w="1335" w:type="dxa"/>
            <w:tcBorders>
              <w:top w:val="nil"/>
              <w:left w:val="nil"/>
              <w:bottom w:val="single" w:sz="4" w:space="0" w:color="auto"/>
              <w:right w:val="nil"/>
            </w:tcBorders>
          </w:tcPr>
          <w:p w:rsidR="00BB4E4C" w:rsidRDefault="00BB4E4C" w:rsidP="0043256A">
            <w:pPr>
              <w:rPr>
                <w:rFonts w:cs="Times New Roman"/>
              </w:rPr>
            </w:pPr>
            <w:r>
              <w:rPr>
                <w:rFonts w:cs="Times New Roman"/>
              </w:rPr>
              <w:t>20</w:t>
            </w:r>
          </w:p>
        </w:tc>
        <w:tc>
          <w:tcPr>
            <w:tcW w:w="1336" w:type="dxa"/>
            <w:tcBorders>
              <w:top w:val="nil"/>
              <w:left w:val="nil"/>
              <w:bottom w:val="single" w:sz="4" w:space="0" w:color="auto"/>
              <w:right w:val="nil"/>
            </w:tcBorders>
          </w:tcPr>
          <w:p w:rsidR="00BB4E4C" w:rsidRDefault="00BB4E4C" w:rsidP="0043256A">
            <w:pPr>
              <w:rPr>
                <w:rFonts w:cs="Times New Roman"/>
              </w:rPr>
            </w:pPr>
            <w:r>
              <w:rPr>
                <w:rFonts w:cs="Times New Roman"/>
              </w:rPr>
              <w:t>150</w:t>
            </w:r>
          </w:p>
        </w:tc>
        <w:tc>
          <w:tcPr>
            <w:tcW w:w="1336" w:type="dxa"/>
            <w:tcBorders>
              <w:top w:val="nil"/>
              <w:left w:val="nil"/>
              <w:bottom w:val="single" w:sz="4" w:space="0" w:color="auto"/>
              <w:right w:val="nil"/>
            </w:tcBorders>
          </w:tcPr>
          <w:p w:rsidR="00BB4E4C" w:rsidRDefault="00BB4E4C" w:rsidP="0043256A">
            <w:pPr>
              <w:rPr>
                <w:rFonts w:cs="Times New Roman"/>
              </w:rPr>
            </w:pPr>
            <w:r>
              <w:rPr>
                <w:rFonts w:cs="Times New Roman"/>
              </w:rPr>
              <w:t>4</w:t>
            </w:r>
          </w:p>
        </w:tc>
        <w:tc>
          <w:tcPr>
            <w:tcW w:w="1336" w:type="dxa"/>
            <w:tcBorders>
              <w:top w:val="nil"/>
              <w:left w:val="nil"/>
              <w:bottom w:val="single" w:sz="4" w:space="0" w:color="auto"/>
              <w:right w:val="nil"/>
            </w:tcBorders>
          </w:tcPr>
          <w:p w:rsidR="00BB4E4C" w:rsidRDefault="00BB4E4C" w:rsidP="0043256A">
            <w:pPr>
              <w:rPr>
                <w:rFonts w:cs="Times New Roman"/>
              </w:rPr>
            </w:pPr>
            <w:r>
              <w:rPr>
                <w:rFonts w:cs="Times New Roman"/>
              </w:rPr>
              <w:t>21</w:t>
            </w:r>
          </w:p>
        </w:tc>
        <w:tc>
          <w:tcPr>
            <w:tcW w:w="1336" w:type="dxa"/>
            <w:tcBorders>
              <w:top w:val="nil"/>
              <w:left w:val="nil"/>
              <w:bottom w:val="single" w:sz="4" w:space="0" w:color="auto"/>
              <w:right w:val="nil"/>
            </w:tcBorders>
          </w:tcPr>
          <w:p w:rsidR="00BB4E4C" w:rsidRDefault="00BB4E4C" w:rsidP="0043256A">
            <w:pPr>
              <w:rPr>
                <w:rFonts w:cs="Times New Roman"/>
              </w:rPr>
            </w:pPr>
            <w:r>
              <w:rPr>
                <w:rFonts w:cs="Times New Roman"/>
              </w:rPr>
              <w:t>4</w:t>
            </w:r>
          </w:p>
        </w:tc>
        <w:tc>
          <w:tcPr>
            <w:tcW w:w="1336" w:type="dxa"/>
            <w:tcBorders>
              <w:top w:val="nil"/>
              <w:left w:val="nil"/>
              <w:bottom w:val="single" w:sz="4" w:space="0" w:color="auto"/>
              <w:right w:val="nil"/>
            </w:tcBorders>
          </w:tcPr>
          <w:p w:rsidR="00BB4E4C" w:rsidRDefault="00BB4E4C" w:rsidP="0043256A">
            <w:pPr>
              <w:rPr>
                <w:rFonts w:cs="Times New Roman"/>
              </w:rPr>
            </w:pPr>
            <w:r>
              <w:rPr>
                <w:rFonts w:cs="Times New Roman"/>
              </w:rPr>
              <w:t>460</w:t>
            </w:r>
          </w:p>
        </w:tc>
      </w:tr>
    </w:tbl>
    <w:p w:rsidR="00BB4E4C" w:rsidRDefault="00BB4E4C" w:rsidP="00BB4E4C">
      <w:pPr>
        <w:rPr>
          <w:rFonts w:cs="Times New Roman"/>
        </w:rPr>
      </w:pPr>
    </w:p>
    <w:p w:rsidR="00BB4E4C" w:rsidRDefault="00BB4E4C" w:rsidP="00BB4E4C">
      <w:pPr>
        <w:rPr>
          <w:rFonts w:cs="Times New Roman"/>
        </w:rPr>
      </w:pPr>
      <w:r>
        <w:rPr>
          <w:rFonts w:cs="Times New Roman"/>
        </w:rPr>
        <w:t>The experiments were conducted with a Wyatt Eclipse DualTec Separation system. The setup was coupled with a degassing unit (G1322A), an isocratic pump (G1310B) and an autosampler (G1328C), all from the Agilent 1260 series. Signals were recorded using Astra 6.1.7.17 with a sample rate of 0.5 Hz. The experiments were conducted with the following spacer measurements. A Dawn Heleos 8</w:t>
      </w:r>
      <w:r w:rsidRPr="00D02D8D">
        <w:rPr>
          <w:rFonts w:cs="Times New Roman"/>
          <w:vertAlign w:val="superscript"/>
        </w:rPr>
        <w:t>+</w:t>
      </w:r>
      <w:r>
        <w:rPr>
          <w:rFonts w:cs="Times New Roman"/>
        </w:rPr>
        <w:t xml:space="preserve"> MALLS detector (wavelength = 663 nm) and a UV/DAD detector (G1315C, Agilent series 1100) were used for detection. Spacer with 6 different dimensions were used, dimensions given in Table 1. The eluent was 50 mM NaNo</w:t>
      </w:r>
      <w:r w:rsidRPr="007705FC">
        <w:rPr>
          <w:rFonts w:cs="Times New Roman"/>
          <w:vertAlign w:val="subscript"/>
        </w:rPr>
        <w:t>3</w:t>
      </w:r>
      <w:r w:rsidRPr="007705FC">
        <w:rPr>
          <w:rFonts w:cs="Times New Roman"/>
        </w:rPr>
        <w:t xml:space="preserve">. </w:t>
      </w:r>
      <w:r>
        <w:rPr>
          <w:rFonts w:cs="Times New Roman"/>
        </w:rPr>
        <w:t xml:space="preserve">Measurement samples were BSA (and Thyroglobulin). The injected sample amount was 20 </w:t>
      </w:r>
      <w:r>
        <w:rPr>
          <w:rFonts w:cs="Times New Roman"/>
        </w:rPr>
        <w:lastRenderedPageBreak/>
        <w:t xml:space="preserve">µl at a sample concentration of 4 mg/ml. For each spacer a new 5 kDa Millipore regenerated Cellulose membrane was used. Detailed measurement program and sequence setup is given in the supplementary information. </w:t>
      </w:r>
    </w:p>
    <w:p w:rsidR="00BB4E4C" w:rsidRDefault="00BB4E4C" w:rsidP="00801056">
      <w:pPr>
        <w:rPr>
          <w:rFonts w:cs="Times New Roman"/>
        </w:rPr>
      </w:pPr>
    </w:p>
    <w:p w:rsidR="00F2010C" w:rsidRPr="001D5264" w:rsidRDefault="00331DB9" w:rsidP="00801056">
      <w:pPr>
        <w:rPr>
          <w:rFonts w:cs="Times New Roman"/>
          <w:b/>
        </w:rPr>
      </w:pPr>
      <w:r w:rsidRPr="001D5264">
        <w:rPr>
          <w:rFonts w:cs="Times New Roman"/>
          <w:b/>
        </w:rPr>
        <w:t>Results</w:t>
      </w:r>
    </w:p>
    <w:p w:rsidR="00A36D8A" w:rsidRDefault="002F44E3" w:rsidP="00801056">
      <w:pPr>
        <w:rPr>
          <w:rFonts w:cs="Times New Roman"/>
        </w:rPr>
      </w:pPr>
      <w:r>
        <w:rPr>
          <w:rFonts w:cs="Times New Roman"/>
        </w:rPr>
        <w:t>Determined channel widt</w:t>
      </w:r>
      <w:r w:rsidR="00904635">
        <w:rPr>
          <w:rFonts w:cs="Times New Roman"/>
        </w:rPr>
        <w:t>h</w:t>
      </w:r>
      <w:r w:rsidR="001834F9">
        <w:rPr>
          <w:rFonts w:cs="Times New Roman"/>
        </w:rPr>
        <w:t xml:space="preserve">s and volumes. </w:t>
      </w:r>
    </w:p>
    <w:p w:rsidR="001834F9" w:rsidRDefault="001834F9" w:rsidP="00801056">
      <w:pPr>
        <w:rPr>
          <w:rFonts w:cs="Times New Roman"/>
        </w:rPr>
      </w:pPr>
      <w:r>
        <w:rPr>
          <w:rFonts w:cs="Times New Roman"/>
        </w:rPr>
        <w:t>Example of the automation of the whole measurement sequence.</w:t>
      </w:r>
    </w:p>
    <w:p w:rsidR="00A36D8A" w:rsidRDefault="00AB77F1" w:rsidP="00801056">
      <w:pPr>
        <w:rPr>
          <w:rFonts w:cs="Times New Roman"/>
        </w:rPr>
      </w:pPr>
      <w:r>
        <w:rPr>
          <w:rFonts w:cs="Times New Roman"/>
        </w:rPr>
        <w:t>Example of result n varying z</w:t>
      </w:r>
    </w:p>
    <w:p w:rsidR="00745F9B" w:rsidRDefault="00745F9B" w:rsidP="00801056">
      <w:pPr>
        <w:rPr>
          <w:rFonts w:cs="Times New Roman"/>
        </w:rPr>
      </w:pPr>
    </w:p>
    <w:p w:rsidR="00331DB9" w:rsidRPr="001D5264" w:rsidRDefault="00371E6D" w:rsidP="00801056">
      <w:pPr>
        <w:rPr>
          <w:rFonts w:cs="Times New Roman"/>
          <w:b/>
        </w:rPr>
      </w:pPr>
      <w:r w:rsidRPr="001D5264">
        <w:rPr>
          <w:rFonts w:cs="Times New Roman"/>
          <w:b/>
        </w:rPr>
        <w:t>Discussion</w:t>
      </w:r>
    </w:p>
    <w:p w:rsidR="00A36D8A" w:rsidRDefault="00A36D8A" w:rsidP="00801056">
      <w:pPr>
        <w:rPr>
          <w:rFonts w:cs="Times New Roman"/>
        </w:rPr>
      </w:pPr>
      <w:r>
        <w:rPr>
          <w:rFonts w:cs="Times New Roman"/>
        </w:rPr>
        <w:t xml:space="preserve">Comparison of the </w:t>
      </w:r>
      <w:r w:rsidR="00480D39">
        <w:rPr>
          <w:rFonts w:cs="Times New Roman"/>
        </w:rPr>
        <w:t>four</w:t>
      </w:r>
      <w:r>
        <w:rPr>
          <w:rFonts w:cs="Times New Roman"/>
        </w:rPr>
        <w:t xml:space="preserve"> discussed methods. </w:t>
      </w:r>
    </w:p>
    <w:p w:rsidR="001D5264" w:rsidRDefault="001D5264" w:rsidP="00801056">
      <w:pPr>
        <w:rPr>
          <w:rFonts w:cs="Times New Roman"/>
        </w:rPr>
      </w:pPr>
      <w:r>
        <w:rPr>
          <w:rFonts w:cs="Times New Roman"/>
        </w:rPr>
        <w:t>Text</w:t>
      </w:r>
      <w:r w:rsidR="00B42128">
        <w:rPr>
          <w:rFonts w:cs="Times New Roman"/>
        </w:rPr>
        <w:t>………..</w:t>
      </w:r>
    </w:p>
    <w:p w:rsidR="00371E6D" w:rsidRPr="001D5264" w:rsidRDefault="00371E6D" w:rsidP="00801056">
      <w:pPr>
        <w:rPr>
          <w:rFonts w:cs="Times New Roman"/>
          <w:b/>
        </w:rPr>
      </w:pPr>
      <w:r w:rsidRPr="001D5264">
        <w:rPr>
          <w:rFonts w:cs="Times New Roman"/>
          <w:b/>
        </w:rPr>
        <w:t>Conclusion</w:t>
      </w:r>
      <w:r w:rsidR="00F2010C" w:rsidRPr="001D5264">
        <w:rPr>
          <w:rFonts w:cs="Times New Roman"/>
          <w:b/>
        </w:rPr>
        <w:t>s</w:t>
      </w:r>
    </w:p>
    <w:p w:rsidR="007B4E57" w:rsidRDefault="00F10C10" w:rsidP="003F3149">
      <w:pPr>
        <w:rPr>
          <w:rFonts w:cs="Times New Roman"/>
        </w:rPr>
      </w:pPr>
      <w:r>
        <w:rPr>
          <w:rFonts w:cs="Times New Roman"/>
        </w:rPr>
        <w:t xml:space="preserve">We have shown that </w:t>
      </w:r>
      <w:r w:rsidR="00202DE2">
        <w:rPr>
          <w:rFonts w:cs="Times New Roman"/>
        </w:rPr>
        <w:t xml:space="preserve">a dedicated software for the evaluation has the potential to greatly improve the practical handling of </w:t>
      </w:r>
      <w:r w:rsidR="003201C4">
        <w:rPr>
          <w:rFonts w:cs="Times New Roman"/>
        </w:rPr>
        <w:t>AF4 data</w:t>
      </w:r>
      <w:r w:rsidR="00C578FA">
        <w:rPr>
          <w:rFonts w:cs="Times New Roman"/>
        </w:rPr>
        <w:t xml:space="preserve"> and further development</w:t>
      </w:r>
      <w:r w:rsidR="003201C4">
        <w:rPr>
          <w:rFonts w:cs="Times New Roman"/>
        </w:rPr>
        <w:t>.</w:t>
      </w:r>
      <w:r w:rsidR="001B7116">
        <w:rPr>
          <w:rFonts w:cs="Times New Roman"/>
        </w:rPr>
        <w:t xml:space="preserve"> </w:t>
      </w:r>
      <w:r w:rsidR="00FE0E65">
        <w:rPr>
          <w:rFonts w:cs="Times New Roman"/>
        </w:rPr>
        <w:t xml:space="preserve">As </w:t>
      </w:r>
      <w:r w:rsidR="00E3580F">
        <w:rPr>
          <w:rFonts w:cs="Times New Roman"/>
        </w:rPr>
        <w:t>already known</w:t>
      </w:r>
      <w:r w:rsidR="002E587C">
        <w:rPr>
          <w:rFonts w:cs="Times New Roman"/>
        </w:rPr>
        <w:t>,</w:t>
      </w:r>
      <w:r w:rsidR="00E3580F">
        <w:rPr>
          <w:rFonts w:cs="Times New Roman"/>
        </w:rPr>
        <w:t xml:space="preserve"> </w:t>
      </w:r>
      <w:r w:rsidR="00FE0E65">
        <w:rPr>
          <w:rFonts w:cs="Times New Roman"/>
        </w:rPr>
        <w:t>expected the information about channel volume and channel height</w:t>
      </w:r>
      <w:r w:rsidR="00C647BA">
        <w:rPr>
          <w:rFonts w:cs="Times New Roman"/>
        </w:rPr>
        <w:t xml:space="preserve"> </w:t>
      </w:r>
      <w:r w:rsidR="002E587C">
        <w:rPr>
          <w:rFonts w:cs="Times New Roman"/>
        </w:rPr>
        <w:t>are the critical quantities for contemporary machines</w:t>
      </w:r>
      <w:r w:rsidR="00043158">
        <w:rPr>
          <w:rFonts w:cs="Times New Roman"/>
        </w:rPr>
        <w:t>.</w:t>
      </w:r>
      <w:r w:rsidR="004F3BC8">
        <w:rPr>
          <w:rFonts w:cs="Times New Roman"/>
        </w:rPr>
        <w:t xml:space="preserve"> The early substitution of an expression of variables with known values shows up to be very useful when translating the physical relationships into </w:t>
      </w:r>
      <w:r w:rsidR="00EC6593">
        <w:rPr>
          <w:rFonts w:cs="Times New Roman"/>
        </w:rPr>
        <w:t>a</w:t>
      </w:r>
      <w:r w:rsidR="00745EE9">
        <w:rPr>
          <w:rFonts w:cs="Times New Roman"/>
        </w:rPr>
        <w:t xml:space="preserve"> precisely defined</w:t>
      </w:r>
      <w:r w:rsidR="004F3BC8">
        <w:rPr>
          <w:rFonts w:cs="Times New Roman"/>
        </w:rPr>
        <w:t xml:space="preserve"> evaluation algorithm.</w:t>
      </w:r>
      <w:r w:rsidR="00043158">
        <w:rPr>
          <w:rFonts w:cs="Times New Roman"/>
        </w:rPr>
        <w:t xml:space="preserve"> </w:t>
      </w:r>
      <w:r w:rsidR="00934E44">
        <w:rPr>
          <w:rFonts w:cs="Times New Roman"/>
        </w:rPr>
        <w:t xml:space="preserve">The </w:t>
      </w:r>
      <w:r w:rsidR="00E3580F">
        <w:rPr>
          <w:rFonts w:cs="Times New Roman"/>
        </w:rPr>
        <w:t>development of</w:t>
      </w:r>
      <w:r w:rsidR="00EA5561">
        <w:rPr>
          <w:rFonts w:cs="Times New Roman"/>
        </w:rPr>
        <w:t xml:space="preserve"> the software will be continued, considering the following list of features </w:t>
      </w:r>
      <w:r w:rsidR="0030464E">
        <w:rPr>
          <w:rFonts w:cs="Times New Roman"/>
        </w:rPr>
        <w:t xml:space="preserve">only as an example </w:t>
      </w:r>
      <w:r w:rsidR="008872AC">
        <w:rPr>
          <w:rFonts w:cs="Times New Roman"/>
        </w:rPr>
        <w:t>for numerous possible extensions:</w:t>
      </w:r>
    </w:p>
    <w:p w:rsidR="00DB421F" w:rsidRDefault="007B4E57" w:rsidP="00DB421F">
      <w:pPr>
        <w:pStyle w:val="ListParagraph"/>
        <w:numPr>
          <w:ilvl w:val="0"/>
          <w:numId w:val="2"/>
        </w:numPr>
        <w:rPr>
          <w:rFonts w:cs="Times New Roman"/>
        </w:rPr>
      </w:pPr>
      <w:r w:rsidRPr="007B4E57">
        <w:rPr>
          <w:rFonts w:cs="Times New Roman"/>
        </w:rPr>
        <w:t>A</w:t>
      </w:r>
      <w:r w:rsidR="00E3580F" w:rsidRPr="007B4E57">
        <w:rPr>
          <w:rFonts w:cs="Times New Roman"/>
        </w:rPr>
        <w:t>lternative calibration methods</w:t>
      </w:r>
      <w:r w:rsidR="001C4A5F">
        <w:rPr>
          <w:rFonts w:cs="Times New Roman"/>
        </w:rPr>
        <w:t xml:space="preserve"> as have been investigated</w:t>
      </w:r>
      <w:r w:rsidR="00DB421F">
        <w:rPr>
          <w:rFonts w:cs="Times New Roman"/>
        </w:rPr>
        <w:t xml:space="preserve"> recently (Bolinsson2018)</w:t>
      </w:r>
      <w:r w:rsidR="001C4A5F">
        <w:rPr>
          <w:rFonts w:cs="Times New Roman"/>
        </w:rPr>
        <w:t>. Also</w:t>
      </w:r>
    </w:p>
    <w:p w:rsidR="007B4E57" w:rsidRDefault="0060227A" w:rsidP="00DB421F">
      <w:pPr>
        <w:pStyle w:val="ListParagraph"/>
        <w:rPr>
          <w:rFonts w:cs="Times New Roman"/>
        </w:rPr>
      </w:pPr>
      <w:r>
        <w:rPr>
          <w:rFonts w:cs="Times New Roman"/>
        </w:rPr>
        <w:t>d</w:t>
      </w:r>
      <w:r w:rsidR="007B4E57">
        <w:rPr>
          <w:rFonts w:cs="Times New Roman"/>
        </w:rPr>
        <w:t xml:space="preserve">istance measurement has improved continuously </w:t>
      </w:r>
      <w:r w:rsidR="00DB421F">
        <w:rPr>
          <w:rFonts w:cs="Times New Roman"/>
        </w:rPr>
        <w:t>(Berkovic2012</w:t>
      </w:r>
      <w:r w:rsidR="001C4A5F">
        <w:rPr>
          <w:rFonts w:cs="Times New Roman"/>
        </w:rPr>
        <w:t xml:space="preserve">) up to , therefore we think that further calibration methods based on combination of the channel with such a device might be an additional orthogonal tool for the calibration. </w:t>
      </w:r>
    </w:p>
    <w:p w:rsidR="003F3149" w:rsidRDefault="001C4A5F" w:rsidP="007B4E57">
      <w:pPr>
        <w:pStyle w:val="ListParagraph"/>
        <w:numPr>
          <w:ilvl w:val="0"/>
          <w:numId w:val="2"/>
        </w:numPr>
        <w:rPr>
          <w:rFonts w:cs="Times New Roman"/>
        </w:rPr>
      </w:pPr>
      <w:r>
        <w:rPr>
          <w:rFonts w:cs="Times New Roman"/>
        </w:rPr>
        <w:t>C</w:t>
      </w:r>
      <w:r w:rsidR="00E3580F" w:rsidRPr="007B4E57">
        <w:rPr>
          <w:rFonts w:cs="Times New Roman"/>
        </w:rPr>
        <w:t>rossflow gradients</w:t>
      </w:r>
      <w:r w:rsidR="00744295">
        <w:rPr>
          <w:rFonts w:cs="Times New Roman"/>
        </w:rPr>
        <w:t xml:space="preserve"> (</w:t>
      </w:r>
      <w:r w:rsidR="00A61F7B">
        <w:rPr>
          <w:rFonts w:cs="Times New Roman"/>
        </w:rPr>
        <w:t xml:space="preserve">Litzen1989, </w:t>
      </w:r>
      <w:r w:rsidR="00744295">
        <w:rPr>
          <w:rFonts w:cs="Times New Roman"/>
        </w:rPr>
        <w:t>Kirkland1992,</w:t>
      </w:r>
      <w:r w:rsidR="00C94022">
        <w:rPr>
          <w:rFonts w:cs="Times New Roman"/>
        </w:rPr>
        <w:t xml:space="preserve"> Williams2001</w:t>
      </w:r>
      <w:r w:rsidR="00744295">
        <w:rPr>
          <w:rFonts w:cs="Times New Roman"/>
        </w:rPr>
        <w:t>)</w:t>
      </w:r>
      <w:r w:rsidR="00DB421F">
        <w:rPr>
          <w:rFonts w:cs="Times New Roman"/>
        </w:rPr>
        <w:t>, steric effects and decays</w:t>
      </w:r>
      <w:r w:rsidR="00D74901">
        <w:rPr>
          <w:rFonts w:cs="Times New Roman"/>
        </w:rPr>
        <w:t xml:space="preserve"> </w:t>
      </w:r>
      <w:r w:rsidR="00DB421F" w:rsidRPr="007B4E57">
        <w:rPr>
          <w:rFonts w:cs="Times New Roman"/>
        </w:rPr>
        <w:t>(</w:t>
      </w:r>
      <w:r>
        <w:rPr>
          <w:rFonts w:cs="Times New Roman"/>
        </w:rPr>
        <w:t xml:space="preserve">cite Wahlund </w:t>
      </w:r>
      <w:r w:rsidR="00DB421F" w:rsidRPr="007B4E57">
        <w:rPr>
          <w:rFonts w:cs="Times New Roman"/>
        </w:rPr>
        <w:t>Håkansson2012</w:t>
      </w:r>
      <w:r w:rsidR="00DB421F">
        <w:rPr>
          <w:rFonts w:cs="Times New Roman"/>
        </w:rPr>
        <w:t>, cite Magnusson2012</w:t>
      </w:r>
      <w:r>
        <w:rPr>
          <w:rFonts w:cs="Times New Roman"/>
        </w:rPr>
        <w:t>)</w:t>
      </w:r>
      <w:r w:rsidR="00213225">
        <w:rPr>
          <w:rFonts w:cs="Times New Roman"/>
        </w:rPr>
        <w:t xml:space="preserve">. </w:t>
      </w:r>
      <w:r w:rsidR="00E3580F" w:rsidRPr="007B4E57">
        <w:rPr>
          <w:rFonts w:cs="Times New Roman"/>
        </w:rPr>
        <w:t xml:space="preserve">Our final goal </w:t>
      </w:r>
      <w:r w:rsidR="002E587C" w:rsidRPr="007B4E57">
        <w:rPr>
          <w:rFonts w:cs="Times New Roman"/>
        </w:rPr>
        <w:t>will be to provide an open and extensible</w:t>
      </w:r>
      <w:r w:rsidR="00E3580F" w:rsidRPr="007B4E57">
        <w:rPr>
          <w:rFonts w:cs="Times New Roman"/>
        </w:rPr>
        <w:t xml:space="preserve"> reference implementation of</w:t>
      </w:r>
      <w:r w:rsidR="002E587C" w:rsidRPr="007B4E57">
        <w:rPr>
          <w:rFonts w:cs="Times New Roman"/>
        </w:rPr>
        <w:t xml:space="preserve"> which gathers all </w:t>
      </w:r>
      <w:r w:rsidR="009258D5" w:rsidRPr="007B4E57">
        <w:rPr>
          <w:rFonts w:cs="Times New Roman"/>
        </w:rPr>
        <w:t xml:space="preserve">these </w:t>
      </w:r>
      <w:r w:rsidR="002E587C" w:rsidRPr="007B4E57">
        <w:rPr>
          <w:rFonts w:cs="Times New Roman"/>
        </w:rPr>
        <w:t>state-of-the-art evaluation methods</w:t>
      </w:r>
      <w:r w:rsidR="003F3149" w:rsidRPr="007B4E57">
        <w:rPr>
          <w:rFonts w:cs="Times New Roman"/>
        </w:rPr>
        <w:t xml:space="preserve"> </w:t>
      </w:r>
    </w:p>
    <w:p w:rsidR="002D0406" w:rsidRDefault="004B2D71" w:rsidP="007B4E57">
      <w:pPr>
        <w:pStyle w:val="ListParagraph"/>
        <w:numPr>
          <w:ilvl w:val="0"/>
          <w:numId w:val="2"/>
        </w:numPr>
        <w:rPr>
          <w:rFonts w:cs="Times New Roman"/>
        </w:rPr>
      </w:pPr>
      <w:r>
        <w:rPr>
          <w:rFonts w:cs="Times New Roman"/>
        </w:rPr>
        <w:t>a</w:t>
      </w:r>
      <w:r w:rsidR="002D0406">
        <w:rPr>
          <w:rFonts w:cs="Times New Roman"/>
        </w:rPr>
        <w:t>dvanced handling of light scattering data</w:t>
      </w:r>
      <w:r w:rsidR="00615883">
        <w:rPr>
          <w:rFonts w:cs="Times New Roman"/>
        </w:rPr>
        <w:t>.</w:t>
      </w:r>
    </w:p>
    <w:p w:rsidR="00C578FA" w:rsidRPr="00C578FA" w:rsidRDefault="00D92135" w:rsidP="000D6C1A">
      <w:pPr>
        <w:pStyle w:val="ListParagraph"/>
        <w:numPr>
          <w:ilvl w:val="0"/>
          <w:numId w:val="2"/>
        </w:numPr>
        <w:rPr>
          <w:rFonts w:cs="Times New Roman"/>
        </w:rPr>
      </w:pPr>
      <w:r w:rsidRPr="00C578FA">
        <w:rPr>
          <w:rFonts w:cs="Times New Roman"/>
        </w:rPr>
        <w:t>AF4 related deconvolution techniques</w:t>
      </w:r>
      <w:r w:rsidR="007B7E68">
        <w:rPr>
          <w:rFonts w:cs="Times New Roman"/>
        </w:rPr>
        <w:t xml:space="preserve"> </w:t>
      </w:r>
      <w:r w:rsidRPr="00C578FA">
        <w:rPr>
          <w:rFonts w:cs="Times New Roman"/>
        </w:rPr>
        <w:t>(Schmid2018, if accepted)</w:t>
      </w:r>
    </w:p>
    <w:p w:rsidR="00DB421F" w:rsidRDefault="00DB421F" w:rsidP="00C91753">
      <w:pPr>
        <w:pStyle w:val="ListParagraph"/>
        <w:numPr>
          <w:ilvl w:val="0"/>
          <w:numId w:val="2"/>
        </w:numPr>
        <w:rPr>
          <w:rFonts w:cs="Times New Roman"/>
        </w:rPr>
      </w:pPr>
      <w:r w:rsidRPr="004B2D71">
        <w:rPr>
          <w:rFonts w:cs="Times New Roman"/>
        </w:rPr>
        <w:t xml:space="preserve">improved focus point determination </w:t>
      </w:r>
      <w:r w:rsidR="001C4A5F" w:rsidRPr="004B2D71">
        <w:rPr>
          <w:rFonts w:cs="Times New Roman"/>
        </w:rPr>
        <w:t xml:space="preserve">as recently presented </w:t>
      </w:r>
      <w:r w:rsidRPr="004B2D71">
        <w:rPr>
          <w:rFonts w:cs="Times New Roman"/>
        </w:rPr>
        <w:t>(Wang2018)</w:t>
      </w:r>
      <w:r w:rsidR="004B2D71">
        <w:rPr>
          <w:rFonts w:cs="Times New Roman"/>
        </w:rPr>
        <w:t>.</w:t>
      </w:r>
    </w:p>
    <w:p w:rsidR="004B2D71" w:rsidRPr="004B2D71" w:rsidRDefault="004B2D71" w:rsidP="00C91753">
      <w:pPr>
        <w:pStyle w:val="ListParagraph"/>
        <w:numPr>
          <w:ilvl w:val="0"/>
          <w:numId w:val="2"/>
        </w:numPr>
        <w:rPr>
          <w:rFonts w:cs="Times New Roman"/>
        </w:rPr>
      </w:pPr>
      <w:r>
        <w:rPr>
          <w:rFonts w:cs="Times New Roman"/>
        </w:rPr>
        <w:t>generation of plotting language scripts based on the given data set</w:t>
      </w:r>
    </w:p>
    <w:p w:rsidR="00074926" w:rsidRDefault="007020A6" w:rsidP="00801056">
      <w:pPr>
        <w:rPr>
          <w:rFonts w:cs="Times New Roman"/>
        </w:rPr>
      </w:pPr>
      <w:r>
        <w:rPr>
          <w:rFonts w:cs="Times New Roman"/>
        </w:rPr>
        <w:t>As distanc</w:t>
      </w:r>
      <w:r w:rsidR="00674A5E">
        <w:rPr>
          <w:rFonts w:cs="Times New Roman"/>
        </w:rPr>
        <w:t xml:space="preserve">e measurement by optical methods has improved continuously over the last decades </w:t>
      </w:r>
      <w:r w:rsidR="00D83DD7">
        <w:rPr>
          <w:rFonts w:cs="Times New Roman"/>
        </w:rPr>
        <w:t xml:space="preserve">up to submicrometer precision </w:t>
      </w:r>
      <w:r w:rsidR="00674A5E">
        <w:rPr>
          <w:rFonts w:cs="Times New Roman"/>
        </w:rPr>
        <w:t xml:space="preserve">a direct measurement of </w:t>
      </w:r>
      <w:r w:rsidR="00674A5E" w:rsidRPr="008F26B0">
        <w:rPr>
          <w:rFonts w:cs="Times New Roman"/>
          <w:i/>
        </w:rPr>
        <w:t>w</w:t>
      </w:r>
      <w:r w:rsidR="00AA4825">
        <w:rPr>
          <w:rFonts w:cs="Times New Roman"/>
        </w:rPr>
        <w:t xml:space="preserve"> </w:t>
      </w:r>
      <w:r w:rsidR="003F3149">
        <w:rPr>
          <w:rFonts w:cs="Times New Roman"/>
        </w:rPr>
        <w:t>will</w:t>
      </w:r>
      <w:r w:rsidR="008F26B0">
        <w:rPr>
          <w:rFonts w:cs="Times New Roman"/>
        </w:rPr>
        <w:t xml:space="preserve"> be</w:t>
      </w:r>
      <w:r w:rsidR="00060085">
        <w:rPr>
          <w:rFonts w:cs="Times New Roman"/>
        </w:rPr>
        <w:t xml:space="preserve"> a</w:t>
      </w:r>
      <w:r w:rsidR="003F3149">
        <w:rPr>
          <w:rFonts w:cs="Times New Roman"/>
        </w:rPr>
        <w:t>n additional improvement</w:t>
      </w:r>
      <w:r w:rsidR="00FC0B92">
        <w:rPr>
          <w:rFonts w:cs="Times New Roman"/>
        </w:rPr>
        <w:t>.</w:t>
      </w:r>
      <w:r w:rsidR="001C4A5F">
        <w:rPr>
          <w:rFonts w:cs="Times New Roman"/>
        </w:rPr>
        <w:t xml:space="preserve"> </w:t>
      </w:r>
      <w:r w:rsidR="007F0827">
        <w:rPr>
          <w:rFonts w:cs="Times New Roman"/>
        </w:rPr>
        <w:t>It was stated by Wahlund</w:t>
      </w:r>
      <w:r w:rsidR="001B1A97">
        <w:rPr>
          <w:rFonts w:cs="Times New Roman"/>
        </w:rPr>
        <w:t>(2013)</w:t>
      </w:r>
      <w:r w:rsidR="00E3580F">
        <w:rPr>
          <w:rFonts w:cs="Times New Roman"/>
        </w:rPr>
        <w:t xml:space="preserve"> </w:t>
      </w:r>
      <w:r w:rsidR="00164BA0">
        <w:rPr>
          <w:rFonts w:cs="Times New Roman"/>
        </w:rPr>
        <w:t>that</w:t>
      </w:r>
      <w:r w:rsidR="00F44917">
        <w:rPr>
          <w:rFonts w:cs="Times New Roman"/>
        </w:rPr>
        <w:t>,</w:t>
      </w:r>
      <w:r w:rsidR="00164BA0">
        <w:rPr>
          <w:rFonts w:cs="Times New Roman"/>
        </w:rPr>
        <w:t xml:space="preserve"> unfortunately, these calculations</w:t>
      </w:r>
      <w:r w:rsidR="00DA3E39">
        <w:rPr>
          <w:rFonts w:cs="Times New Roman"/>
        </w:rPr>
        <w:t xml:space="preserve"> were not available in commercial software.</w:t>
      </w:r>
      <w:r w:rsidR="00C578FA">
        <w:rPr>
          <w:rFonts w:cs="Times New Roman"/>
        </w:rPr>
        <w:t xml:space="preserve"> Instead, </w:t>
      </w:r>
      <w:r w:rsidR="00BD5605">
        <w:rPr>
          <w:rFonts w:cs="Times New Roman"/>
        </w:rPr>
        <w:t xml:space="preserve">we suggest that a </w:t>
      </w:r>
      <w:r w:rsidR="00F44917">
        <w:rPr>
          <w:rFonts w:cs="Times New Roman"/>
        </w:rPr>
        <w:t>software</w:t>
      </w:r>
      <w:r w:rsidR="005A5C87">
        <w:rPr>
          <w:rFonts w:cs="Times New Roman"/>
        </w:rPr>
        <w:t xml:space="preserve"> implementation</w:t>
      </w:r>
      <w:r w:rsidR="00F44917">
        <w:rPr>
          <w:rFonts w:cs="Times New Roman"/>
        </w:rPr>
        <w:t xml:space="preserve"> is much more suited to fit the needs of the coming </w:t>
      </w:r>
      <w:r w:rsidR="005A5C87">
        <w:rPr>
          <w:rFonts w:cs="Times New Roman"/>
        </w:rPr>
        <w:t>development</w:t>
      </w:r>
      <w:r w:rsidR="00B002A0">
        <w:rPr>
          <w:rFonts w:cs="Times New Roman"/>
        </w:rPr>
        <w:t>s</w:t>
      </w:r>
      <w:r w:rsidR="005A5C87">
        <w:rPr>
          <w:rFonts w:cs="Times New Roman"/>
        </w:rPr>
        <w:t xml:space="preserve"> </w:t>
      </w:r>
      <w:r w:rsidR="00F44917">
        <w:rPr>
          <w:rFonts w:cs="Times New Roman"/>
        </w:rPr>
        <w:t>in progress of evaluation procedures</w:t>
      </w:r>
      <w:r w:rsidR="00B002A0">
        <w:rPr>
          <w:rFonts w:cs="Times New Roman"/>
        </w:rPr>
        <w:t xml:space="preserve">. I </w:t>
      </w:r>
      <w:r w:rsidR="00F44917">
        <w:rPr>
          <w:rFonts w:cs="Times New Roman"/>
        </w:rPr>
        <w:t>t allows a much more flexible adaption</w:t>
      </w:r>
      <w:r w:rsidR="005A5C87">
        <w:rPr>
          <w:rFonts w:cs="Times New Roman"/>
        </w:rPr>
        <w:t xml:space="preserve"> according </w:t>
      </w:r>
      <w:r w:rsidR="00FD7C3E">
        <w:rPr>
          <w:rFonts w:cs="Times New Roman"/>
        </w:rPr>
        <w:t>upcoming</w:t>
      </w:r>
      <w:r w:rsidR="005A5C87">
        <w:rPr>
          <w:rFonts w:cs="Times New Roman"/>
        </w:rPr>
        <w:t xml:space="preserve"> new developments</w:t>
      </w:r>
      <w:r w:rsidR="00FD7C3E">
        <w:rPr>
          <w:rFonts w:cs="Times New Roman"/>
        </w:rPr>
        <w:t xml:space="preserve"> and integration of subsequent data processing</w:t>
      </w:r>
      <w:r w:rsidR="00B002A0">
        <w:rPr>
          <w:rFonts w:cs="Times New Roman"/>
        </w:rPr>
        <w:t xml:space="preserve"> than a proprietary approach</w:t>
      </w:r>
      <w:r w:rsidR="00685826">
        <w:rPr>
          <w:rFonts w:cs="Times New Roman"/>
        </w:rPr>
        <w:t>.</w:t>
      </w:r>
      <w:r w:rsidR="001B1A97">
        <w:rPr>
          <w:rFonts w:cs="Times New Roman"/>
        </w:rPr>
        <w:t xml:space="preserve"> </w:t>
      </w:r>
      <w:r w:rsidR="00780623">
        <w:rPr>
          <w:rFonts w:cs="Times New Roman"/>
        </w:rPr>
        <w:t>To allow further autom</w:t>
      </w:r>
      <w:r w:rsidR="00AE36AD">
        <w:rPr>
          <w:rFonts w:cs="Times New Roman"/>
        </w:rPr>
        <w:t>at</w:t>
      </w:r>
      <w:r w:rsidR="00E276E6">
        <w:rPr>
          <w:rFonts w:cs="Times New Roman"/>
        </w:rPr>
        <w:t>ion it would be rather helpfu</w:t>
      </w:r>
      <w:r w:rsidR="00AE36AD">
        <w:rPr>
          <w:rFonts w:cs="Times New Roman"/>
        </w:rPr>
        <w:t>l if all important parameters f</w:t>
      </w:r>
      <w:r w:rsidR="004B10A0">
        <w:rPr>
          <w:rFonts w:cs="Times New Roman"/>
        </w:rPr>
        <w:t>r</w:t>
      </w:r>
      <w:r w:rsidR="00AE36AD">
        <w:rPr>
          <w:rFonts w:cs="Times New Roman"/>
        </w:rPr>
        <w:t>om</w:t>
      </w:r>
      <w:r w:rsidR="004B10A0">
        <w:rPr>
          <w:rFonts w:cs="Times New Roman"/>
        </w:rPr>
        <w:t xml:space="preserve"> a measurement </w:t>
      </w:r>
      <w:r w:rsidR="004B10A0">
        <w:rPr>
          <w:rFonts w:cs="Times New Roman"/>
        </w:rPr>
        <w:lastRenderedPageBreak/>
        <w:t>were dire</w:t>
      </w:r>
      <w:r w:rsidR="00AE36AD">
        <w:rPr>
          <w:rFonts w:cs="Times New Roman"/>
        </w:rPr>
        <w:t xml:space="preserve">ctly available in an easily parsable </w:t>
      </w:r>
      <w:r w:rsidR="004B10A0">
        <w:rPr>
          <w:rFonts w:cs="Times New Roman"/>
        </w:rPr>
        <w:t>format</w:t>
      </w:r>
      <w:r w:rsidR="00AE36AD">
        <w:rPr>
          <w:rFonts w:cs="Times New Roman"/>
        </w:rPr>
        <w:t xml:space="preserve"> to reduce</w:t>
      </w:r>
      <w:r w:rsidR="004B10A0">
        <w:rPr>
          <w:rFonts w:cs="Times New Roman"/>
        </w:rPr>
        <w:t xml:space="preserve">. </w:t>
      </w:r>
      <w:r w:rsidR="00B866F0">
        <w:rPr>
          <w:rFonts w:cs="Times New Roman"/>
        </w:rPr>
        <w:t>W</w:t>
      </w:r>
      <w:r w:rsidR="003E059B">
        <w:rPr>
          <w:rFonts w:cs="Times New Roman"/>
        </w:rPr>
        <w:t xml:space="preserve">e encourage users of AF4 get in contact </w:t>
      </w:r>
      <w:r w:rsidR="00E256AF">
        <w:rPr>
          <w:rFonts w:cs="Times New Roman"/>
        </w:rPr>
        <w:t>to di</w:t>
      </w:r>
      <w:r w:rsidR="004B10A0">
        <w:rPr>
          <w:rFonts w:cs="Times New Roman"/>
        </w:rPr>
        <w:t xml:space="preserve">scuss possible extensions for </w:t>
      </w:r>
      <w:r w:rsidR="00B866F0">
        <w:rPr>
          <w:rFonts w:cs="Times New Roman"/>
        </w:rPr>
        <w:t>their</w:t>
      </w:r>
      <w:r w:rsidR="004B10A0">
        <w:rPr>
          <w:rFonts w:cs="Times New Roman"/>
        </w:rPr>
        <w:t xml:space="preserve"> specific needs</w:t>
      </w:r>
      <w:r w:rsidR="00780623">
        <w:rPr>
          <w:rFonts w:cs="Times New Roman"/>
        </w:rPr>
        <w:t>.</w:t>
      </w:r>
    </w:p>
    <w:p w:rsidR="00DB421F" w:rsidRDefault="003E059B" w:rsidP="00801056">
      <w:pPr>
        <w:rPr>
          <w:rFonts w:cs="Times New Roman"/>
          <w:b/>
        </w:rPr>
      </w:pPr>
      <w:r w:rsidRPr="003E059B">
        <w:rPr>
          <w:rFonts w:cs="Times New Roman"/>
          <w:b/>
        </w:rPr>
        <w:t>Acknowledgements</w:t>
      </w:r>
    </w:p>
    <w:p w:rsidR="00DB421F" w:rsidRPr="003E059B" w:rsidRDefault="00DB421F" w:rsidP="00801056">
      <w:pPr>
        <w:rPr>
          <w:rFonts w:cs="Times New Roman"/>
          <w:b/>
        </w:rPr>
      </w:pPr>
      <w:r>
        <w:rPr>
          <w:kern w:val="22"/>
          <w:szCs w:val="19"/>
        </w:rPr>
        <w:t>This work was generously supported by the DFG (Deutsche Forschungsgemeinschaft) within the SFB 1214, project B6.</w:t>
      </w:r>
      <w:r w:rsidR="00607F5C">
        <w:rPr>
          <w:kern w:val="22"/>
          <w:szCs w:val="19"/>
        </w:rPr>
        <w:t xml:space="preserve"> We</w:t>
      </w:r>
      <w:r w:rsidR="009E35AE">
        <w:rPr>
          <w:kern w:val="22"/>
          <w:szCs w:val="19"/>
        </w:rPr>
        <w:t xml:space="preserve"> also</w:t>
      </w:r>
      <w:r w:rsidR="00607F5C">
        <w:rPr>
          <w:kern w:val="22"/>
          <w:szCs w:val="19"/>
        </w:rPr>
        <w:t xml:space="preserve"> thank Emre Brookes for hosting th</w:t>
      </w:r>
      <w:r w:rsidR="0087313D">
        <w:rPr>
          <w:kern w:val="22"/>
          <w:szCs w:val="19"/>
        </w:rPr>
        <w:t>e</w:t>
      </w:r>
      <w:r w:rsidR="00E74051">
        <w:rPr>
          <w:kern w:val="22"/>
          <w:szCs w:val="19"/>
        </w:rPr>
        <w:t xml:space="preserve"> </w:t>
      </w:r>
      <w:r w:rsidR="007037C5">
        <w:rPr>
          <w:kern w:val="22"/>
          <w:szCs w:val="19"/>
        </w:rPr>
        <w:t xml:space="preserve">version control </w:t>
      </w:r>
      <w:r w:rsidR="00E74051">
        <w:rPr>
          <w:kern w:val="22"/>
          <w:szCs w:val="19"/>
        </w:rPr>
        <w:t>repository for the</w:t>
      </w:r>
      <w:r w:rsidR="00A122E3">
        <w:rPr>
          <w:kern w:val="22"/>
          <w:szCs w:val="19"/>
        </w:rPr>
        <w:t xml:space="preserve"> development steps before publication.</w:t>
      </w:r>
    </w:p>
    <w:p w:rsidR="003E059B" w:rsidRDefault="003E059B" w:rsidP="00801056">
      <w:pPr>
        <w:rPr>
          <w:rFonts w:cs="Times New Roman"/>
          <w:b/>
        </w:rPr>
      </w:pPr>
      <w:r w:rsidRPr="003E059B">
        <w:rPr>
          <w:rFonts w:cs="Times New Roman"/>
          <w:b/>
        </w:rPr>
        <w:t>Reference</w:t>
      </w:r>
      <w:r w:rsidR="00415967">
        <w:rPr>
          <w:rFonts w:cs="Times New Roman"/>
          <w:b/>
        </w:rPr>
        <w:t>s</w:t>
      </w:r>
    </w:p>
    <w:p w:rsidR="006615AD" w:rsidRPr="00DB3076" w:rsidRDefault="006615AD" w:rsidP="00DB3076">
      <w:pPr>
        <w:rPr>
          <w:rStyle w:val="SubtleReference"/>
        </w:rPr>
      </w:pPr>
      <w:r>
        <w:t>Müssen noch ergänzt w</w:t>
      </w:r>
      <w:r w:rsidR="00DB3076">
        <w:t>erden zum Text</w:t>
      </w:r>
    </w:p>
    <w:p w:rsidR="006615AD" w:rsidRPr="003E059B" w:rsidRDefault="00B22FA7" w:rsidP="00801056">
      <w:pPr>
        <w:rPr>
          <w:rFonts w:cs="Times New Roman"/>
          <w:b/>
        </w:rPr>
      </w:pPr>
      <w:r w:rsidRPr="00627EBA">
        <w:rPr>
          <w:noProof/>
          <w:sz w:val="18"/>
        </w:rPr>
        <w:t xml:space="preserve">Rathmann, U. </w:t>
      </w:r>
      <w:r w:rsidRPr="00627EBA">
        <w:rPr>
          <w:i/>
          <w:noProof/>
          <w:sz w:val="18"/>
        </w:rPr>
        <w:t>Qwt - Qt Widgets for Technical Applications</w:t>
      </w:r>
      <w:r w:rsidRPr="00627EBA">
        <w:rPr>
          <w:noProof/>
          <w:sz w:val="18"/>
        </w:rPr>
        <w:t>, 2014.</w:t>
      </w:r>
    </w:p>
    <w:sectPr w:rsidR="006615AD" w:rsidRPr="003E059B" w:rsidSect="005B54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A33" w:rsidRDefault="003E6A33" w:rsidP="003E6A33">
      <w:pPr>
        <w:spacing w:after="0" w:line="240" w:lineRule="auto"/>
      </w:pPr>
      <w:r>
        <w:separator/>
      </w:r>
    </w:p>
  </w:endnote>
  <w:endnote w:type="continuationSeparator" w:id="0">
    <w:p w:rsidR="003E6A33" w:rsidRDefault="003E6A33" w:rsidP="003E6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default"/>
  </w:font>
  <w:font w:name="Calibri">
    <w:panose1 w:val="020F0502020204030204"/>
    <w:charset w:val="01"/>
    <w:family w:val="roman"/>
    <w:pitch w:val="variable"/>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1"/>
    <w:family w:val="auto"/>
    <w:pitch w:val="fixed"/>
  </w:font>
  <w:font w:name="Symbol">
    <w:panose1 w:val="05050102010706020507"/>
    <w:charset w:val="02"/>
    <w:family w:val="auto"/>
    <w:pitch w:val="default"/>
  </w:font>
  <w:font w:name="Calibri Light">
    <w:panose1 w:val="020F0302020204030204"/>
    <w:charset w:val="01"/>
    <w:family w:val="roman"/>
    <w:pitch w:val="variable"/>
  </w:font>
  <w:font w:name="Cambria Math">
    <w:panose1 w:val="00000000000000000000"/>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A33" w:rsidRDefault="003E6A33" w:rsidP="003E6A33">
      <w:pPr>
        <w:spacing w:after="0" w:line="240" w:lineRule="auto"/>
      </w:pPr>
      <w:r>
        <w:separator/>
      </w:r>
    </w:p>
  </w:footnote>
  <w:footnote w:type="continuationSeparator" w:id="0">
    <w:p w:rsidR="003E6A33" w:rsidRDefault="003E6A33" w:rsidP="003E6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31C15"/>
    <w:multiLevelType w:val="hybridMultilevel"/>
    <w:tmpl w:val="8850D09E"/>
    <w:lvl w:ilvl="0" w:tplc="461031CA">
      <w:start w:val="300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F58D8"/>
    <w:multiLevelType w:val="hybridMultilevel"/>
    <w:tmpl w:val="3DA8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F66"/>
    <w:rsid w:val="00003EF9"/>
    <w:rsid w:val="000054A8"/>
    <w:rsid w:val="00016096"/>
    <w:rsid w:val="00017A7B"/>
    <w:rsid w:val="00023526"/>
    <w:rsid w:val="00024DD5"/>
    <w:rsid w:val="00032E0A"/>
    <w:rsid w:val="00041DBE"/>
    <w:rsid w:val="00043158"/>
    <w:rsid w:val="0005309B"/>
    <w:rsid w:val="00060085"/>
    <w:rsid w:val="0006113D"/>
    <w:rsid w:val="0006306F"/>
    <w:rsid w:val="00064235"/>
    <w:rsid w:val="000655DC"/>
    <w:rsid w:val="000743E7"/>
    <w:rsid w:val="00074926"/>
    <w:rsid w:val="00075A4A"/>
    <w:rsid w:val="00076F5A"/>
    <w:rsid w:val="000802B7"/>
    <w:rsid w:val="00083B07"/>
    <w:rsid w:val="00084368"/>
    <w:rsid w:val="00084A5E"/>
    <w:rsid w:val="00086AB9"/>
    <w:rsid w:val="0009077F"/>
    <w:rsid w:val="00090DA7"/>
    <w:rsid w:val="00091353"/>
    <w:rsid w:val="000930F7"/>
    <w:rsid w:val="000958D6"/>
    <w:rsid w:val="0009777B"/>
    <w:rsid w:val="000A7647"/>
    <w:rsid w:val="000B5A1E"/>
    <w:rsid w:val="000E3975"/>
    <w:rsid w:val="000E3EFA"/>
    <w:rsid w:val="000E5853"/>
    <w:rsid w:val="000F1BD3"/>
    <w:rsid w:val="000F2612"/>
    <w:rsid w:val="000F33D7"/>
    <w:rsid w:val="000F4A8A"/>
    <w:rsid w:val="000F5A55"/>
    <w:rsid w:val="00101F53"/>
    <w:rsid w:val="0010479A"/>
    <w:rsid w:val="00107B1E"/>
    <w:rsid w:val="00112085"/>
    <w:rsid w:val="00115744"/>
    <w:rsid w:val="00123467"/>
    <w:rsid w:val="001261B3"/>
    <w:rsid w:val="00130A2A"/>
    <w:rsid w:val="00132C67"/>
    <w:rsid w:val="00133212"/>
    <w:rsid w:val="00136BB0"/>
    <w:rsid w:val="00137E24"/>
    <w:rsid w:val="00145E76"/>
    <w:rsid w:val="00150369"/>
    <w:rsid w:val="00157A82"/>
    <w:rsid w:val="00160341"/>
    <w:rsid w:val="001632E1"/>
    <w:rsid w:val="00164BA0"/>
    <w:rsid w:val="00164BC4"/>
    <w:rsid w:val="00164E6D"/>
    <w:rsid w:val="001653F0"/>
    <w:rsid w:val="00171A5A"/>
    <w:rsid w:val="001736B0"/>
    <w:rsid w:val="001834F9"/>
    <w:rsid w:val="001847DD"/>
    <w:rsid w:val="00187A10"/>
    <w:rsid w:val="001914ED"/>
    <w:rsid w:val="00191D01"/>
    <w:rsid w:val="0019405F"/>
    <w:rsid w:val="0019454E"/>
    <w:rsid w:val="0019524D"/>
    <w:rsid w:val="00195E41"/>
    <w:rsid w:val="001A6F15"/>
    <w:rsid w:val="001B10BA"/>
    <w:rsid w:val="001B1A97"/>
    <w:rsid w:val="001B33AD"/>
    <w:rsid w:val="001B3FB1"/>
    <w:rsid w:val="001B7116"/>
    <w:rsid w:val="001C03B7"/>
    <w:rsid w:val="001C04C7"/>
    <w:rsid w:val="001C3351"/>
    <w:rsid w:val="001C4A5F"/>
    <w:rsid w:val="001C5668"/>
    <w:rsid w:val="001C7ADE"/>
    <w:rsid w:val="001D00EB"/>
    <w:rsid w:val="001D138F"/>
    <w:rsid w:val="001D35F6"/>
    <w:rsid w:val="001D47F5"/>
    <w:rsid w:val="001D5264"/>
    <w:rsid w:val="001E7F1B"/>
    <w:rsid w:val="001F0151"/>
    <w:rsid w:val="001F316D"/>
    <w:rsid w:val="00202DE2"/>
    <w:rsid w:val="00213225"/>
    <w:rsid w:val="00221006"/>
    <w:rsid w:val="0022170C"/>
    <w:rsid w:val="00223A1F"/>
    <w:rsid w:val="0022588D"/>
    <w:rsid w:val="002269AD"/>
    <w:rsid w:val="002315B7"/>
    <w:rsid w:val="00231E45"/>
    <w:rsid w:val="00231F29"/>
    <w:rsid w:val="00231FC3"/>
    <w:rsid w:val="002329DE"/>
    <w:rsid w:val="00232E90"/>
    <w:rsid w:val="00236A27"/>
    <w:rsid w:val="002378AF"/>
    <w:rsid w:val="0025136C"/>
    <w:rsid w:val="0025205A"/>
    <w:rsid w:val="0025243A"/>
    <w:rsid w:val="0025303C"/>
    <w:rsid w:val="002532CB"/>
    <w:rsid w:val="0026127E"/>
    <w:rsid w:val="00262EAC"/>
    <w:rsid w:val="002705D5"/>
    <w:rsid w:val="00275384"/>
    <w:rsid w:val="00284A38"/>
    <w:rsid w:val="00286049"/>
    <w:rsid w:val="00296AE4"/>
    <w:rsid w:val="002A2CA2"/>
    <w:rsid w:val="002B1021"/>
    <w:rsid w:val="002B3DB9"/>
    <w:rsid w:val="002C0BD4"/>
    <w:rsid w:val="002C579A"/>
    <w:rsid w:val="002D0406"/>
    <w:rsid w:val="002D546D"/>
    <w:rsid w:val="002E4A7B"/>
    <w:rsid w:val="002E587C"/>
    <w:rsid w:val="002F44E3"/>
    <w:rsid w:val="002F49C7"/>
    <w:rsid w:val="002F4C21"/>
    <w:rsid w:val="003018FF"/>
    <w:rsid w:val="00302954"/>
    <w:rsid w:val="00302E8F"/>
    <w:rsid w:val="0030464E"/>
    <w:rsid w:val="0030745A"/>
    <w:rsid w:val="003161A0"/>
    <w:rsid w:val="00317343"/>
    <w:rsid w:val="003177BF"/>
    <w:rsid w:val="003201C4"/>
    <w:rsid w:val="00320561"/>
    <w:rsid w:val="00322EA1"/>
    <w:rsid w:val="00327DB8"/>
    <w:rsid w:val="00331DB9"/>
    <w:rsid w:val="00346200"/>
    <w:rsid w:val="00350F9E"/>
    <w:rsid w:val="0036354F"/>
    <w:rsid w:val="00363F03"/>
    <w:rsid w:val="00366FDF"/>
    <w:rsid w:val="00371E6D"/>
    <w:rsid w:val="003814C3"/>
    <w:rsid w:val="0038311A"/>
    <w:rsid w:val="003901C4"/>
    <w:rsid w:val="00392E4D"/>
    <w:rsid w:val="003939D1"/>
    <w:rsid w:val="003A1682"/>
    <w:rsid w:val="003A3FE1"/>
    <w:rsid w:val="003A550B"/>
    <w:rsid w:val="003A6EB4"/>
    <w:rsid w:val="003B648D"/>
    <w:rsid w:val="003C10A8"/>
    <w:rsid w:val="003C408C"/>
    <w:rsid w:val="003C7982"/>
    <w:rsid w:val="003D6D4A"/>
    <w:rsid w:val="003D7C00"/>
    <w:rsid w:val="003E059B"/>
    <w:rsid w:val="003E6030"/>
    <w:rsid w:val="003E6A33"/>
    <w:rsid w:val="003F094C"/>
    <w:rsid w:val="003F3149"/>
    <w:rsid w:val="003F3902"/>
    <w:rsid w:val="003F78CA"/>
    <w:rsid w:val="00403BA3"/>
    <w:rsid w:val="00415967"/>
    <w:rsid w:val="0042110F"/>
    <w:rsid w:val="00425B31"/>
    <w:rsid w:val="00426858"/>
    <w:rsid w:val="004271C7"/>
    <w:rsid w:val="00431554"/>
    <w:rsid w:val="00431618"/>
    <w:rsid w:val="004316B0"/>
    <w:rsid w:val="004341E3"/>
    <w:rsid w:val="00434E71"/>
    <w:rsid w:val="00435165"/>
    <w:rsid w:val="004359AD"/>
    <w:rsid w:val="00443B9D"/>
    <w:rsid w:val="00444FAA"/>
    <w:rsid w:val="00455C90"/>
    <w:rsid w:val="00455E3E"/>
    <w:rsid w:val="00460643"/>
    <w:rsid w:val="0046124E"/>
    <w:rsid w:val="00467248"/>
    <w:rsid w:val="00470A43"/>
    <w:rsid w:val="00480449"/>
    <w:rsid w:val="00480D39"/>
    <w:rsid w:val="00484FC2"/>
    <w:rsid w:val="004873A5"/>
    <w:rsid w:val="00487726"/>
    <w:rsid w:val="0049284C"/>
    <w:rsid w:val="004943B5"/>
    <w:rsid w:val="0049545E"/>
    <w:rsid w:val="0049573E"/>
    <w:rsid w:val="004A75D4"/>
    <w:rsid w:val="004A7C2E"/>
    <w:rsid w:val="004B0A66"/>
    <w:rsid w:val="004B10A0"/>
    <w:rsid w:val="004B134B"/>
    <w:rsid w:val="004B149C"/>
    <w:rsid w:val="004B2D71"/>
    <w:rsid w:val="004B47A4"/>
    <w:rsid w:val="004C2757"/>
    <w:rsid w:val="004C585D"/>
    <w:rsid w:val="004D1977"/>
    <w:rsid w:val="004E29A4"/>
    <w:rsid w:val="004E681E"/>
    <w:rsid w:val="004E6887"/>
    <w:rsid w:val="004E71D5"/>
    <w:rsid w:val="004F22FA"/>
    <w:rsid w:val="004F3BC8"/>
    <w:rsid w:val="004F412D"/>
    <w:rsid w:val="00501255"/>
    <w:rsid w:val="00501926"/>
    <w:rsid w:val="00505077"/>
    <w:rsid w:val="0050536E"/>
    <w:rsid w:val="00505550"/>
    <w:rsid w:val="00507B7C"/>
    <w:rsid w:val="0051100B"/>
    <w:rsid w:val="00512C2F"/>
    <w:rsid w:val="00514E5E"/>
    <w:rsid w:val="00521021"/>
    <w:rsid w:val="005273B8"/>
    <w:rsid w:val="00530BDA"/>
    <w:rsid w:val="00531336"/>
    <w:rsid w:val="00533D74"/>
    <w:rsid w:val="00540354"/>
    <w:rsid w:val="005446FC"/>
    <w:rsid w:val="0055121D"/>
    <w:rsid w:val="005521AB"/>
    <w:rsid w:val="0056115C"/>
    <w:rsid w:val="00567015"/>
    <w:rsid w:val="00567CAB"/>
    <w:rsid w:val="0057114C"/>
    <w:rsid w:val="00572556"/>
    <w:rsid w:val="005735D5"/>
    <w:rsid w:val="0057388F"/>
    <w:rsid w:val="005757EA"/>
    <w:rsid w:val="00583669"/>
    <w:rsid w:val="00585EA3"/>
    <w:rsid w:val="00586704"/>
    <w:rsid w:val="0058721B"/>
    <w:rsid w:val="0058782E"/>
    <w:rsid w:val="005A0736"/>
    <w:rsid w:val="005A3D14"/>
    <w:rsid w:val="005A4607"/>
    <w:rsid w:val="005A53BB"/>
    <w:rsid w:val="005A5C87"/>
    <w:rsid w:val="005A7054"/>
    <w:rsid w:val="005B2097"/>
    <w:rsid w:val="005B5401"/>
    <w:rsid w:val="005C02B3"/>
    <w:rsid w:val="005C4FC3"/>
    <w:rsid w:val="005C5213"/>
    <w:rsid w:val="005C6134"/>
    <w:rsid w:val="005C749D"/>
    <w:rsid w:val="005C7580"/>
    <w:rsid w:val="005D10AD"/>
    <w:rsid w:val="005D5213"/>
    <w:rsid w:val="005D7C73"/>
    <w:rsid w:val="005E1AD7"/>
    <w:rsid w:val="005E3A55"/>
    <w:rsid w:val="005F14F3"/>
    <w:rsid w:val="005F2CA7"/>
    <w:rsid w:val="005F3843"/>
    <w:rsid w:val="005F628F"/>
    <w:rsid w:val="005F6420"/>
    <w:rsid w:val="005F7A1A"/>
    <w:rsid w:val="0060227A"/>
    <w:rsid w:val="00607F5C"/>
    <w:rsid w:val="00615883"/>
    <w:rsid w:val="006200C6"/>
    <w:rsid w:val="00620BBF"/>
    <w:rsid w:val="006227E4"/>
    <w:rsid w:val="00625705"/>
    <w:rsid w:val="0062688D"/>
    <w:rsid w:val="006313CC"/>
    <w:rsid w:val="00635617"/>
    <w:rsid w:val="006462C7"/>
    <w:rsid w:val="00650196"/>
    <w:rsid w:val="006525F9"/>
    <w:rsid w:val="0065399B"/>
    <w:rsid w:val="00656691"/>
    <w:rsid w:val="00661270"/>
    <w:rsid w:val="006615AD"/>
    <w:rsid w:val="00663340"/>
    <w:rsid w:val="00670A17"/>
    <w:rsid w:val="00671236"/>
    <w:rsid w:val="00672295"/>
    <w:rsid w:val="00674A5E"/>
    <w:rsid w:val="00685826"/>
    <w:rsid w:val="00686B02"/>
    <w:rsid w:val="006877EB"/>
    <w:rsid w:val="0069237A"/>
    <w:rsid w:val="00697D04"/>
    <w:rsid w:val="006A3214"/>
    <w:rsid w:val="006A5535"/>
    <w:rsid w:val="006A7443"/>
    <w:rsid w:val="006B1AEC"/>
    <w:rsid w:val="006B28AC"/>
    <w:rsid w:val="006B38DA"/>
    <w:rsid w:val="006B42A2"/>
    <w:rsid w:val="006B59B2"/>
    <w:rsid w:val="006C55E3"/>
    <w:rsid w:val="006C6450"/>
    <w:rsid w:val="006D0219"/>
    <w:rsid w:val="006D3977"/>
    <w:rsid w:val="006D7058"/>
    <w:rsid w:val="006E493E"/>
    <w:rsid w:val="006F0E35"/>
    <w:rsid w:val="006F38CF"/>
    <w:rsid w:val="007020A6"/>
    <w:rsid w:val="00703320"/>
    <w:rsid w:val="007037C5"/>
    <w:rsid w:val="00704341"/>
    <w:rsid w:val="007045C0"/>
    <w:rsid w:val="007051BB"/>
    <w:rsid w:val="00705CB1"/>
    <w:rsid w:val="00711618"/>
    <w:rsid w:val="007203FC"/>
    <w:rsid w:val="00721F1B"/>
    <w:rsid w:val="007271E0"/>
    <w:rsid w:val="007361BB"/>
    <w:rsid w:val="007378CF"/>
    <w:rsid w:val="00740E7C"/>
    <w:rsid w:val="00744295"/>
    <w:rsid w:val="00745EE9"/>
    <w:rsid w:val="00745F9B"/>
    <w:rsid w:val="00747F57"/>
    <w:rsid w:val="00750064"/>
    <w:rsid w:val="00755FF4"/>
    <w:rsid w:val="007648DA"/>
    <w:rsid w:val="00766CE8"/>
    <w:rsid w:val="007705FC"/>
    <w:rsid w:val="00771A49"/>
    <w:rsid w:val="00772921"/>
    <w:rsid w:val="00775F66"/>
    <w:rsid w:val="00780623"/>
    <w:rsid w:val="00785324"/>
    <w:rsid w:val="00785618"/>
    <w:rsid w:val="0079666F"/>
    <w:rsid w:val="007A157C"/>
    <w:rsid w:val="007A2BEC"/>
    <w:rsid w:val="007A43FC"/>
    <w:rsid w:val="007A62BE"/>
    <w:rsid w:val="007A7F5A"/>
    <w:rsid w:val="007B1721"/>
    <w:rsid w:val="007B3B90"/>
    <w:rsid w:val="007B4E57"/>
    <w:rsid w:val="007B5713"/>
    <w:rsid w:val="007B7E68"/>
    <w:rsid w:val="007B7E81"/>
    <w:rsid w:val="007C272C"/>
    <w:rsid w:val="007D7F9D"/>
    <w:rsid w:val="007E07A1"/>
    <w:rsid w:val="007E64D3"/>
    <w:rsid w:val="007F0827"/>
    <w:rsid w:val="007F1BFF"/>
    <w:rsid w:val="007F6721"/>
    <w:rsid w:val="007F6DB4"/>
    <w:rsid w:val="00801056"/>
    <w:rsid w:val="008016A8"/>
    <w:rsid w:val="00826F31"/>
    <w:rsid w:val="00830675"/>
    <w:rsid w:val="00833EFB"/>
    <w:rsid w:val="00835E87"/>
    <w:rsid w:val="00836149"/>
    <w:rsid w:val="008426D6"/>
    <w:rsid w:val="00844BE4"/>
    <w:rsid w:val="008460E6"/>
    <w:rsid w:val="008460F6"/>
    <w:rsid w:val="00847B50"/>
    <w:rsid w:val="00856991"/>
    <w:rsid w:val="008605BF"/>
    <w:rsid w:val="00864382"/>
    <w:rsid w:val="00864908"/>
    <w:rsid w:val="00866EC8"/>
    <w:rsid w:val="0087052F"/>
    <w:rsid w:val="0087313D"/>
    <w:rsid w:val="00874F62"/>
    <w:rsid w:val="00880036"/>
    <w:rsid w:val="008825E8"/>
    <w:rsid w:val="008872AC"/>
    <w:rsid w:val="00887F16"/>
    <w:rsid w:val="00892ECE"/>
    <w:rsid w:val="0089562C"/>
    <w:rsid w:val="00896350"/>
    <w:rsid w:val="008A14E8"/>
    <w:rsid w:val="008A6F8C"/>
    <w:rsid w:val="008B09F9"/>
    <w:rsid w:val="008B0B9C"/>
    <w:rsid w:val="008B25BE"/>
    <w:rsid w:val="008B2AAC"/>
    <w:rsid w:val="008D1E34"/>
    <w:rsid w:val="008E3B0E"/>
    <w:rsid w:val="008E5EF0"/>
    <w:rsid w:val="008F15C5"/>
    <w:rsid w:val="008F15FB"/>
    <w:rsid w:val="008F26B0"/>
    <w:rsid w:val="00900496"/>
    <w:rsid w:val="00901518"/>
    <w:rsid w:val="00904635"/>
    <w:rsid w:val="00904ACF"/>
    <w:rsid w:val="00907804"/>
    <w:rsid w:val="00910FD4"/>
    <w:rsid w:val="00912598"/>
    <w:rsid w:val="0091351D"/>
    <w:rsid w:val="00916660"/>
    <w:rsid w:val="009204C6"/>
    <w:rsid w:val="00922EBF"/>
    <w:rsid w:val="009258D5"/>
    <w:rsid w:val="00927025"/>
    <w:rsid w:val="00927A66"/>
    <w:rsid w:val="00931009"/>
    <w:rsid w:val="00931C5F"/>
    <w:rsid w:val="00933766"/>
    <w:rsid w:val="00934E44"/>
    <w:rsid w:val="00943FF1"/>
    <w:rsid w:val="0095006C"/>
    <w:rsid w:val="00955F42"/>
    <w:rsid w:val="00956325"/>
    <w:rsid w:val="00957FAF"/>
    <w:rsid w:val="0096303F"/>
    <w:rsid w:val="00963D45"/>
    <w:rsid w:val="00964300"/>
    <w:rsid w:val="00964759"/>
    <w:rsid w:val="009706E1"/>
    <w:rsid w:val="0098744D"/>
    <w:rsid w:val="00993A77"/>
    <w:rsid w:val="00995373"/>
    <w:rsid w:val="00997872"/>
    <w:rsid w:val="009A000F"/>
    <w:rsid w:val="009A0110"/>
    <w:rsid w:val="009A06E2"/>
    <w:rsid w:val="009A4BCE"/>
    <w:rsid w:val="009A5827"/>
    <w:rsid w:val="009B15F5"/>
    <w:rsid w:val="009B16BD"/>
    <w:rsid w:val="009B713C"/>
    <w:rsid w:val="009C02D1"/>
    <w:rsid w:val="009C46DA"/>
    <w:rsid w:val="009C5B65"/>
    <w:rsid w:val="009D1581"/>
    <w:rsid w:val="009D216A"/>
    <w:rsid w:val="009D3414"/>
    <w:rsid w:val="009D5408"/>
    <w:rsid w:val="009E1A9E"/>
    <w:rsid w:val="009E1EFE"/>
    <w:rsid w:val="009E35AE"/>
    <w:rsid w:val="009E4FAC"/>
    <w:rsid w:val="009E5799"/>
    <w:rsid w:val="009F18CD"/>
    <w:rsid w:val="009F4EDE"/>
    <w:rsid w:val="00A050F9"/>
    <w:rsid w:val="00A122E3"/>
    <w:rsid w:val="00A149D1"/>
    <w:rsid w:val="00A15E7B"/>
    <w:rsid w:val="00A200AB"/>
    <w:rsid w:val="00A20BD3"/>
    <w:rsid w:val="00A21449"/>
    <w:rsid w:val="00A34908"/>
    <w:rsid w:val="00A3496A"/>
    <w:rsid w:val="00A359CA"/>
    <w:rsid w:val="00A36D8A"/>
    <w:rsid w:val="00A41386"/>
    <w:rsid w:val="00A41B51"/>
    <w:rsid w:val="00A41C0E"/>
    <w:rsid w:val="00A43356"/>
    <w:rsid w:val="00A446A3"/>
    <w:rsid w:val="00A6047B"/>
    <w:rsid w:val="00A61F7B"/>
    <w:rsid w:val="00A83A51"/>
    <w:rsid w:val="00A8750E"/>
    <w:rsid w:val="00A878E0"/>
    <w:rsid w:val="00A93C15"/>
    <w:rsid w:val="00A940B5"/>
    <w:rsid w:val="00A958EB"/>
    <w:rsid w:val="00A9630A"/>
    <w:rsid w:val="00AA2F5C"/>
    <w:rsid w:val="00AA41F6"/>
    <w:rsid w:val="00AA4825"/>
    <w:rsid w:val="00AA4D49"/>
    <w:rsid w:val="00AB4BDF"/>
    <w:rsid w:val="00AB77F1"/>
    <w:rsid w:val="00AC2750"/>
    <w:rsid w:val="00AD2D21"/>
    <w:rsid w:val="00AE105C"/>
    <w:rsid w:val="00AE328D"/>
    <w:rsid w:val="00AE36AD"/>
    <w:rsid w:val="00AF0634"/>
    <w:rsid w:val="00AF2128"/>
    <w:rsid w:val="00AF6440"/>
    <w:rsid w:val="00B002A0"/>
    <w:rsid w:val="00B02EFB"/>
    <w:rsid w:val="00B03A79"/>
    <w:rsid w:val="00B03ED1"/>
    <w:rsid w:val="00B22FA7"/>
    <w:rsid w:val="00B23BA1"/>
    <w:rsid w:val="00B34863"/>
    <w:rsid w:val="00B42128"/>
    <w:rsid w:val="00B43304"/>
    <w:rsid w:val="00B44CDB"/>
    <w:rsid w:val="00B45327"/>
    <w:rsid w:val="00B5464A"/>
    <w:rsid w:val="00B54B34"/>
    <w:rsid w:val="00B6174D"/>
    <w:rsid w:val="00B6307C"/>
    <w:rsid w:val="00B64758"/>
    <w:rsid w:val="00B6534A"/>
    <w:rsid w:val="00B71EC5"/>
    <w:rsid w:val="00B81E61"/>
    <w:rsid w:val="00B81EF0"/>
    <w:rsid w:val="00B84BE3"/>
    <w:rsid w:val="00B866F0"/>
    <w:rsid w:val="00B94DA9"/>
    <w:rsid w:val="00B961E2"/>
    <w:rsid w:val="00BA280B"/>
    <w:rsid w:val="00BA2DED"/>
    <w:rsid w:val="00BB4E4C"/>
    <w:rsid w:val="00BB608D"/>
    <w:rsid w:val="00BB7A5A"/>
    <w:rsid w:val="00BC1903"/>
    <w:rsid w:val="00BC53D7"/>
    <w:rsid w:val="00BC56D2"/>
    <w:rsid w:val="00BC5DFE"/>
    <w:rsid w:val="00BD5605"/>
    <w:rsid w:val="00BE1D44"/>
    <w:rsid w:val="00BE679C"/>
    <w:rsid w:val="00C00916"/>
    <w:rsid w:val="00C0316C"/>
    <w:rsid w:val="00C05500"/>
    <w:rsid w:val="00C123D4"/>
    <w:rsid w:val="00C1313D"/>
    <w:rsid w:val="00C13411"/>
    <w:rsid w:val="00C14A5F"/>
    <w:rsid w:val="00C165D7"/>
    <w:rsid w:val="00C1729F"/>
    <w:rsid w:val="00C20475"/>
    <w:rsid w:val="00C27FCB"/>
    <w:rsid w:val="00C36B24"/>
    <w:rsid w:val="00C447AE"/>
    <w:rsid w:val="00C45334"/>
    <w:rsid w:val="00C5527C"/>
    <w:rsid w:val="00C578FA"/>
    <w:rsid w:val="00C63C22"/>
    <w:rsid w:val="00C647BA"/>
    <w:rsid w:val="00C737E2"/>
    <w:rsid w:val="00C74239"/>
    <w:rsid w:val="00C80DFB"/>
    <w:rsid w:val="00C85937"/>
    <w:rsid w:val="00C86352"/>
    <w:rsid w:val="00C87447"/>
    <w:rsid w:val="00C94022"/>
    <w:rsid w:val="00CA44C5"/>
    <w:rsid w:val="00CA5CE7"/>
    <w:rsid w:val="00CA6081"/>
    <w:rsid w:val="00CA7CBD"/>
    <w:rsid w:val="00CB471C"/>
    <w:rsid w:val="00CB72CB"/>
    <w:rsid w:val="00CC10D2"/>
    <w:rsid w:val="00CC15AA"/>
    <w:rsid w:val="00CC5714"/>
    <w:rsid w:val="00CC69AB"/>
    <w:rsid w:val="00CD15F4"/>
    <w:rsid w:val="00CD39F5"/>
    <w:rsid w:val="00CD5D75"/>
    <w:rsid w:val="00CD63F7"/>
    <w:rsid w:val="00CE3E59"/>
    <w:rsid w:val="00CE6EAE"/>
    <w:rsid w:val="00CF2C88"/>
    <w:rsid w:val="00CF62A2"/>
    <w:rsid w:val="00D02D8D"/>
    <w:rsid w:val="00D04C24"/>
    <w:rsid w:val="00D072E8"/>
    <w:rsid w:val="00D076B1"/>
    <w:rsid w:val="00D11F50"/>
    <w:rsid w:val="00D164C2"/>
    <w:rsid w:val="00D237CC"/>
    <w:rsid w:val="00D24E61"/>
    <w:rsid w:val="00D3059C"/>
    <w:rsid w:val="00D323F9"/>
    <w:rsid w:val="00D37CCE"/>
    <w:rsid w:val="00D401D4"/>
    <w:rsid w:val="00D43FB1"/>
    <w:rsid w:val="00D4483A"/>
    <w:rsid w:val="00D46FD8"/>
    <w:rsid w:val="00D518CC"/>
    <w:rsid w:val="00D521D9"/>
    <w:rsid w:val="00D57478"/>
    <w:rsid w:val="00D62405"/>
    <w:rsid w:val="00D671E9"/>
    <w:rsid w:val="00D74901"/>
    <w:rsid w:val="00D755A0"/>
    <w:rsid w:val="00D772DE"/>
    <w:rsid w:val="00D83DD7"/>
    <w:rsid w:val="00D87D73"/>
    <w:rsid w:val="00D90EE2"/>
    <w:rsid w:val="00D92135"/>
    <w:rsid w:val="00D922D3"/>
    <w:rsid w:val="00D93DC8"/>
    <w:rsid w:val="00D96B93"/>
    <w:rsid w:val="00DA2279"/>
    <w:rsid w:val="00DA22E4"/>
    <w:rsid w:val="00DA3E39"/>
    <w:rsid w:val="00DB3076"/>
    <w:rsid w:val="00DB421F"/>
    <w:rsid w:val="00DB6E6B"/>
    <w:rsid w:val="00DC40A7"/>
    <w:rsid w:val="00DD1737"/>
    <w:rsid w:val="00DD31B9"/>
    <w:rsid w:val="00DD77F6"/>
    <w:rsid w:val="00DE3790"/>
    <w:rsid w:val="00DE4FC7"/>
    <w:rsid w:val="00DF5D41"/>
    <w:rsid w:val="00DF7B30"/>
    <w:rsid w:val="00E06791"/>
    <w:rsid w:val="00E21973"/>
    <w:rsid w:val="00E2531D"/>
    <w:rsid w:val="00E256AF"/>
    <w:rsid w:val="00E2660B"/>
    <w:rsid w:val="00E276E6"/>
    <w:rsid w:val="00E346AB"/>
    <w:rsid w:val="00E34FC9"/>
    <w:rsid w:val="00E3580F"/>
    <w:rsid w:val="00E54702"/>
    <w:rsid w:val="00E74051"/>
    <w:rsid w:val="00E75929"/>
    <w:rsid w:val="00E76104"/>
    <w:rsid w:val="00E76AB3"/>
    <w:rsid w:val="00E80105"/>
    <w:rsid w:val="00E82B58"/>
    <w:rsid w:val="00E86A3A"/>
    <w:rsid w:val="00E94395"/>
    <w:rsid w:val="00E95852"/>
    <w:rsid w:val="00EA333C"/>
    <w:rsid w:val="00EA3B5F"/>
    <w:rsid w:val="00EA400D"/>
    <w:rsid w:val="00EA5561"/>
    <w:rsid w:val="00EB6A73"/>
    <w:rsid w:val="00EC048D"/>
    <w:rsid w:val="00EC1A50"/>
    <w:rsid w:val="00EC2C41"/>
    <w:rsid w:val="00EC5A2F"/>
    <w:rsid w:val="00EC5FE2"/>
    <w:rsid w:val="00EC6593"/>
    <w:rsid w:val="00EC6EF2"/>
    <w:rsid w:val="00ED5401"/>
    <w:rsid w:val="00ED5419"/>
    <w:rsid w:val="00EE016F"/>
    <w:rsid w:val="00EE406B"/>
    <w:rsid w:val="00EE46AE"/>
    <w:rsid w:val="00EF5F24"/>
    <w:rsid w:val="00EF7D85"/>
    <w:rsid w:val="00F030A5"/>
    <w:rsid w:val="00F05F0F"/>
    <w:rsid w:val="00F06E4B"/>
    <w:rsid w:val="00F0789E"/>
    <w:rsid w:val="00F07D23"/>
    <w:rsid w:val="00F10C10"/>
    <w:rsid w:val="00F10F77"/>
    <w:rsid w:val="00F153B3"/>
    <w:rsid w:val="00F153F4"/>
    <w:rsid w:val="00F2010C"/>
    <w:rsid w:val="00F20F69"/>
    <w:rsid w:val="00F32058"/>
    <w:rsid w:val="00F321A0"/>
    <w:rsid w:val="00F36916"/>
    <w:rsid w:val="00F36CAD"/>
    <w:rsid w:val="00F44917"/>
    <w:rsid w:val="00F529DE"/>
    <w:rsid w:val="00F55C1B"/>
    <w:rsid w:val="00F6065B"/>
    <w:rsid w:val="00F61395"/>
    <w:rsid w:val="00F63888"/>
    <w:rsid w:val="00F63EB5"/>
    <w:rsid w:val="00F644F0"/>
    <w:rsid w:val="00F64BCC"/>
    <w:rsid w:val="00F71621"/>
    <w:rsid w:val="00F71D09"/>
    <w:rsid w:val="00F731A5"/>
    <w:rsid w:val="00F74283"/>
    <w:rsid w:val="00F75467"/>
    <w:rsid w:val="00F758EB"/>
    <w:rsid w:val="00F75EB3"/>
    <w:rsid w:val="00F80880"/>
    <w:rsid w:val="00F80B8D"/>
    <w:rsid w:val="00F81F48"/>
    <w:rsid w:val="00F839AD"/>
    <w:rsid w:val="00F870AC"/>
    <w:rsid w:val="00F90480"/>
    <w:rsid w:val="00F944B2"/>
    <w:rsid w:val="00F94BDE"/>
    <w:rsid w:val="00FA5A25"/>
    <w:rsid w:val="00FA77BA"/>
    <w:rsid w:val="00FA793B"/>
    <w:rsid w:val="00FB24C7"/>
    <w:rsid w:val="00FB44A2"/>
    <w:rsid w:val="00FB5CA6"/>
    <w:rsid w:val="00FB6383"/>
    <w:rsid w:val="00FC0B92"/>
    <w:rsid w:val="00FC24D7"/>
    <w:rsid w:val="00FD52AC"/>
    <w:rsid w:val="00FD7C3E"/>
    <w:rsid w:val="00FE0E65"/>
    <w:rsid w:val="00FF54D0"/>
    <w:rsid w:val="00FF5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F3552-8BA1-474E-A064-37FFB2B2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056"/>
    <w:rPr>
      <w:rFonts w:ascii="Times New Roman" w:hAnsi="Times New Roman"/>
    </w:rPr>
  </w:style>
  <w:style w:type="paragraph" w:styleId="Heading1">
    <w:name w:val="heading 1"/>
    <w:basedOn w:val="Normal"/>
    <w:next w:val="Normal"/>
    <w:link w:val="Heading1Char"/>
    <w:uiPriority w:val="9"/>
    <w:qFormat/>
    <w:rsid w:val="008010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4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1B9"/>
    <w:pPr>
      <w:ind w:left="720"/>
      <w:contextualSpacing/>
    </w:pPr>
  </w:style>
  <w:style w:type="paragraph" w:styleId="Title">
    <w:name w:val="Title"/>
    <w:basedOn w:val="Normal"/>
    <w:next w:val="Normal"/>
    <w:link w:val="TitleChar"/>
    <w:uiPriority w:val="10"/>
    <w:qFormat/>
    <w:rsid w:val="00801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056"/>
    <w:rPr>
      <w:rFonts w:asciiTheme="majorHAnsi" w:eastAsiaTheme="majorEastAsia" w:hAnsiTheme="majorHAnsi" w:cstheme="majorBidi"/>
      <w:spacing w:val="-10"/>
      <w:kern w:val="28"/>
      <w:sz w:val="56"/>
      <w:szCs w:val="56"/>
    </w:rPr>
  </w:style>
  <w:style w:type="paragraph" w:styleId="NoSpacing">
    <w:name w:val="No Spacing"/>
    <w:uiPriority w:val="1"/>
    <w:qFormat/>
    <w:rsid w:val="00801056"/>
    <w:pPr>
      <w:spacing w:after="0" w:line="240" w:lineRule="auto"/>
    </w:pPr>
  </w:style>
  <w:style w:type="character" w:customStyle="1" w:styleId="Heading1Char">
    <w:name w:val="Heading 1 Char"/>
    <w:basedOn w:val="DefaultParagraphFont"/>
    <w:link w:val="Heading1"/>
    <w:uiPriority w:val="9"/>
    <w:rsid w:val="008010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01056"/>
    <w:rPr>
      <w:color w:val="0563C1" w:themeColor="hyperlink"/>
      <w:u w:val="single"/>
    </w:rPr>
  </w:style>
  <w:style w:type="paragraph" w:styleId="Caption">
    <w:name w:val="caption"/>
    <w:basedOn w:val="Normal"/>
    <w:next w:val="Normal"/>
    <w:uiPriority w:val="35"/>
    <w:unhideWhenUsed/>
    <w:qFormat/>
    <w:rsid w:val="00467248"/>
    <w:pPr>
      <w:spacing w:after="200" w:line="240" w:lineRule="auto"/>
    </w:pPr>
    <w:rPr>
      <w:iCs/>
      <w:color w:val="44546A" w:themeColor="text2"/>
      <w:szCs w:val="18"/>
    </w:rPr>
  </w:style>
  <w:style w:type="paragraph" w:customStyle="1" w:styleId="TAMainText">
    <w:name w:val="TA_Main_Text"/>
    <w:basedOn w:val="Normal"/>
    <w:link w:val="TAMainTextZchn"/>
    <w:autoRedefine/>
    <w:rsid w:val="00D62405"/>
    <w:pPr>
      <w:keepNext/>
      <w:spacing w:after="60" w:line="240" w:lineRule="auto"/>
      <w:jc w:val="center"/>
    </w:pPr>
    <w:rPr>
      <w:rFonts w:ascii="Cambria Math" w:eastAsia="Times New Roman" w:hAnsi="Cambria Math" w:cs="Times New Roman"/>
      <w:i/>
      <w:kern w:val="21"/>
    </w:rPr>
  </w:style>
  <w:style w:type="character" w:customStyle="1" w:styleId="TAMainTextZchn">
    <w:name w:val="TA_Main_Text Zchn"/>
    <w:basedOn w:val="DefaultParagraphFont"/>
    <w:link w:val="TAMainText"/>
    <w:rsid w:val="00D62405"/>
    <w:rPr>
      <w:rFonts w:ascii="Cambria Math" w:eastAsia="Times New Roman" w:hAnsi="Cambria Math" w:cs="Times New Roman"/>
      <w:i/>
      <w:kern w:val="21"/>
    </w:rPr>
  </w:style>
  <w:style w:type="paragraph" w:styleId="FootnoteText">
    <w:name w:val="footnote text"/>
    <w:basedOn w:val="Normal"/>
    <w:link w:val="FootnoteTextChar"/>
    <w:uiPriority w:val="99"/>
    <w:semiHidden/>
    <w:unhideWhenUsed/>
    <w:rsid w:val="003E6A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6A33"/>
    <w:rPr>
      <w:rFonts w:ascii="Times New Roman" w:hAnsi="Times New Roman"/>
      <w:sz w:val="20"/>
      <w:szCs w:val="20"/>
    </w:rPr>
  </w:style>
  <w:style w:type="character" w:styleId="FootnoteReference">
    <w:name w:val="footnote reference"/>
    <w:basedOn w:val="DefaultParagraphFont"/>
    <w:uiPriority w:val="99"/>
    <w:semiHidden/>
    <w:unhideWhenUsed/>
    <w:rsid w:val="003E6A33"/>
    <w:rPr>
      <w:vertAlign w:val="superscript"/>
    </w:rPr>
  </w:style>
  <w:style w:type="paragraph" w:styleId="Subtitle">
    <w:name w:val="Subtitle"/>
    <w:basedOn w:val="Normal"/>
    <w:next w:val="Normal"/>
    <w:link w:val="SubtitleChar"/>
    <w:uiPriority w:val="11"/>
    <w:qFormat/>
    <w:rsid w:val="006615A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615AD"/>
    <w:rPr>
      <w:rFonts w:eastAsiaTheme="minorEastAsia"/>
      <w:color w:val="5A5A5A" w:themeColor="text1" w:themeTint="A5"/>
      <w:spacing w:val="15"/>
    </w:rPr>
  </w:style>
  <w:style w:type="character" w:styleId="SubtleEmphasis">
    <w:name w:val="Subtle Emphasis"/>
    <w:basedOn w:val="DefaultParagraphFont"/>
    <w:uiPriority w:val="19"/>
    <w:qFormat/>
    <w:rsid w:val="006615AD"/>
    <w:rPr>
      <w:i/>
      <w:iCs/>
      <w:color w:val="404040" w:themeColor="text1" w:themeTint="BF"/>
    </w:rPr>
  </w:style>
  <w:style w:type="character" w:styleId="Emphasis">
    <w:name w:val="Emphasis"/>
    <w:basedOn w:val="DefaultParagraphFont"/>
    <w:uiPriority w:val="20"/>
    <w:qFormat/>
    <w:rsid w:val="006615AD"/>
    <w:rPr>
      <w:i/>
      <w:iCs/>
    </w:rPr>
  </w:style>
  <w:style w:type="character" w:styleId="IntenseEmphasis">
    <w:name w:val="Intense Emphasis"/>
    <w:basedOn w:val="DefaultParagraphFont"/>
    <w:uiPriority w:val="21"/>
    <w:qFormat/>
    <w:rsid w:val="006615AD"/>
    <w:rPr>
      <w:i/>
      <w:iCs/>
      <w:color w:val="5B9BD5" w:themeColor="accent1"/>
    </w:rPr>
  </w:style>
  <w:style w:type="character" w:styleId="SubtleReference">
    <w:name w:val="Subtle Reference"/>
    <w:basedOn w:val="DefaultParagraphFont"/>
    <w:uiPriority w:val="31"/>
    <w:qFormat/>
    <w:rsid w:val="00DB3076"/>
    <w:rPr>
      <w:smallCaps/>
      <w:color w:val="5A5A5A" w:themeColor="text1" w:themeTint="A5"/>
    </w:rPr>
  </w:style>
  <w:style w:type="character" w:customStyle="1" w:styleId="Heading2Char">
    <w:name w:val="Heading 2 Char"/>
    <w:basedOn w:val="DefaultParagraphFont"/>
    <w:link w:val="Heading2"/>
    <w:uiPriority w:val="9"/>
    <w:rsid w:val="006C645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34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1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0A8"/>
    <w:rPr>
      <w:rFonts w:ascii="Times New Roman" w:hAnsi="Times New Roman"/>
    </w:rPr>
  </w:style>
  <w:style w:type="paragraph" w:styleId="Footer">
    <w:name w:val="footer"/>
    <w:basedOn w:val="Normal"/>
    <w:link w:val="FooterChar"/>
    <w:uiPriority w:val="99"/>
    <w:unhideWhenUsed/>
    <w:rsid w:val="003C1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0A8"/>
    <w:rPr>
      <w:rFonts w:ascii="Times New Roman" w:hAnsi="Times New Roman"/>
    </w:rPr>
  </w:style>
  <w:style w:type="character" w:styleId="FollowedHyperlink">
    <w:name w:val="FollowedHyperlink"/>
    <w:basedOn w:val="DefaultParagraphFont"/>
    <w:uiPriority w:val="99"/>
    <w:semiHidden/>
    <w:unhideWhenUsed/>
    <w:rsid w:val="005C52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iocrystal777/AF4Ev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B3AE6-84A3-47A7-BC0D-44B57D480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8</Pages>
  <Words>2621</Words>
  <Characters>14942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dc:creator>
  <cp:keywords/>
  <dc:description/>
  <cp:lastModifiedBy>Benedikt</cp:lastModifiedBy>
  <cp:revision>234</cp:revision>
  <dcterms:created xsi:type="dcterms:W3CDTF">2018-08-02T20:41:00Z</dcterms:created>
  <dcterms:modified xsi:type="dcterms:W3CDTF">2019-05-08T14:27:00Z</dcterms:modified>
</cp:coreProperties>
</file>