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4C1D5623"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 xml:space="preserve">The </w:t>
      </w:r>
      <w:r w:rsidR="00AC5F19">
        <w:rPr>
          <w:rFonts w:cs="Times New Roman"/>
        </w:rPr>
        <w:lastRenderedPageBreak/>
        <w:t>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3E0765F1" w14:textId="157CB1A4" w:rsidR="004705CA" w:rsidRDefault="004705CA">
      <w:pPr>
        <w:rPr>
          <w:rFonts w:cs="Times New Roman"/>
        </w:rPr>
      </w:pPr>
    </w:p>
    <w:p w14:paraId="4FBED7B7" w14:textId="23186E73" w:rsidR="00801056" w:rsidRDefault="00331DB9" w:rsidP="00801056">
      <w:pPr>
        <w:rPr>
          <w:rFonts w:cs="Times New Roman"/>
          <w:b/>
        </w:rPr>
      </w:pPr>
      <w:r w:rsidRPr="001D5264">
        <w:rPr>
          <w:rFonts w:cs="Times New Roman"/>
          <w:b/>
        </w:rPr>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0A33A6A7" w:rsidR="00467248" w:rsidRPr="00467248" w:rsidRDefault="00467248" w:rsidP="002F4C21">
      <w:pPr>
        <w:pStyle w:val="Caption"/>
        <w:keepLines/>
        <w:jc w:val="center"/>
      </w:pPr>
      <w:r>
        <w:t xml:space="preserve">Figure </w:t>
      </w:r>
      <w:r w:rsidR="006D324A">
        <w:fldChar w:fldCharType="begin"/>
      </w:r>
      <w:r w:rsidR="006D324A">
        <w:instrText xml:space="preserve"> SEQ Figure \* ARABIC </w:instrText>
      </w:r>
      <w:r w:rsidR="006D324A">
        <w:fldChar w:fldCharType="separate"/>
      </w:r>
      <w:r w:rsidR="000527DB">
        <w:rPr>
          <w:noProof/>
        </w:rPr>
        <w:t>1</w:t>
      </w:r>
      <w:r w:rsidR="006D324A">
        <w:rPr>
          <w:noProof/>
        </w:rPr>
        <w:fldChar w:fldCharType="end"/>
      </w:r>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 xml:space="preserve">wall is made of a frit covered by an </w:t>
      </w:r>
      <w:r w:rsidR="001736B0">
        <w:rPr>
          <w:rFonts w:cs="Times New Roman"/>
        </w:rPr>
        <w:lastRenderedPageBreak/>
        <w:t>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6D324A"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6D324A"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w:t>
      </w:r>
      <w:r w:rsidR="00F839AD">
        <w:lastRenderedPageBreak/>
        <w:t xml:space="preserve">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61C594B0" w:rsidR="0021139B" w:rsidRDefault="0021139B" w:rsidP="0021139B">
      <w:pPr>
        <w:pStyle w:val="Caption"/>
        <w:keepLines/>
        <w:jc w:val="center"/>
      </w:pPr>
      <w:r>
        <w:t xml:space="preserve">Figure </w:t>
      </w:r>
      <w:r w:rsidR="006D324A">
        <w:fldChar w:fldCharType="begin"/>
      </w:r>
      <w:r w:rsidR="006D324A">
        <w:instrText xml:space="preserve"> SEQ Figure \* ARABIC </w:instrText>
      </w:r>
      <w:r w:rsidR="006D324A">
        <w:fldChar w:fldCharType="separate"/>
      </w:r>
      <w:r w:rsidR="000527DB">
        <w:rPr>
          <w:noProof/>
        </w:rPr>
        <w:t>2</w:t>
      </w:r>
      <w:r w:rsidR="006D324A">
        <w:rPr>
          <w:noProof/>
        </w:rPr>
        <w:fldChar w:fldCharType="end"/>
      </w:r>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6D324A"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lastRenderedPageBreak/>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5BAD47EF" w:rsidR="001F316D" w:rsidRDefault="001F316D" w:rsidP="001F316D">
      <w:pPr>
        <w:pStyle w:val="Caption"/>
        <w:jc w:val="center"/>
      </w:pPr>
      <w:r>
        <w:t xml:space="preserve">Figure </w:t>
      </w:r>
      <w:r w:rsidR="006D324A">
        <w:fldChar w:fldCharType="begin"/>
      </w:r>
      <w:r w:rsidR="006D324A">
        <w:instrText xml:space="preserve"> SEQ Figure \* ARABIC </w:instrText>
      </w:r>
      <w:r w:rsidR="006D324A">
        <w:fldChar w:fldCharType="separate"/>
      </w:r>
      <w:r w:rsidR="000527DB">
        <w:rPr>
          <w:noProof/>
        </w:rPr>
        <w:t>3</w:t>
      </w:r>
      <w:r w:rsidR="006D324A">
        <w:rPr>
          <w:noProof/>
        </w:rPr>
        <w:fldChar w:fldCharType="end"/>
      </w:r>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6D324A"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6D324A"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6D324A"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w:t>
      </w:r>
      <w:r w:rsidR="00051817">
        <w:lastRenderedPageBreak/>
        <w:t xml:space="preserve">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6D324A"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20364B6C"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w:t>
      </w:r>
      <w:r w:rsidR="005710B4">
        <w:rPr>
          <w:rFonts w:cs="Times New Roman"/>
        </w:rPr>
        <w:t xml:space="preserve">, Roth2006 </w:t>
      </w:r>
      <w:r w:rsidR="00256B35">
        <w:rPr>
          <w:rFonts w:cs="Times New Roman"/>
        </w:rPr>
        <w:t>,</w:t>
      </w:r>
      <w:r w:rsidR="005710B4">
        <w:rPr>
          <w:rFonts w:cs="Times New Roman"/>
        </w:rPr>
        <w:t xml:space="preserve"> </w:t>
      </w:r>
      <w:r w:rsidR="00256B35">
        <w:rPr>
          <w:rFonts w:cs="Times New Roman"/>
        </w:rPr>
        <w:t xml:space="preserve">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0D51C140" w:rsidR="006F38CF" w:rsidRDefault="007B1721" w:rsidP="00160341">
      <w:pPr>
        <w:pStyle w:val="Caption"/>
        <w:keepLines/>
        <w:jc w:val="center"/>
        <w:rPr>
          <w:rFonts w:cs="Times New Roman"/>
        </w:rPr>
      </w:pPr>
      <w:r>
        <w:t xml:space="preserve">Figure </w:t>
      </w:r>
      <w:r w:rsidR="006D324A">
        <w:fldChar w:fldCharType="begin"/>
      </w:r>
      <w:r w:rsidR="006D324A">
        <w:instrText xml:space="preserve"> SEQ Figure \* ARABIC </w:instrText>
      </w:r>
      <w:r w:rsidR="006D324A">
        <w:fldChar w:fldCharType="separate"/>
      </w:r>
      <w:r w:rsidR="000527DB">
        <w:rPr>
          <w:noProof/>
        </w:rPr>
        <w:t>4</w:t>
      </w:r>
      <w:r w:rsidR="006D324A">
        <w:rPr>
          <w:noProof/>
        </w:rPr>
        <w:fldChar w:fldCharType="end"/>
      </w:r>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6EAE0858"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uncertainty</w:t>
      </w:r>
      <w:r w:rsidR="00E17045">
        <w:rPr>
          <w:rFonts w:cs="Times New Roman"/>
        </w:rPr>
        <w:t xml:space="preserve"> </w:t>
      </w:r>
      <w:r w:rsidR="00E17045" w:rsidRPr="00E17045">
        <w:rPr>
          <w:rFonts w:cs="Times New Roman"/>
          <w:i/>
          <w:lang w:val="el-GR"/>
        </w:rPr>
        <w:t>δ</w:t>
      </w:r>
      <w:r w:rsidR="005446FC" w:rsidRPr="005446FC">
        <w:rPr>
          <w:rFonts w:cs="Times New Roman"/>
          <w:i/>
        </w:rPr>
        <w:t>X</w:t>
      </w:r>
      <w:r w:rsidR="005446FC">
        <w:rPr>
          <w:rFonts w:cs="Times New Roman"/>
        </w:rPr>
        <w:t xml:space="preserve"> from </w:t>
      </w:r>
      <w:r w:rsidR="00B07570">
        <w:rPr>
          <w:rFonts w:cs="Times New Roman"/>
          <w:lang w:val="el-GR"/>
        </w:rPr>
        <w:t>-100% to</w:t>
      </w:r>
      <w:r w:rsidR="005446FC">
        <w:rPr>
          <w:rFonts w:cs="Times New Roman"/>
        </w:rPr>
        <w:t xml:space="preserve">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B07570">
        <w:rPr>
          <w:rFonts w:cs="Times New Roman"/>
        </w:rPr>
        <w:t xml:space="preserve"> </w:t>
      </w:r>
      <w:r w:rsidR="00C87447" w:rsidRPr="005446FC">
        <w:rPr>
          <w:rFonts w:cs="Times New Roman"/>
          <w:i/>
        </w:rPr>
        <w:t>X</w:t>
      </w:r>
      <w:r w:rsidR="00B07570">
        <w:rPr>
          <w:rFonts w:cs="Times New Roman"/>
          <w:i/>
          <w:vertAlign w:val="subscript"/>
        </w:rPr>
        <w:t xml:space="preserve"> </w:t>
      </w:r>
      <w:r w:rsidR="00B07570">
        <w:rPr>
          <w:rFonts w:cs="Times New Roman"/>
          <w:lang w:val="el-GR"/>
        </w:rPr>
        <w:t>+</w:t>
      </w:r>
      <w:r w:rsidR="00B07570" w:rsidRPr="00E17045">
        <w:rPr>
          <w:rFonts w:cs="Times New Roman"/>
          <w:i/>
          <w:lang w:val="el-GR"/>
        </w:rPr>
        <w:t>δ</w:t>
      </w:r>
      <w:r w:rsidR="00B07570" w:rsidRPr="005446FC">
        <w:rPr>
          <w:rFonts w:cs="Times New Roman"/>
          <w:i/>
        </w:rPr>
        <w:t>X</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536F94">
        <w:rPr>
          <w:rFonts w:cs="Times New Roman"/>
        </w:rPr>
        <w:t>The method seems trivial from a mathematical perspective, however, it</w:t>
      </w:r>
      <w:r w:rsidR="00C20475">
        <w:rPr>
          <w:rFonts w:cs="Times New Roman"/>
        </w:rPr>
        <w:t xml:space="preserve"> gives a</w:t>
      </w:r>
      <w:r w:rsidR="007F6DB4">
        <w:rPr>
          <w:rFonts w:cs="Times New Roman"/>
        </w:rPr>
        <w:t xml:space="preserve"> </w:t>
      </w:r>
      <w:r w:rsidR="00536F94">
        <w:rPr>
          <w:rFonts w:cs="Times New Roman"/>
        </w:rPr>
        <w:t xml:space="preserve">good </w:t>
      </w:r>
      <w:r w:rsidR="007F6DB4">
        <w:rPr>
          <w:rFonts w:cs="Times New Roman"/>
        </w:rPr>
        <w:t>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w:t>
      </w:r>
      <w:r w:rsidR="00536F94">
        <w:rPr>
          <w:rFonts w:cs="Times New Roman"/>
        </w:rPr>
        <w:t xml:space="preserve"> This is especially useful if the impact cannot be foreseen due to the involvement in several numerical procedures.</w:t>
      </w:r>
      <w:r w:rsidR="004873A5">
        <w:rPr>
          <w:rFonts w:cs="Times New Roman"/>
        </w:rPr>
        <w:t xml:space="preserve"> This way, the individual impact of the uncertainty of each va</w:t>
      </w:r>
      <w:r w:rsidR="00835E87">
        <w:rPr>
          <w:rFonts w:cs="Times New Roman"/>
        </w:rPr>
        <w:t>riable ca</w:t>
      </w:r>
      <w:r w:rsidR="00A446A3">
        <w:rPr>
          <w:rFonts w:cs="Times New Roman"/>
        </w:rPr>
        <w:t>n be easily quantified for each experimental condition.</w:t>
      </w:r>
      <w:r w:rsidR="000F0BDB">
        <w:rPr>
          <w:rFonts w:cs="Times New Roman"/>
        </w:rPr>
        <w:t xml:space="preserve"> Other functionalities, such as the evaluation </w:t>
      </w:r>
      <w:r w:rsidR="00630C68">
        <w:rPr>
          <w:rFonts w:cs="Times New Roman"/>
        </w:rPr>
        <w:t>of size distributions based on the calibration, are not discussed in this publication.</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3D10DEA1"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w:t>
      </w:r>
      <w:r w:rsidRPr="00CC25FD">
        <w:rPr>
          <w:rFonts w:cs="Times New Roman"/>
          <w:i/>
        </w:rPr>
        <w:t>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3FA8C6F1" w:rsidR="00936A23" w:rsidRDefault="00936A23" w:rsidP="00936A23">
      <w:pPr>
        <w:pStyle w:val="Caption"/>
        <w:keepNext/>
        <w:jc w:val="center"/>
      </w:pPr>
      <w:r>
        <w:t>Table 3: Parameters used for calibration experiments</w:t>
      </w:r>
      <w:r w:rsidR="00646F70">
        <w:t xml:space="preserve"> with test measurements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ADED136" w14:textId="304B5CD1" w:rsidR="00D27E6A" w:rsidRPr="00D27E6A" w:rsidRDefault="00BE6E15" w:rsidP="00D27E6A">
      <w:pPr>
        <w:pStyle w:val="Caption"/>
        <w:keepLines/>
        <w:jc w:val="center"/>
        <w:rPr>
          <w:vertAlign w:val="subscript"/>
        </w:rPr>
      </w:pPr>
      <w:r>
        <w:t xml:space="preserve">Figure </w:t>
      </w:r>
      <w:r w:rsidR="006D324A">
        <w:fldChar w:fldCharType="begin"/>
      </w:r>
      <w:r w:rsidR="006D324A">
        <w:instrText xml:space="preserve"> SEQ Figure \* ARABIC </w:instrText>
      </w:r>
      <w:r w:rsidR="006D324A">
        <w:fldChar w:fldCharType="separate"/>
      </w:r>
      <w:r w:rsidR="000527DB">
        <w:rPr>
          <w:noProof/>
        </w:rPr>
        <w:t>5</w:t>
      </w:r>
      <w:r w:rsidR="006D324A">
        <w:rPr>
          <w:noProof/>
        </w:rPr>
        <w:fldChar w:fldCharType="end"/>
      </w:r>
      <w:r>
        <w:t xml:space="preserve">. </w:t>
      </w:r>
      <w:r w:rsidR="000F4660">
        <w:t>Raw fractograms</w:t>
      </w:r>
      <w:r w:rsidR="002901C3">
        <w:t xml:space="preserve">, each data set is shown completely on the left </w:t>
      </w:r>
      <w:r w:rsidR="00967CA0">
        <w:t xml:space="preserve">(dashed line marks the position of </w:t>
      </w:r>
      <w:r w:rsidR="00967CA0" w:rsidRPr="00967CA0">
        <w:rPr>
          <w:i/>
        </w:rPr>
        <w:t>t</w:t>
      </w:r>
      <w:r w:rsidR="00967CA0" w:rsidRPr="00967CA0">
        <w:rPr>
          <w:vertAlign w:val="subscript"/>
        </w:rPr>
        <w:t>e</w:t>
      </w:r>
      <w:r w:rsidR="00967CA0">
        <w:t xml:space="preserve">) and </w:t>
      </w:r>
      <w:r w:rsidR="00D27E6A">
        <w:t xml:space="preserve">a zoomed detail of void peak region (dashed line marks the position of </w:t>
      </w:r>
      <w:r w:rsidR="00D27E6A" w:rsidRPr="00967CA0">
        <w:rPr>
          <w:i/>
        </w:rPr>
        <w:t>t</w:t>
      </w:r>
      <w:r w:rsidR="00D27E6A">
        <w:rPr>
          <w:vertAlign w:val="subscript"/>
        </w:rPr>
        <w:t>0</w:t>
      </w:r>
      <w:r w:rsidR="00D27E6A">
        <w:t xml:space="preserve">) on the right: a) </w:t>
      </w:r>
      <w:r w:rsidR="00D27E6A">
        <w:rPr>
          <w:rFonts w:cs="Times New Roman"/>
        </w:rPr>
        <w:t xml:space="preserve">BSA_Vc2_5_r1, </w:t>
      </w:r>
      <w:r w:rsidR="00D27E6A" w:rsidRPr="00967CA0">
        <w:rPr>
          <w:i/>
        </w:rPr>
        <w:t>t</w:t>
      </w:r>
      <w:r w:rsidR="00D27E6A" w:rsidRPr="00967CA0">
        <w:rPr>
          <w:vertAlign w:val="subscript"/>
        </w:rPr>
        <w:t>e</w:t>
      </w:r>
      <w:r w:rsidR="00D27E6A">
        <w:t xml:space="preserve"> b) </w:t>
      </w:r>
      <w:r w:rsidR="00D27E6A">
        <w:rPr>
          <w:rFonts w:cs="Times New Roman"/>
        </w:rPr>
        <w:t xml:space="preserve">BSA_Vc2_5_r1, </w:t>
      </w:r>
      <w:r w:rsidR="00D27E6A" w:rsidRPr="00967CA0">
        <w:rPr>
          <w:i/>
        </w:rPr>
        <w:t>t</w:t>
      </w:r>
      <w:r w:rsidR="00D27E6A">
        <w:rPr>
          <w:vertAlign w:val="subscript"/>
        </w:rPr>
        <w:t xml:space="preserve">0 </w:t>
      </w:r>
      <w:r w:rsidR="00D27E6A" w:rsidRPr="00D27E6A">
        <w:t>c)</w:t>
      </w:r>
      <w:r w:rsidR="00D93E2C">
        <w:t xml:space="preserve"> </w:t>
      </w:r>
      <w:r w:rsidR="00D93E2C">
        <w:rPr>
          <w:rFonts w:cs="Times New Roman"/>
        </w:rPr>
        <w:t xml:space="preserve">BSA_Vc3_5_r1, </w:t>
      </w:r>
      <w:r w:rsidR="00D93E2C" w:rsidRPr="00967CA0">
        <w:rPr>
          <w:i/>
        </w:rPr>
        <w:t>t</w:t>
      </w:r>
      <w:r w:rsidR="00D93E2C" w:rsidRPr="00967CA0">
        <w:rPr>
          <w:vertAlign w:val="subscript"/>
        </w:rPr>
        <w:t>e</w:t>
      </w:r>
      <w:r w:rsidR="00EE6339">
        <w:t xml:space="preserve"> d</w:t>
      </w:r>
      <w:r w:rsidR="00D93E2C">
        <w:t xml:space="preserve">) </w:t>
      </w:r>
      <w:r w:rsidR="00D93E2C">
        <w:rPr>
          <w:rFonts w:cs="Times New Roman"/>
        </w:rPr>
        <w:t>BSA_Vc3_5_r1</w:t>
      </w:r>
      <w:r w:rsidR="00EE6339">
        <w:rPr>
          <w:rFonts w:cs="Times New Roman"/>
        </w:rPr>
        <w:t>,</w:t>
      </w:r>
      <w:r w:rsidR="00D93E2C">
        <w:rPr>
          <w:rFonts w:cs="Times New Roman"/>
        </w:rPr>
        <w:t xml:space="preserve"> </w:t>
      </w:r>
      <w:r w:rsidR="00D93E2C" w:rsidRPr="00967CA0">
        <w:rPr>
          <w:i/>
        </w:rPr>
        <w:t>t</w:t>
      </w:r>
      <w:r w:rsidR="00D93E2C">
        <w:rPr>
          <w:vertAlign w:val="subscript"/>
        </w:rPr>
        <w:t>0</w:t>
      </w:r>
      <w:r w:rsidR="00446027" w:rsidRPr="00196E41">
        <w:t xml:space="preserve"> </w:t>
      </w:r>
      <w:r w:rsidR="00446027">
        <w:t>e</w:t>
      </w:r>
      <w:r w:rsidR="00D93E2C" w:rsidRPr="00D27E6A">
        <w:t>)</w:t>
      </w:r>
      <w:r w:rsidR="00D93E2C">
        <w:t xml:space="preserve"> </w:t>
      </w:r>
      <w:r w:rsidR="00D93E2C">
        <w:rPr>
          <w:rFonts w:cs="Times New Roman"/>
        </w:rPr>
        <w:t xml:space="preserve">PS_Vc0_5_r1, UV, </w:t>
      </w:r>
      <w:r w:rsidR="00D93E2C" w:rsidRPr="00967CA0">
        <w:rPr>
          <w:i/>
        </w:rPr>
        <w:t>t</w:t>
      </w:r>
      <w:r w:rsidR="00D93E2C" w:rsidRPr="00967CA0">
        <w:rPr>
          <w:vertAlign w:val="subscript"/>
        </w:rPr>
        <w:t>e</w:t>
      </w:r>
      <w:r w:rsidR="00D93E2C">
        <w:t xml:space="preserve"> f) </w:t>
      </w:r>
      <w:r w:rsidR="00D93E2C">
        <w:rPr>
          <w:rFonts w:cs="Times New Roman"/>
        </w:rPr>
        <w:t xml:space="preserve">PS_Vc0_5_r1, UV, </w:t>
      </w:r>
      <w:r w:rsidR="00D93E2C" w:rsidRPr="00967CA0">
        <w:rPr>
          <w:i/>
        </w:rPr>
        <w:t>t</w:t>
      </w:r>
      <w:r w:rsidR="00D93E2C">
        <w:rPr>
          <w:vertAlign w:val="subscript"/>
        </w:rPr>
        <w:t>0</w:t>
      </w:r>
      <w:r w:rsidR="00196E41">
        <w:rPr>
          <w:vertAlign w:val="subscript"/>
        </w:rPr>
        <w:t xml:space="preserve"> </w:t>
      </w:r>
      <w:r w:rsidR="00196E41">
        <w:t xml:space="preserve">g) </w:t>
      </w:r>
      <w:r w:rsidR="00196E41">
        <w:rPr>
          <w:rFonts w:cs="Times New Roman"/>
        </w:rPr>
        <w:t xml:space="preserve">PS_Vc0_5_r1, RI, </w:t>
      </w:r>
      <w:r w:rsidR="00196E41" w:rsidRPr="00967CA0">
        <w:rPr>
          <w:i/>
        </w:rPr>
        <w:t>t</w:t>
      </w:r>
      <w:r w:rsidR="00196E41">
        <w:rPr>
          <w:vertAlign w:val="subscript"/>
        </w:rPr>
        <w:t>e</w:t>
      </w:r>
      <w:r w:rsidR="00196E41">
        <w:t xml:space="preserve"> </w:t>
      </w:r>
      <w:r w:rsidR="00C00E77">
        <w:t>h</w:t>
      </w:r>
      <w:r w:rsidR="00196E41">
        <w:t xml:space="preserve">) </w:t>
      </w:r>
      <w:r w:rsidR="00196E41">
        <w:rPr>
          <w:rFonts w:cs="Times New Roman"/>
        </w:rPr>
        <w:t xml:space="preserve">PS_Vc0_5_r1, RI, </w:t>
      </w:r>
      <w:r w:rsidR="00196E41" w:rsidRPr="00967CA0">
        <w:rPr>
          <w:i/>
        </w:rPr>
        <w:t>t</w:t>
      </w:r>
      <w:r w:rsidR="00196E41">
        <w:rPr>
          <w:vertAlign w:val="subscript"/>
        </w:rPr>
        <w:t>0</w:t>
      </w:r>
    </w:p>
    <w:p w14:paraId="35F10061" w14:textId="77777777" w:rsidR="004A5CC7" w:rsidRDefault="004A5CC7" w:rsidP="004A5CC7">
      <w:pPr>
        <w:keepLines/>
        <w:jc w:val="center"/>
      </w:pPr>
      <w:r>
        <w:rPr>
          <w:rFonts w:cs="Times New Roman"/>
          <w:noProof/>
        </w:rPr>
        <w:lastRenderedPageBreak/>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21F1EF84" w:rsidR="004A5CC7" w:rsidRDefault="004A5CC7" w:rsidP="004A5CC7">
      <w:pPr>
        <w:pStyle w:val="Caption"/>
        <w:keepLines/>
        <w:jc w:val="center"/>
        <w:rPr>
          <w:rFonts w:cs="Times New Roman"/>
        </w:rPr>
      </w:pPr>
      <w:r>
        <w:t xml:space="preserve">Figure </w:t>
      </w:r>
      <w:r w:rsidR="006D324A">
        <w:fldChar w:fldCharType="begin"/>
      </w:r>
      <w:r w:rsidR="006D324A">
        <w:instrText xml:space="preserve"> SEQ Figure \* ARABIC </w:instrText>
      </w:r>
      <w:r w:rsidR="006D324A">
        <w:fldChar w:fldCharType="separate"/>
      </w:r>
      <w:r w:rsidR="000527DB">
        <w:rPr>
          <w:noProof/>
        </w:rPr>
        <w:t>6</w:t>
      </w:r>
      <w:r w:rsidR="006D324A">
        <w:rPr>
          <w:noProof/>
        </w:rPr>
        <w:fldChar w:fldCharType="end"/>
      </w:r>
      <w:r>
        <w:t xml:space="preserve">. </w:t>
      </w:r>
      <w:r w:rsidR="00C00E77">
        <w:t>Results of calibration algorithms with test measurements, a) channel width b)</w:t>
      </w:r>
      <w:r w:rsidR="00916D75">
        <w:t xml:space="preserve"> </w:t>
      </w:r>
      <w:r w:rsidR="00C00E77">
        <w:t>channel volume</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1C26F48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w:t>
      </w:r>
      <w:r w:rsidR="00452C6A">
        <w:rPr>
          <w:rFonts w:cs="Times New Roman"/>
        </w:rPr>
        <w:t>e in the respective publication and the expected shell thickness for polymer coatings[Duplatre1996,Bockstahl200</w:t>
      </w:r>
      <w:r w:rsidR="00230674">
        <w:rPr>
          <w:rFonts w:cs="Times New Roman"/>
        </w:rPr>
        <w:t>0</w:t>
      </w:r>
      <w:r w:rsidR="00452C6A">
        <w:rPr>
          <w:rFonts w:cs="Times New Roman"/>
        </w:rPr>
        <w:t>].</w:t>
      </w:r>
      <w:r w:rsidR="004F15E1">
        <w:rPr>
          <w:rFonts w:cs="Times New Roman"/>
        </w:rPr>
        <w:t xml:space="preserve"> All used </w:t>
      </w:r>
      <w:r w:rsidR="004F15E1">
        <w:rPr>
          <w:rFonts w:cs="Times New Roman"/>
        </w:rPr>
        <w:lastRenderedPageBreak/>
        <w:t>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64F79232" w:rsidR="00DC517A" w:rsidRDefault="00DC517A" w:rsidP="00DC517A">
      <w:pPr>
        <w:pStyle w:val="Caption"/>
        <w:keepNext/>
        <w:jc w:val="center"/>
      </w:pPr>
      <w:r>
        <w:t>Table 4: Parameters used for calibration calculation with literature data</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0"/>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0"/>
      <w:r w:rsidR="0034794D">
        <w:rPr>
          <w:rStyle w:val="CommentReference"/>
        </w:rPr>
        <w:commentReference w:id="0"/>
      </w:r>
    </w:p>
    <w:p w14:paraId="094603DD" w14:textId="1C8F5D69" w:rsidR="00916D75" w:rsidRDefault="007E4FDF" w:rsidP="00916D75">
      <w:pPr>
        <w:pStyle w:val="Caption"/>
        <w:keepLines/>
        <w:jc w:val="center"/>
        <w:rPr>
          <w:rFonts w:cs="Times New Roman"/>
        </w:rPr>
      </w:pPr>
      <w:r>
        <w:t xml:space="preserve">Figure </w:t>
      </w:r>
      <w:r w:rsidR="006D324A">
        <w:fldChar w:fldCharType="begin"/>
      </w:r>
      <w:r w:rsidR="006D324A">
        <w:instrText xml:space="preserve"> SEQ Figure \* ARABIC </w:instrText>
      </w:r>
      <w:r w:rsidR="006D324A">
        <w:fldChar w:fldCharType="separate"/>
      </w:r>
      <w:r w:rsidR="000527DB">
        <w:rPr>
          <w:noProof/>
        </w:rPr>
        <w:t>7</w:t>
      </w:r>
      <w:r w:rsidR="006D324A">
        <w:rPr>
          <w:noProof/>
        </w:rPr>
        <w:fldChar w:fldCharType="end"/>
      </w:r>
      <w:r>
        <w:t xml:space="preserve">. </w:t>
      </w:r>
      <w:r w:rsidR="00916D75">
        <w:t xml:space="preserve">Results of calibration algorithms with literature data, a) </w:t>
      </w:r>
      <w:r w:rsidR="001A1834" w:rsidRPr="001A1834">
        <w:rPr>
          <w:i/>
        </w:rPr>
        <w:t>w</w:t>
      </w:r>
      <w:r w:rsidR="001A1834">
        <w:t xml:space="preserve"> for data from Table 4</w:t>
      </w:r>
      <w:r w:rsidR="00916D75">
        <w:t xml:space="preserve"> b) </w:t>
      </w:r>
      <w:r w:rsidR="00974ADB" w:rsidRPr="00974ADB">
        <w:rPr>
          <w:i/>
        </w:rPr>
        <w:t>w</w:t>
      </w:r>
      <w:r w:rsidR="00974ADB">
        <w:t xml:space="preserve"> </w:t>
      </w:r>
      <w:r w:rsidR="00916D75">
        <w:t>channel volume</w:t>
      </w:r>
      <w:r w:rsidR="006403FA">
        <w:t xml:space="preserve"> </w:t>
      </w:r>
      <w:r w:rsidR="00DD58EC">
        <w:t xml:space="preserve">Table 4 </w:t>
      </w:r>
      <w:r w:rsidR="0016622C">
        <w:t xml:space="preserve">c) </w:t>
      </w:r>
      <w:r w:rsidR="001A1834" w:rsidRPr="001A1834">
        <w:rPr>
          <w:i/>
        </w:rPr>
        <w:t>w</w:t>
      </w:r>
      <w:r w:rsidR="001A1834">
        <w:t xml:space="preserve"> for data from Table 5 </w:t>
      </w:r>
      <w:r w:rsidR="0016622C">
        <w:t>d)</w:t>
      </w:r>
      <w:r w:rsidR="001A1834">
        <w:t xml:space="preserve"> </w:t>
      </w:r>
      <w:r w:rsidR="001A1834">
        <w:rPr>
          <w:i/>
        </w:rPr>
        <w:t>V</w:t>
      </w:r>
      <w:r w:rsidR="001A1834">
        <w:t xml:space="preserve"> for data from Table 5</w:t>
      </w:r>
    </w:p>
    <w:p w14:paraId="0F6A2DB9" w14:textId="01071F3C" w:rsidR="007E4FDF" w:rsidRDefault="007E4FDF" w:rsidP="00916D75">
      <w:pPr>
        <w:pStyle w:val="Caption"/>
        <w:keepLines/>
        <w:jc w:val="center"/>
        <w:rPr>
          <w:rFonts w:cs="Times New Roman"/>
        </w:rPr>
      </w:pP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038DC8EB"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and </w:t>
      </w:r>
      <w:r w:rsidR="00D9002A">
        <w:rPr>
          <w:rFonts w:cs="Times New Roman"/>
        </w:rPr>
        <w:t>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7BE0254F"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76127D">
        <w:rPr>
          <w:rFonts w:cs="Times New Roman"/>
        </w:rPr>
        <w:t xml:space="preserve">parameters constant and iterates over a grid of the </w:t>
      </w:r>
      <w:r w:rsidR="000E4F3C">
        <w:rPr>
          <w:rFonts w:cs="Times New Roman"/>
        </w:rPr>
        <w:t xml:space="preserve">remaining </w:t>
      </w:r>
      <w:r w:rsidR="0076127D">
        <w:rPr>
          <w:rFonts w:cs="Times New Roman"/>
        </w:rPr>
        <w:t>parameter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w:t>
      </w:r>
      <w:r w:rsidR="00CF7C68">
        <w:rPr>
          <w:rFonts w:cs="Times New Roman"/>
        </w:rPr>
        <w:t>,</w:t>
      </w:r>
      <w:r w:rsidR="00383A86">
        <w:rPr>
          <w:rFonts w:cs="Times New Roman"/>
        </w:rPr>
        <w:t xml:space="preserve">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commentRangeStart w:id="1"/>
      <w:r>
        <w:rPr>
          <w:rFonts w:cs="Times New Roman"/>
          <w:noProof/>
        </w:rPr>
        <w:lastRenderedPageBreak/>
        <w:drawing>
          <wp:inline distT="0" distB="0" distL="0" distR="0" wp14:anchorId="194BFECA" wp14:editId="055BFC2E">
            <wp:extent cx="5970592"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5970592" cy="4376648"/>
                    </a:xfrm>
                    <a:prstGeom prst="rect">
                      <a:avLst/>
                    </a:prstGeom>
                    <a:noFill/>
                    <a:ln>
                      <a:noFill/>
                    </a:ln>
                  </pic:spPr>
                </pic:pic>
              </a:graphicData>
            </a:graphic>
          </wp:inline>
        </w:drawing>
      </w:r>
      <w:commentRangeEnd w:id="1"/>
      <w:r w:rsidR="00BB44AF">
        <w:rPr>
          <w:rStyle w:val="CommentReference"/>
        </w:rPr>
        <w:commentReference w:id="1"/>
      </w:r>
    </w:p>
    <w:p w14:paraId="19B6EA6C" w14:textId="7AE663C6" w:rsidR="002A1DCE" w:rsidRDefault="002A1DCE" w:rsidP="002A1DCE">
      <w:pPr>
        <w:pStyle w:val="Caption"/>
        <w:keepLines/>
        <w:jc w:val="center"/>
        <w:rPr>
          <w:rFonts w:cs="Times New Roman"/>
        </w:rPr>
      </w:pPr>
      <w:r>
        <w:t xml:space="preserve">Figure </w:t>
      </w:r>
      <w:r w:rsidR="006D324A">
        <w:fldChar w:fldCharType="begin"/>
      </w:r>
      <w:r w:rsidR="006D324A">
        <w:instrText xml:space="preserve"> SEQ Figure \* ARABIC </w:instrText>
      </w:r>
      <w:r w:rsidR="006D324A">
        <w:fldChar w:fldCharType="separate"/>
      </w:r>
      <w:r w:rsidR="000527DB">
        <w:rPr>
          <w:noProof/>
        </w:rPr>
        <w:t>8</w:t>
      </w:r>
      <w:r w:rsidR="006D324A">
        <w:rPr>
          <w:noProof/>
        </w:rPr>
        <w:fldChar w:fldCharType="end"/>
      </w:r>
      <w:r w:rsidR="003E50B2">
        <w:t>. Selected results from the deviation analysis</w:t>
      </w:r>
    </w:p>
    <w:p w14:paraId="3CD5590B" w14:textId="3E737040" w:rsidR="00383A86" w:rsidRDefault="00B207BD" w:rsidP="001D09BA">
      <w:pPr>
        <w:rPr>
          <w:rFonts w:cs="Times New Roman"/>
        </w:rPr>
      </w:pPr>
      <w:r>
        <w:rPr>
          <w:rFonts w:cs="Times New Roman"/>
        </w:rPr>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them 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(including the results for </w:t>
      </w:r>
      <w:commentRangeStart w:id="2"/>
      <w:r w:rsidR="005B3DBE">
        <w:rPr>
          <w:rFonts w:cs="Times New Roman"/>
        </w:rPr>
        <w:t xml:space="preserve">BSA_Vc2_5_r1 and PS_Vc3_5_r1)??? </w:t>
      </w:r>
      <w:commentRangeEnd w:id="2"/>
      <w:r w:rsidR="005B3DBE">
        <w:rPr>
          <w:rStyle w:val="CommentReference"/>
        </w:rPr>
        <w:commentReference w:id="2"/>
      </w:r>
      <w:r w:rsidR="005B18E3">
        <w:rPr>
          <w:rFonts w:cs="Times New Roman"/>
        </w:rPr>
        <w:t xml:space="preserve"> The</w:t>
      </w:r>
      <w:r w:rsidR="005E078A">
        <w:rPr>
          <w:rFonts w:cs="Times New Roman"/>
        </w:rPr>
        <w:t xml:space="preserve"> externa</w:t>
      </w:r>
      <w:r w:rsidR="009657F2">
        <w:rPr>
          <w:rFonts w:cs="Times New Roman"/>
        </w:rPr>
        <w:t>lly acquired</w:t>
      </w:r>
      <w:r w:rsidR="005B18E3">
        <w:rPr>
          <w:rFonts w:cs="Times New Roman"/>
        </w:rPr>
        <w:t xml:space="preserve"> Diffusion </w:t>
      </w:r>
      <w:r w:rsidR="009657F2">
        <w:rPr>
          <w:rFonts w:cs="Times New Roman"/>
        </w:rPr>
        <w:t>coefficient has to be considered</w:t>
      </w:r>
      <w:r w:rsidR="0024788B">
        <w:rPr>
          <w:rFonts w:cs="Times New Roman"/>
        </w:rPr>
        <w:t xml:space="preserve"> here</w:t>
      </w:r>
      <w:r w:rsidR="009657F2">
        <w:rPr>
          <w:rFonts w:cs="Times New Roman"/>
        </w:rPr>
        <w:t>, as for many samples, different numerical values have been (Raj1974, Lanew1987, Stelezer1984</w:t>
      </w:r>
      <w:r w:rsidR="00C16641">
        <w:rPr>
          <w:rFonts w:cs="Times New Roman"/>
        </w:rPr>
        <w:t>,</w:t>
      </w:r>
      <w:r w:rsidR="000935C4">
        <w:rPr>
          <w:rFonts w:cs="Times New Roman"/>
        </w:rPr>
        <w:t xml:space="preserve"> </w:t>
      </w:r>
      <w:r w:rsidR="00C16641">
        <w:rPr>
          <w:rFonts w:cs="Times New Roman"/>
        </w:rPr>
        <w:t>Fuh1992,</w:t>
      </w:r>
      <w:r w:rsidR="000935C4">
        <w:rPr>
          <w:rFonts w:cs="Times New Roman"/>
        </w:rPr>
        <w:t xml:space="preserve"> </w:t>
      </w:r>
      <w:r w:rsidR="00C16641">
        <w:rPr>
          <w:rFonts w:cs="Times New Roman"/>
        </w:rPr>
        <w:t>Liu1993</w:t>
      </w:r>
      <w:r w:rsidR="009657F2">
        <w:rPr>
          <w:rFonts w:cs="Times New Roman"/>
        </w:rPr>
        <w:t>)</w:t>
      </w:r>
      <w:r w:rsidR="0024788B">
        <w:rPr>
          <w:rFonts w:cs="Times New Roman"/>
        </w:rPr>
        <w:t xml:space="preserve"> published</w:t>
      </w:r>
      <w:r w:rsidR="00CA35D3">
        <w:rPr>
          <w:rFonts w:cs="Times New Roman"/>
        </w:rPr>
        <w:t>.</w:t>
      </w:r>
      <w:r w:rsidR="0024788B">
        <w:rPr>
          <w:rFonts w:cs="Times New Roman"/>
        </w:rPr>
        <w:t xml:space="preserve"> Also, side conditions like temperature and the temperature-dependent viscosity can influence the </w:t>
      </w:r>
      <w:r w:rsidR="00A52B26">
        <w:rPr>
          <w:rFonts w:cs="Times New Roman"/>
        </w:rPr>
        <w:t>effective Diffusion coefficient</w:t>
      </w:r>
      <w:r w:rsidR="00D672E9">
        <w:rPr>
          <w:rFonts w:cs="Times New Roman"/>
        </w:rPr>
        <w:t>[Wahlund2013]</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significantly</w:t>
      </w:r>
      <w:r w:rsidR="00B0218B">
        <w:rPr>
          <w:rFonts w:cs="Times New Roman"/>
        </w:rPr>
        <w:t xml:space="preserve"> </w:t>
      </w:r>
      <w:r w:rsidR="00EE1A92">
        <w:rPr>
          <w:rFonts w:cs="Times New Roman"/>
        </w:rPr>
        <w:t>was</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w:t>
      </w:r>
      <w:r w:rsidR="008145AA">
        <w:rPr>
          <w:rFonts w:cs="Times New Roman"/>
        </w:rPr>
        <w:lastRenderedPageBreak/>
        <w:t>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commentRangeStart w:id="3"/>
      <w:r>
        <w:rPr>
          <w:rFonts w:cs="Times New Roman"/>
          <w:noProof/>
        </w:rPr>
        <w:drawing>
          <wp:inline distT="0" distB="0" distL="0" distR="0" wp14:anchorId="57F30785" wp14:editId="1378A0FE">
            <wp:extent cx="5970592" cy="296298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9" cstate="hqprint">
                      <a:extLst>
                        <a:ext uri="{28A0092B-C50C-407E-A947-70E740481C1C}">
                          <a14:useLocalDpi xmlns:a14="http://schemas.microsoft.com/office/drawing/2010/main" val="0"/>
                        </a:ext>
                      </a:extLst>
                    </a:blip>
                    <a:stretch>
                      <a:fillRect/>
                    </a:stretch>
                  </pic:blipFill>
                  <pic:spPr bwMode="auto">
                    <a:xfrm>
                      <a:off x="0" y="0"/>
                      <a:ext cx="5970592" cy="2962981"/>
                    </a:xfrm>
                    <a:prstGeom prst="rect">
                      <a:avLst/>
                    </a:prstGeom>
                    <a:noFill/>
                    <a:ln>
                      <a:noFill/>
                    </a:ln>
                  </pic:spPr>
                </pic:pic>
              </a:graphicData>
            </a:graphic>
          </wp:inline>
        </w:drawing>
      </w:r>
      <w:commentRangeEnd w:id="3"/>
      <w:r>
        <w:rPr>
          <w:rStyle w:val="CommentReference"/>
        </w:rPr>
        <w:commentReference w:id="3"/>
      </w:r>
    </w:p>
    <w:p w14:paraId="68AD35BA" w14:textId="27F6607E" w:rsidR="008C5C7C" w:rsidRPr="00A81097" w:rsidRDefault="008C5C7C" w:rsidP="00053E6C">
      <w:pPr>
        <w:pStyle w:val="Caption"/>
        <w:keepLines/>
        <w:jc w:val="center"/>
        <w:rPr>
          <w:rFonts w:cs="Times New Roman"/>
        </w:rPr>
      </w:pPr>
      <w:r>
        <w:t xml:space="preserve">Figure </w:t>
      </w:r>
      <w:r w:rsidR="006D324A">
        <w:fldChar w:fldCharType="begin"/>
      </w:r>
      <w:r w:rsidR="006D324A">
        <w:instrText xml:space="preserve"> SEQ Figure \* ARABIC </w:instrText>
      </w:r>
      <w:r w:rsidR="006D324A">
        <w:fldChar w:fldCharType="separate"/>
      </w:r>
      <w:r w:rsidR="000527DB">
        <w:rPr>
          <w:noProof/>
        </w:rPr>
        <w:t>9</w:t>
      </w:r>
      <w:r w:rsidR="006D324A">
        <w:rPr>
          <w:noProof/>
        </w:rPr>
        <w:fldChar w:fldCharType="end"/>
      </w:r>
      <w:r>
        <w:t xml:space="preserve">. </w:t>
      </w:r>
      <w:r w:rsidR="003C792C">
        <w:t>Overlay of the simulated calibration resul</w:t>
      </w:r>
      <w:r w:rsidR="006B5C4D">
        <w:t>t</w:t>
      </w:r>
      <w:r w:rsidR="003C792C">
        <w:t>s for</w:t>
      </w:r>
      <w:r w:rsidR="00A81097">
        <w:t xml:space="preserve"> </w:t>
      </w:r>
      <w:r w:rsidR="00053E6C">
        <w:t xml:space="preserve">all central data and </w:t>
      </w:r>
      <w:r w:rsidR="00A81097">
        <w:t>varying</w:t>
      </w:r>
      <w:r w:rsidR="003C792C">
        <w:t xml:space="preserve"> </w:t>
      </w:r>
      <w:r w:rsidR="003C792C" w:rsidRPr="003C792C">
        <w:rPr>
          <w:i/>
        </w:rPr>
        <w:t>t</w:t>
      </w:r>
      <w:r w:rsidR="003C792C" w:rsidRPr="003C792C">
        <w:rPr>
          <w:vertAlign w:val="subscript"/>
        </w:rPr>
        <w:t>0</w:t>
      </w:r>
      <w:r w:rsidR="00E346DB">
        <w:rPr>
          <w:vertAlign w:val="subscript"/>
        </w:rPr>
        <w:t>.</w:t>
      </w:r>
      <w:r w:rsidR="00E346DB">
        <w:rPr>
          <w:i/>
          <w:vertAlign w:val="subscript"/>
        </w:rPr>
        <w:t xml:space="preserve"> </w:t>
      </w:r>
      <w:r w:rsidR="00A81097">
        <w:rPr>
          <w:i/>
        </w:rPr>
        <w:softHyphen/>
      </w:r>
      <w:r w:rsidR="00A81097">
        <w:t xml:space="preserve">a) </w:t>
      </w:r>
      <w:r w:rsidR="00091674" w:rsidRPr="00091674">
        <w:rPr>
          <w:i/>
        </w:rPr>
        <w:t>w</w:t>
      </w:r>
      <w:r w:rsidR="00091674">
        <w:t xml:space="preserve"> </w:t>
      </w:r>
      <w:r w:rsidR="00053E6C">
        <w:t>for</w:t>
      </w:r>
      <w:r w:rsidR="00A81097">
        <w:t xml:space="preserve"> </w:t>
      </w:r>
      <w:r w:rsidR="00091674">
        <w:rPr>
          <w:rFonts w:cs="Times New Roman"/>
        </w:rPr>
        <w:t>BSA_Vc2_5 b)</w:t>
      </w:r>
      <w:r w:rsidR="00715628">
        <w:rPr>
          <w:rFonts w:cs="Times New Roman"/>
        </w:rPr>
        <w:t xml:space="preserve"> </w:t>
      </w:r>
      <w:r w:rsidR="00715628" w:rsidRPr="00715628">
        <w:rPr>
          <w:rFonts w:cs="Times New Roman"/>
          <w:i/>
        </w:rPr>
        <w:t>V</w:t>
      </w:r>
      <w:r w:rsidR="00053E6C">
        <w:rPr>
          <w:rFonts w:cs="Times New Roman"/>
        </w:rPr>
        <w:t xml:space="preserve"> for BSA_Vc2_5 c</w:t>
      </w:r>
      <w:r w:rsidR="00053E6C">
        <w:t xml:space="preserve">) </w:t>
      </w:r>
      <w:r w:rsidR="00053E6C" w:rsidRPr="00091674">
        <w:rPr>
          <w:i/>
        </w:rPr>
        <w:t>w</w:t>
      </w:r>
      <w:r w:rsidR="00053E6C">
        <w:t xml:space="preserve"> for </w:t>
      </w:r>
      <w:r w:rsidR="007F2FCC">
        <w:rPr>
          <w:rFonts w:cs="Times New Roman"/>
        </w:rPr>
        <w:t>BSA_Vc3</w:t>
      </w:r>
      <w:r w:rsidR="00053E6C">
        <w:rPr>
          <w:rFonts w:cs="Times New Roman"/>
        </w:rPr>
        <w:t xml:space="preserve">_5 d) </w:t>
      </w:r>
      <w:r w:rsidR="00053E6C" w:rsidRPr="00715628">
        <w:rPr>
          <w:rFonts w:cs="Times New Roman"/>
          <w:i/>
        </w:rPr>
        <w:t>V</w:t>
      </w:r>
      <w:r w:rsidR="00053E6C">
        <w:rPr>
          <w:rFonts w:cs="Times New Roman"/>
        </w:rPr>
        <w:t xml:space="preserve"> for </w:t>
      </w:r>
      <w:r w:rsidR="007F2FCC">
        <w:rPr>
          <w:rFonts w:cs="Times New Roman"/>
        </w:rPr>
        <w:t>BSA_Vc3</w:t>
      </w:r>
      <w:r w:rsidR="00053E6C">
        <w:rPr>
          <w:rFonts w:cs="Times New Roman"/>
        </w:rPr>
        <w:t xml:space="preserve">_5 </w:t>
      </w:r>
      <w:r w:rsidR="00053E6C">
        <w:t xml:space="preserve">e) </w:t>
      </w:r>
      <w:r w:rsidR="00053E6C" w:rsidRPr="00091674">
        <w:rPr>
          <w:i/>
        </w:rPr>
        <w:t>w</w:t>
      </w:r>
      <w:r w:rsidR="00053E6C">
        <w:t xml:space="preserve"> for </w:t>
      </w:r>
      <w:r w:rsidR="007F2FCC">
        <w:rPr>
          <w:rFonts w:cs="Times New Roman"/>
        </w:rPr>
        <w:t>PS</w:t>
      </w:r>
      <w:r w:rsidR="00053E6C">
        <w:rPr>
          <w:rFonts w:cs="Times New Roman"/>
        </w:rPr>
        <w:t>_Vc</w:t>
      </w:r>
      <w:r w:rsidR="007F2FCC">
        <w:rPr>
          <w:rFonts w:cs="Times New Roman"/>
        </w:rPr>
        <w:t>0</w:t>
      </w:r>
      <w:r w:rsidR="00053E6C">
        <w:rPr>
          <w:rFonts w:cs="Times New Roman"/>
        </w:rPr>
        <w:t xml:space="preserve">_5 f) </w:t>
      </w:r>
      <w:r w:rsidR="00053E6C" w:rsidRPr="00715628">
        <w:rPr>
          <w:rFonts w:cs="Times New Roman"/>
          <w:i/>
        </w:rPr>
        <w:t>V</w:t>
      </w:r>
      <w:r w:rsidR="00053E6C">
        <w:rPr>
          <w:rFonts w:cs="Times New Roman"/>
        </w:rPr>
        <w:t xml:space="preserve"> for </w:t>
      </w:r>
      <w:r w:rsidR="007F2FCC">
        <w:rPr>
          <w:rFonts w:cs="Times New Roman"/>
        </w:rPr>
        <w:t>PS _Vc0</w:t>
      </w:r>
      <w:r w:rsidR="00053E6C">
        <w:rPr>
          <w:rFonts w:cs="Times New Roman"/>
        </w:rPr>
        <w:t>_5</w:t>
      </w:r>
    </w:p>
    <w:p w14:paraId="3384E817" w14:textId="53B7A8AF" w:rsidR="002E7F6E" w:rsidRDefault="009F1C12" w:rsidP="00053E6C">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and the resulting channel heights</w:t>
      </w:r>
      <w:r w:rsidR="001D0DA2">
        <w:rPr>
          <w:rFonts w:cs="Times New Roman"/>
        </w:rPr>
        <w:t>.</w:t>
      </w:r>
      <w:r w:rsidR="00B4658C">
        <w:rPr>
          <w:rFonts w:cs="Times New Roman"/>
        </w:rPr>
        <w:t xml:space="preserve"> Th</w:t>
      </w:r>
      <w:r w:rsidR="00DF6382">
        <w:rPr>
          <w:rFonts w:cs="Times New Roman"/>
        </w:rPr>
        <w:t>e analysis was conducted for al</w:t>
      </w:r>
      <w:r w:rsidR="000B6C20">
        <w:rPr>
          <w:rFonts w:cs="Times New Roman"/>
        </w:rPr>
        <w:t>l</w:t>
      </w:r>
      <w:r w:rsidR="00BF16A4">
        <w:rPr>
          <w:rFonts w:cs="Times New Roman"/>
        </w:rPr>
        <w:t xml:space="preserve"> measured samples.</w:t>
      </w:r>
      <w:r w:rsidR="00B4658C">
        <w:rPr>
          <w:rFonts w:cs="Times New Roman"/>
        </w:rPr>
        <w:t xml:space="preserve"> </w:t>
      </w:r>
      <w:r w:rsidR="00DF6382">
        <w:rPr>
          <w:rFonts w:cs="Times New Roman"/>
        </w:rPr>
        <w:t xml:space="preserve"> the first of our</w:t>
      </w:r>
      <w:r w:rsidR="00B4658C">
        <w:rPr>
          <w:rFonts w:cs="Times New Roman"/>
        </w:rPr>
        <w:t xml:space="preserve"> three</w:t>
      </w:r>
      <w:r w:rsidR="00DF6382">
        <w:rPr>
          <w:rFonts w:cs="Times New Roman"/>
        </w:rPr>
        <w:t xml:space="preserve"> measured</w:t>
      </w:r>
      <w:r w:rsidR="00EF2908">
        <w:rPr>
          <w:rFonts w:cs="Times New Roman"/>
        </w:rPr>
        <w:t xml:space="preserve"> samples.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This confirms prior observations that the measured void peak might give wrong results</w:t>
      </w:r>
      <w:r w:rsidR="003D7896">
        <w:rPr>
          <w:rFonts w:cs="Times New Roman"/>
        </w:rPr>
        <w:t xml:space="preserve"> </w:t>
      </w:r>
      <w:r w:rsidR="0067284B">
        <w:rPr>
          <w:rFonts w:cs="Times New Roman"/>
        </w:rPr>
        <w:t>[</w:t>
      </w:r>
      <w:r w:rsidR="00A21C50">
        <w:rPr>
          <w:rFonts w:cs="Times New Roman"/>
        </w:rPr>
        <w:t>Wahlund1987</w:t>
      </w:r>
      <w:r w:rsidR="00734C6E">
        <w:rPr>
          <w:rFonts w:cs="Times New Roman"/>
        </w:rPr>
        <w:t>,</w:t>
      </w:r>
      <w:r w:rsidR="0067284B">
        <w:rPr>
          <w:rFonts w:cs="Times New Roman"/>
        </w:rPr>
        <w:t>Wahlund2013].</w:t>
      </w:r>
      <w:r w:rsidR="006C320A">
        <w:rPr>
          <w:rFonts w:cs="Times New Roman"/>
        </w:rPr>
        <w:t xml:space="preserve"> </w:t>
      </w:r>
      <w:r w:rsidR="00726F96">
        <w:rPr>
          <w:rFonts w:cs="Times New Roman"/>
        </w:rPr>
        <w:t>Similar results could be 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can be considered to be the “true”</w:t>
      </w:r>
      <w:r w:rsidR="008E22CA">
        <w:rPr>
          <w:rFonts w:cs="Times New Roman"/>
        </w:rPr>
        <w:t xml:space="preserve"> </w:t>
      </w:r>
      <w:r w:rsidR="0058777B">
        <w:rPr>
          <w:rFonts w:cs="Times New Roman"/>
        </w:rPr>
        <w:t>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5BF93D2E" w14:textId="7BFBCFC9" w:rsidR="00331DB9" w:rsidRPr="001D5264" w:rsidRDefault="00371E6D" w:rsidP="00801056">
      <w:pPr>
        <w:rPr>
          <w:rFonts w:cs="Times New Roman"/>
          <w:b/>
        </w:rPr>
      </w:pPr>
      <w:r w:rsidRPr="001D5264">
        <w:rPr>
          <w:rFonts w:cs="Times New Roman"/>
          <w:b/>
        </w:rPr>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4FD5AB4F" w:rsidR="00A81493"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the error has to be shown be ab</w:t>
      </w:r>
      <w:r w:rsidR="00F91517">
        <w:rPr>
          <w:rFonts w:cs="Times New Roman"/>
        </w:rPr>
        <w:t xml:space="preserve">undant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5319D921" w14:textId="21ABA241" w:rsidR="00E97150" w:rsidRDefault="00E97150" w:rsidP="00801056">
      <w:pPr>
        <w:rPr>
          <w:rFonts w:cs="Times New Roman"/>
        </w:rPr>
      </w:pPr>
    </w:p>
    <w:p w14:paraId="507C543B" w14:textId="77777777" w:rsidR="00E97150" w:rsidRPr="0088580F" w:rsidRDefault="00E97150" w:rsidP="00801056">
      <w:pPr>
        <w:rPr>
          <w:rFonts w:cs="Times New Roman"/>
        </w:rPr>
      </w:pPr>
    </w:p>
    <w:p w14:paraId="1F71CD66" w14:textId="587E0A8F" w:rsidR="00670299" w:rsidRPr="00F45776" w:rsidRDefault="00A519E2" w:rsidP="00801056">
      <w:pPr>
        <w:rPr>
          <w:rFonts w:cs="Times New Roman"/>
          <w:i/>
        </w:rPr>
      </w:pPr>
      <w:r w:rsidRPr="00F45776">
        <w:rPr>
          <w:rFonts w:cs="Times New Roman"/>
          <w:i/>
        </w:rPr>
        <w:lastRenderedPageBreak/>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commentRangeStart w:id="4"/>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20"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commentRangeEnd w:id="4"/>
      <w:r w:rsidR="003903BB">
        <w:rPr>
          <w:rStyle w:val="CommentReference"/>
        </w:rPr>
        <w:commentReference w:id="4"/>
      </w:r>
    </w:p>
    <w:p w14:paraId="6917FE90" w14:textId="04C3C040" w:rsidR="00A629AF" w:rsidRDefault="00A629AF" w:rsidP="00A629AF">
      <w:pPr>
        <w:pStyle w:val="Caption"/>
        <w:keepLines/>
        <w:jc w:val="center"/>
        <w:rPr>
          <w:rFonts w:cs="Times New Roman"/>
        </w:rPr>
      </w:pPr>
      <w:r>
        <w:t xml:space="preserve">Figure </w:t>
      </w:r>
      <w:r w:rsidR="006D324A">
        <w:fldChar w:fldCharType="begin"/>
      </w:r>
      <w:r w:rsidR="006D324A">
        <w:instrText xml:space="preserve"> SEQ Figure \* ARABIC </w:instrText>
      </w:r>
      <w:r w:rsidR="006D324A">
        <w:fldChar w:fldCharType="separate"/>
      </w:r>
      <w:r w:rsidR="000527DB">
        <w:rPr>
          <w:noProof/>
        </w:rPr>
        <w:t>10</w:t>
      </w:r>
      <w:r w:rsidR="006D324A">
        <w:rPr>
          <w:noProof/>
        </w:rPr>
        <w:fldChar w:fldCharType="end"/>
      </w:r>
      <w:r>
        <w:t xml:space="preserve">. </w:t>
      </w:r>
      <w:r w:rsidR="00E97150">
        <w:t xml:space="preserve">a) Schematic view of the expected distribution of crossflow </w:t>
      </w:r>
      <w:r w:rsidR="000D7400">
        <w:t xml:space="preserve">b) </w:t>
      </w:r>
      <w:r w:rsidR="00252CAE">
        <w:t xml:space="preserve">Rotated coordinates for c) expected distribution of elution velocities and d) expected crossflow distribution along the </w:t>
      </w:r>
      <w:r w:rsidR="003918AD">
        <w:t>channel border</w:t>
      </w:r>
    </w:p>
    <w:p w14:paraId="5F78A1E1" w14:textId="77777777" w:rsidR="00FB1784" w:rsidRDefault="00FB1784" w:rsidP="00801056">
      <w:pPr>
        <w:rPr>
          <w:rFonts w:cs="Times New Roman"/>
        </w:rPr>
      </w:pPr>
    </w:p>
    <w:p w14:paraId="15F69C4A" w14:textId="1AE50774" w:rsidR="00F45776" w:rsidRPr="008F6A24"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0013B0">
        <w:rPr>
          <w:rFonts w:cs="Times New Roman"/>
        </w:rPr>
        <w:t>effect of the crossflow. This portion is</w:t>
      </w:r>
      <w:r w:rsidR="00BF646D">
        <w:rPr>
          <w:rFonts w:cs="Times New Roman"/>
        </w:rPr>
        <w:t xml:space="preserve"> </w:t>
      </w:r>
      <w:r w:rsidR="000013B0">
        <w:rPr>
          <w:rFonts w:cs="Times New Roman"/>
        </w:rPr>
        <w:t>then detected</w:t>
      </w:r>
      <w:r w:rsidR="00BF646D">
        <w:rPr>
          <w:rFonts w:cs="Times New Roman"/>
        </w:rPr>
        <w:t xml:space="preserve"> </w:t>
      </w:r>
      <w:r w:rsidR="00B1637E">
        <w:rPr>
          <w:rFonts w:cs="Times New Roman"/>
        </w:rPr>
        <w:t>much earlier than the retained sample. However, it does not accompany a</w:t>
      </w:r>
      <w:r w:rsidR="00833623">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835153">
        <w:rPr>
          <w:rFonts w:cs="Times New Roman"/>
        </w:rPr>
        <w:t xml:space="preserve">, we </w:t>
      </w:r>
      <w:r w:rsidR="00F45776">
        <w:rPr>
          <w:rFonts w:cs="Times New Roman"/>
        </w:rPr>
        <w:t xml:space="preserve"> to give experimental </w:t>
      </w:r>
      <w:r w:rsidR="007B7651">
        <w:rPr>
          <w:rFonts w:cs="Times New Roman"/>
        </w:rPr>
        <w:t xml:space="preserve">evidence </w:t>
      </w:r>
      <w:r w:rsidR="00F45776">
        <w:rPr>
          <w:rFonts w:cs="Times New Roman"/>
        </w:rPr>
        <w:t>of this</w:t>
      </w:r>
      <w:r w:rsidR="007B7651">
        <w:rPr>
          <w:rFonts w:cs="Times New Roman"/>
        </w:rPr>
        <w:t xml:space="preserve"> model, dedicated mathematical models will have to be </w:t>
      </w:r>
      <w:r w:rsidR="003C0682">
        <w:rPr>
          <w:rFonts w:cs="Times New Roman"/>
        </w:rPr>
        <w:t>developed in the future.</w:t>
      </w:r>
      <w:r w:rsidR="008F6A24">
        <w:rPr>
          <w:rFonts w:cs="Times New Roman"/>
        </w:rPr>
        <w:t xml:space="preserve"> As a </w:t>
      </w:r>
      <w:r w:rsidR="00541179">
        <w:rPr>
          <w:rFonts w:cs="Times New Roman"/>
        </w:rPr>
        <w:t>consequence</w:t>
      </w:r>
      <w:r w:rsidR="00B244CE">
        <w:rPr>
          <w:rFonts w:cs="Times New Roman"/>
        </w:rPr>
        <w:t>,</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he time 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wall distance</w:t>
      </w:r>
      <w:r w:rsidR="00237251">
        <w:rPr>
          <w:rFonts w:cs="Times New Roman"/>
        </w:rPr>
        <w:t>)</w:t>
      </w:r>
      <w:r w:rsidR="002158C6">
        <w:rPr>
          <w:rFonts w:cs="Times New Roman"/>
        </w:rPr>
        <w:t xml:space="preserve">. Consequently, one should not rely </w:t>
      </w:r>
      <w:r w:rsidR="00202015">
        <w:rPr>
          <w:rFonts w:cs="Times New Roman"/>
        </w:rPr>
        <w:t>on experimental for this parameter and</w:t>
      </w:r>
      <w:r w:rsidR="00EE57CE">
        <w:rPr>
          <w:rFonts w:cs="Times New Roman"/>
        </w:rPr>
        <w:t xml:space="preserve"> approaches which substitute its value by the information on the channel shape entirely, as done for our fifth algorithm, but also shown in literature</w:t>
      </w:r>
      <w:r w:rsidR="00C82CEC">
        <w:rPr>
          <w:rFonts w:cs="Times New Roman"/>
        </w:rPr>
        <w:t xml:space="preserve"> [</w:t>
      </w:r>
      <w:r w:rsidR="00520560">
        <w:rPr>
          <w:rFonts w:cs="Times New Roman"/>
        </w:rPr>
        <w:t xml:space="preserve">Wittgren, </w:t>
      </w:r>
      <w:r w:rsidR="00A962B5">
        <w:rPr>
          <w:rFonts w:cs="Times New Roman"/>
        </w:rPr>
        <w:t>Wang2018</w:t>
      </w:r>
      <w:r w:rsidR="00C82CEC">
        <w:rPr>
          <w:rFonts w:cs="Times New Roman"/>
        </w:rPr>
        <w:t xml:space="preserve">] remain as 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15D800E5" w:rsidR="007B4E57" w:rsidRDefault="0046254B" w:rsidP="003F3149">
      <w:pPr>
        <w:rPr>
          <w:rFonts w:cs="Times New Roman"/>
        </w:rPr>
      </w:pPr>
      <w:r>
        <w:rPr>
          <w:rFonts w:cs="Times New Roman"/>
        </w:rPr>
        <w:t xml:space="preserve">We have shown that </w:t>
      </w:r>
      <w:r w:rsidR="00DC1EA1">
        <w:rPr>
          <w:rFonts w:cs="Times New Roman"/>
        </w:rPr>
        <w:t>the measured void peak is not a reliable value for the evaluation of field-flow-fractionation data.</w:t>
      </w:r>
      <w:r w:rsidR="00C9624F">
        <w:rPr>
          <w:rFonts w:cs="Times New Roman"/>
        </w:rPr>
        <w:t xml:space="preserve"> Based on this observation,</w:t>
      </w:r>
      <w:r w:rsidR="00632CE9">
        <w:rPr>
          <w:rFonts w:cs="Times New Roman"/>
        </w:rPr>
        <w:t xml:space="preserve"> we</w:t>
      </w:r>
      <w:r w:rsidR="00C9624F">
        <w:rPr>
          <w:rFonts w:cs="Times New Roman"/>
        </w:rPr>
        <w:t xml:space="preserve"> could confirm </w:t>
      </w:r>
      <w:r w:rsidR="00BE6E0B">
        <w:rPr>
          <w:rFonts w:cs="Times New Roman"/>
        </w:rPr>
        <w:t>th</w:t>
      </w:r>
      <w:r w:rsidR="006C5B50">
        <w:rPr>
          <w:rFonts w:cs="Times New Roman"/>
        </w:rPr>
        <w:t xml:space="preserve">is hypothesis by Wahlund </w:t>
      </w:r>
      <w:r w:rsidR="00C9624F">
        <w:rPr>
          <w:rFonts w:cs="Times New Roman"/>
        </w:rPr>
        <w:t>a</w:t>
      </w:r>
      <w:r w:rsidR="002B45ED">
        <w:rPr>
          <w:rFonts w:cs="Times New Roman"/>
        </w:rPr>
        <w:t>nd give strong evidenc</w:t>
      </w:r>
      <w:r w:rsidR="00BE6E0B">
        <w:rPr>
          <w:rFonts w:cs="Times New Roman"/>
        </w:rPr>
        <w:t xml:space="preserve">e how a </w:t>
      </w:r>
      <w:r w:rsidR="00632CE9">
        <w:rPr>
          <w:rFonts w:cs="Times New Roman"/>
        </w:rPr>
        <w:t>gold standard</w:t>
      </w:r>
      <w:r w:rsidR="006E3891">
        <w:rPr>
          <w:rFonts w:cs="Times New Roman"/>
        </w:rPr>
        <w:t xml:space="preserve"> </w:t>
      </w:r>
      <w:r w:rsidR="002B45ED">
        <w:rPr>
          <w:rFonts w:cs="Times New Roman"/>
        </w:rPr>
        <w:t xml:space="preserve">calibration </w:t>
      </w:r>
      <w:r w:rsidR="006E3891">
        <w:rPr>
          <w:rFonts w:cs="Times New Roman"/>
        </w:rPr>
        <w:t>for</w:t>
      </w:r>
      <w:r w:rsidR="000F0BDB">
        <w:rPr>
          <w:rFonts w:cs="Times New Roman"/>
        </w:rPr>
        <w:t xml:space="preserve"> the evaluation </w:t>
      </w:r>
      <w:r w:rsidR="004E70BC">
        <w:rPr>
          <w:rFonts w:cs="Times New Roman"/>
        </w:rPr>
        <w:t xml:space="preserve">of AF4 data with current instruments. </w:t>
      </w:r>
      <w:r w:rsidR="00AA22E9">
        <w:rPr>
          <w:rFonts w:cs="Times New Roman"/>
        </w:rPr>
        <w:t>Our</w:t>
      </w:r>
      <w:r w:rsidR="00202DE2">
        <w:rPr>
          <w:rFonts w:cs="Times New Roman"/>
        </w:rPr>
        <w:t xml:space="preserve"> dedicated software for the evaluation has the potential to greatly improve the practical handling of </w:t>
      </w:r>
      <w:r w:rsidR="003201C4">
        <w:rPr>
          <w:rFonts w:cs="Times New Roman"/>
        </w:rPr>
        <w:t>AF4 data</w:t>
      </w:r>
      <w:r w:rsidR="004E70BC">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7F1D9C">
        <w:rPr>
          <w:rFonts w:cs="Times New Roman"/>
        </w:rPr>
        <w:t xml:space="preserve"> Avoiding</w:t>
      </w:r>
      <w:r w:rsidR="00D65F4F">
        <w:rPr>
          <w:rFonts w:cs="Times New Roman"/>
        </w:rPr>
        <w:t xml:space="preserve"> </w:t>
      </w:r>
      <w:r w:rsidR="00D65F4F" w:rsidRPr="00691FD1">
        <w:rPr>
          <w:rFonts w:cs="Times New Roman"/>
          <w:i/>
        </w:rPr>
        <w:t>t</w:t>
      </w:r>
      <w:r w:rsidR="00691FD1" w:rsidRPr="00691FD1">
        <w:rPr>
          <w:rFonts w:cs="Times New Roman"/>
          <w:vertAlign w:val="subscript"/>
        </w:rPr>
        <w:t>0</w:t>
      </w:r>
      <w:r w:rsidR="007875C6">
        <w:rPr>
          <w:rFonts w:cs="Times New Roman"/>
        </w:rPr>
        <w:t xml:space="preserve"> as an error-prone </w:t>
      </w:r>
      <w:r w:rsidR="001E3745">
        <w:rPr>
          <w:rFonts w:cs="Times New Roman"/>
        </w:rPr>
        <w:t xml:space="preserve">calibration </w:t>
      </w:r>
      <w:r w:rsidR="007875C6">
        <w:rPr>
          <w:rFonts w:cs="Times New Roman"/>
        </w:rPr>
        <w:t>input</w:t>
      </w:r>
      <w:r w:rsidR="001E3745">
        <w:rPr>
          <w:rFonts w:cs="Times New Roman"/>
        </w:rPr>
        <w:t xml:space="preserve"> is likely to </w:t>
      </w:r>
      <w:r w:rsidR="001E3745">
        <w:rPr>
          <w:rFonts w:cs="Times New Roman"/>
        </w:rPr>
        <w:lastRenderedPageBreak/>
        <w:t>improve accuracy</w:t>
      </w:r>
      <w:r w:rsidR="003B14F9">
        <w:rPr>
          <w:rFonts w:cs="Times New Roman"/>
        </w:rPr>
        <w:t xml:space="preserve"> of AF4 measurements.</w:t>
      </w:r>
      <w:r w:rsidR="004F3BC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w:t>
      </w:r>
      <w:r w:rsidR="00042D57">
        <w:rPr>
          <w:rFonts w:cs="Times New Roman"/>
        </w:rPr>
        <w:t>our</w:t>
      </w:r>
      <w:r w:rsidR="00EA5561">
        <w:rPr>
          <w:rFonts w:cs="Times New Roman"/>
        </w:rPr>
        <w:t xml:space="preserve"> software will be continued, considering </w:t>
      </w:r>
      <w:r w:rsidR="00042D57">
        <w:rPr>
          <w:rFonts w:cs="Times New Roman"/>
        </w:rPr>
        <w:t>a</w:t>
      </w:r>
      <w:r w:rsidR="00EA5561">
        <w:rPr>
          <w:rFonts w:cs="Times New Roman"/>
        </w:rPr>
        <w:t xml:space="preserve"> list of features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466E78A3"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w:t>
      </w:r>
      <w:r w:rsidR="006B3ECC">
        <w:rPr>
          <w:rFonts w:cs="Times New Roman"/>
        </w:rPr>
        <w:t xml:space="preserve"> methods</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04143255" w:rsidR="009F3784" w:rsidRPr="00EC66C9" w:rsidRDefault="00D92135" w:rsidP="001A758C">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9F3784" w:rsidRPr="00EC66C9">
        <w:rPr>
          <w:rFonts w:cs="Times New Roman"/>
        </w:rPr>
        <w:t>(Schmid201</w:t>
      </w:r>
      <w:r w:rsidR="009F1C12" w:rsidRPr="00EC66C9">
        <w:rPr>
          <w:rFonts w:cs="Times New Roman"/>
        </w:rPr>
        <w:t>8</w:t>
      </w:r>
      <w:r w:rsidR="009F3784" w:rsidRPr="00EC66C9">
        <w:rPr>
          <w:rFonts w:cs="Times New Roman"/>
        </w:rPr>
        <w:t>, Schure1989</w:t>
      </w:r>
      <w:r w:rsidRPr="00EC66C9">
        <w:rPr>
          <w:rFonts w:cs="Times New Roman"/>
        </w:rPr>
        <w:t>)</w:t>
      </w: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3E0C6E70" w:rsidR="004B2D71" w:rsidRPr="004B2D71" w:rsidRDefault="00803B33" w:rsidP="00164146">
      <w:pPr>
        <w:pStyle w:val="ListParagraph"/>
        <w:numPr>
          <w:ilvl w:val="0"/>
          <w:numId w:val="2"/>
        </w:numPr>
        <w:rPr>
          <w:rFonts w:cs="Times New Roman"/>
        </w:rPr>
      </w:pPr>
      <w:r>
        <w:rPr>
          <w:rFonts w:cs="Times New Roman"/>
        </w:rPr>
        <w:t>An API for scripting languages</w:t>
      </w:r>
    </w:p>
    <w:p w14:paraId="35DEAD6E" w14:textId="327DF08A"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2A15D8">
        <w:rPr>
          <w:rFonts w:cs="Times New Roman"/>
        </w:rPr>
        <w:t xml:space="preserve"> If the height could be provided directly,</w:t>
      </w:r>
      <w:r w:rsidR="003E4AA7">
        <w:rPr>
          <w:rFonts w:cs="Times New Roman"/>
        </w:rPr>
        <w:t xml:space="preserve"> the presented </w:t>
      </w:r>
      <w:r w:rsidR="00EF731D">
        <w:rPr>
          <w:rFonts w:cs="Times New Roman"/>
        </w:rPr>
        <w:t>formalism could be applied easily to</w:t>
      </w:r>
      <w:r w:rsidR="00436923">
        <w:rPr>
          <w:rFonts w:cs="Times New Roman"/>
        </w:rPr>
        <w:t xml:space="preserve"> determine </w:t>
      </w:r>
      <w:r w:rsidR="008134A5" w:rsidRPr="008134A5">
        <w:rPr>
          <w:rFonts w:cs="Times New Roman"/>
          <w:i/>
        </w:rPr>
        <w:t>D</w:t>
      </w:r>
      <w:r w:rsidR="008134A5">
        <w:rPr>
          <w:rFonts w:cs="Times New Roman"/>
        </w:rPr>
        <w:t xml:space="preserve"> without prior calibration.</w:t>
      </w:r>
      <w:r w:rsidR="003E4AA7">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w:t>
      </w:r>
      <w:r w:rsidR="0017152C">
        <w:rPr>
          <w:rFonts w:cs="Times New Roman"/>
        </w:rPr>
        <w:t>hydrodynamic</w:t>
      </w:r>
      <w:r w:rsidR="00164BA0">
        <w:rPr>
          <w:rFonts w:cs="Times New Roman"/>
        </w:rPr>
        <w:t xml:space="preserve"> calculations</w:t>
      </w:r>
      <w:r w:rsidR="00DA3E39">
        <w:rPr>
          <w:rFonts w:cs="Times New Roman"/>
        </w:rPr>
        <w:t xml:space="preserve"> were not </w:t>
      </w:r>
      <w:r w:rsidR="009363CC">
        <w:rPr>
          <w:rFonts w:cs="Times New Roman"/>
        </w:rPr>
        <w:t>available in commercial software</w:t>
      </w:r>
      <w:r w:rsidR="00DA3E39">
        <w:rPr>
          <w:rFonts w:cs="Times New Roman"/>
        </w:rPr>
        <w:t>.</w:t>
      </w:r>
      <w:r w:rsidR="009363CC">
        <w:rPr>
          <w:rFonts w:cs="Times New Roman"/>
        </w:rPr>
        <w:t xml:space="preserve"> Our platform-independent and vendor-agnostic implementation is designed to fill this gap, relying on a state-of-the-art</w:t>
      </w:r>
      <w:r w:rsidR="00615ACC">
        <w:rPr>
          <w:rFonts w:cs="Times New Roman"/>
        </w:rPr>
        <w:t xml:space="preserve"> technology stack</w:t>
      </w:r>
      <w:r w:rsidR="00632CE9">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2FFE5B4D"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0A3594BB" w14:textId="49547442" w:rsidR="00716EBE" w:rsidRDefault="00716EBE" w:rsidP="00716EBE">
      <w:pPr>
        <w:pStyle w:val="TextBody"/>
        <w:spacing w:after="0"/>
        <w:rPr>
          <w:rStyle w:val="DefaultParagraphFont0"/>
          <w:rFonts w:ascii="Times New Roman" w:hAnsi="Times New Roman"/>
          <w:sz w:val="20"/>
        </w:rPr>
      </w:pPr>
      <w:r>
        <w:rPr>
          <w:rStyle w:val="DefaultParagraphFont0"/>
          <w:rFonts w:ascii="Times New Roman" w:hAnsi="Times New Roman"/>
          <w:sz w:val="20"/>
        </w:rPr>
        <w:t xml:space="preserve">[] K.-G. Wahlund, J. C. Giddings, </w:t>
      </w:r>
      <w:bookmarkStart w:id="5" w:name="_GoBack"/>
      <w:bookmarkEnd w:id="5"/>
      <w:r>
        <w:rPr>
          <w:rStyle w:val="DefaultParagraphFont0"/>
          <w:rFonts w:ascii="Times New Roman" w:hAnsi="Times New Roman"/>
          <w:color w:val="000000"/>
          <w:sz w:val="20"/>
        </w:rPr>
        <w:t xml:space="preserve">Properties of an asymmetrical flow field-flow fractionation channel having one permeable wall, </w:t>
      </w:r>
      <w:r>
        <w:rPr>
          <w:rStyle w:val="DefaultParagraphFont0"/>
          <w:rFonts w:ascii="Times New Roman" w:hAnsi="Times New Roman"/>
          <w:sz w:val="20"/>
        </w:rPr>
        <w:t xml:space="preserve">Anal. Chem. 1987, 59(9), 1332-1339; </w:t>
      </w:r>
      <w:r w:rsidR="008D292F" w:rsidRPr="008D292F">
        <w:rPr>
          <w:rStyle w:val="DefaultParagraphFont0"/>
          <w:rFonts w:ascii="Times New Roman" w:hAnsi="Times New Roman"/>
          <w:sz w:val="20"/>
        </w:rPr>
        <w:t>https://doi.org/10.1021/ac00136a016</w:t>
      </w:r>
    </w:p>
    <w:p w14:paraId="1FB5FA49" w14:textId="77777777" w:rsidR="008D292F" w:rsidRDefault="008D292F" w:rsidP="00716EBE">
      <w:pPr>
        <w:pStyle w:val="TextBody"/>
        <w:spacing w:after="0"/>
        <w:rPr>
          <w:rFonts w:ascii="Times New Roman" w:hAnsi="Times New Roman"/>
        </w:rPr>
      </w:pPr>
    </w:p>
    <w:p w14:paraId="44977C10" w14:textId="5CAE67E5" w:rsidR="00716EBE" w:rsidRDefault="00716EBE" w:rsidP="00716EBE">
      <w:pPr>
        <w:pStyle w:val="TextBody"/>
        <w:spacing w:after="0"/>
        <w:rPr>
          <w:rStyle w:val="Fontstyle010"/>
          <w:sz w:val="20"/>
        </w:rPr>
      </w:pPr>
      <w:r>
        <w:rPr>
          <w:rStyle w:val="Fontstyle010"/>
          <w:sz w:val="20"/>
        </w:rPr>
        <w:t xml:space="preserve">[] J. C. Giddings, F. J. Yang, M. N. Myers, Flow field-flow fractionation: new method for separating, purifying, and characterizing the diffusivity of viruses, J Virol 1977, 21(1), 131-138; </w:t>
      </w:r>
    </w:p>
    <w:p w14:paraId="29D4A95D" w14:textId="77777777" w:rsidR="008D292F" w:rsidRDefault="008D292F" w:rsidP="00716EBE">
      <w:pPr>
        <w:pStyle w:val="TextBody"/>
        <w:spacing w:after="0"/>
        <w:rPr>
          <w:rFonts w:ascii="Times New Roman" w:hAnsi="Times New Roman"/>
        </w:rPr>
      </w:pPr>
    </w:p>
    <w:p w14:paraId="027F3926" w14:textId="5E722136" w:rsidR="00716EBE" w:rsidRDefault="00716EBE" w:rsidP="00716EBE">
      <w:pPr>
        <w:pStyle w:val="TextBody"/>
        <w:spacing w:after="0"/>
        <w:rPr>
          <w:rStyle w:val="Fontstyle010"/>
          <w:sz w:val="20"/>
        </w:rPr>
      </w:pPr>
      <w:r>
        <w:rPr>
          <w:rStyle w:val="Fontstyle010"/>
          <w:sz w:val="20"/>
        </w:rPr>
        <w:t>[] H. Cölfen, M. Antonietti, Field-flow fractionation techniques for polymer and colloid analysis, in: New Developments in Polymer Analytics I, Editor: Manfred Schmidt, Advances in Polymer Sciences, 150, 67-187</w:t>
      </w:r>
    </w:p>
    <w:p w14:paraId="5B70F8F2" w14:textId="77777777" w:rsidR="008D292F" w:rsidRDefault="008D292F" w:rsidP="00716EBE">
      <w:pPr>
        <w:pStyle w:val="TextBody"/>
        <w:spacing w:after="0"/>
        <w:rPr>
          <w:rFonts w:ascii="Times New Roman" w:hAnsi="Times New Roman"/>
        </w:rPr>
      </w:pPr>
    </w:p>
    <w:p w14:paraId="65C01748" w14:textId="336BCAEB" w:rsidR="00716EBE" w:rsidRDefault="00716EBE" w:rsidP="00716EBE">
      <w:pPr>
        <w:pStyle w:val="TextBody"/>
        <w:spacing w:after="0"/>
        <w:rPr>
          <w:rStyle w:val="Fontstyle010"/>
          <w:sz w:val="20"/>
        </w:rPr>
      </w:pPr>
      <w:r>
        <w:rPr>
          <w:rStyle w:val="Fontstyle010"/>
          <w:sz w:val="20"/>
        </w:rPr>
        <w:t>[] J.</w:t>
      </w:r>
      <w:r w:rsidR="006D324A">
        <w:rPr>
          <w:rStyle w:val="Fontstyle010"/>
          <w:sz w:val="20"/>
        </w:rPr>
        <w:t xml:space="preserve"> </w:t>
      </w:r>
      <w:r>
        <w:rPr>
          <w:rStyle w:val="Fontstyle010"/>
          <w:sz w:val="20"/>
        </w:rPr>
        <w:t xml:space="preserve">C. Giddings, Field-Flow Fractionation: Analysis of Macromolecular, Colloidal, and Particulate Materials, Science 1993, 260, 1456-1465; </w:t>
      </w:r>
      <w:r w:rsidR="008D292F" w:rsidRPr="008D292F">
        <w:rPr>
          <w:rStyle w:val="Fontstyle010"/>
          <w:sz w:val="20"/>
        </w:rPr>
        <w:t>https://doi.org/10.1126/science.8502990</w:t>
      </w:r>
    </w:p>
    <w:p w14:paraId="0259106F" w14:textId="77777777" w:rsidR="008D292F" w:rsidRDefault="008D292F" w:rsidP="00716EBE">
      <w:pPr>
        <w:pStyle w:val="TextBody"/>
        <w:spacing w:after="0"/>
        <w:rPr>
          <w:rFonts w:ascii="Times New Roman" w:hAnsi="Times New Roman"/>
        </w:rPr>
      </w:pPr>
    </w:p>
    <w:p w14:paraId="154A1302" w14:textId="04850506" w:rsidR="00716EBE" w:rsidRDefault="00716EBE" w:rsidP="00716EBE">
      <w:pPr>
        <w:pStyle w:val="TextBody"/>
        <w:spacing w:after="0"/>
        <w:rPr>
          <w:rStyle w:val="Fontstyle010"/>
          <w:sz w:val="20"/>
        </w:rPr>
      </w:pPr>
      <w:r>
        <w:rPr>
          <w:rStyle w:val="Fontstyle010"/>
          <w:sz w:val="20"/>
        </w:rPr>
        <w:t xml:space="preserve">[] A. Litzén, K. G. Wahlund, Improved separation speed and efficiency for proteins, nucleic acids and viruses in asymmetrical flow field flow fractionation, Journal of Chromatography A 1989, 476, 413-42 </w:t>
      </w:r>
      <w:r w:rsidR="008D292F" w:rsidRPr="008D292F">
        <w:rPr>
          <w:rStyle w:val="Fontstyle010"/>
          <w:sz w:val="20"/>
        </w:rPr>
        <w:t>https://doi.org/10.1016/S0021-9673(01)93885-3</w:t>
      </w:r>
    </w:p>
    <w:p w14:paraId="53B12C68" w14:textId="41EF30CE" w:rsidR="008D292F" w:rsidRDefault="008D292F" w:rsidP="00716EBE">
      <w:pPr>
        <w:pStyle w:val="TextBody"/>
        <w:spacing w:after="0"/>
        <w:rPr>
          <w:rStyle w:val="Fontstyle010"/>
          <w:sz w:val="20"/>
        </w:rPr>
      </w:pPr>
    </w:p>
    <w:p w14:paraId="10301B57" w14:textId="77777777" w:rsidR="008D292F" w:rsidRDefault="008D292F" w:rsidP="00716EBE">
      <w:pPr>
        <w:pStyle w:val="TextBody"/>
        <w:spacing w:after="0"/>
        <w:rPr>
          <w:rFonts w:ascii="Times New Roman" w:hAnsi="Times New Roman"/>
        </w:rPr>
      </w:pPr>
    </w:p>
    <w:p w14:paraId="55C7E2C8" w14:textId="37313D9F" w:rsidR="00716EBE" w:rsidRDefault="00716EBE" w:rsidP="00716EBE">
      <w:pPr>
        <w:pStyle w:val="TextBody"/>
        <w:spacing w:after="0"/>
        <w:rPr>
          <w:rStyle w:val="Fontstyle010"/>
          <w:sz w:val="20"/>
        </w:rPr>
      </w:pPr>
      <w:r>
        <w:rPr>
          <w:rStyle w:val="Fontstyle010"/>
          <w:sz w:val="20"/>
        </w:rPr>
        <w:lastRenderedPageBreak/>
        <w:t xml:space="preserve">[] G.Yohannes, S. K. Wiedmer, M. Elomaa, M. Jussilal, V. Aseyev, M.-L. Riekkola, Thermal aggregation of bovine serum albumin studied by asymmetrical flow field-flow fractionation, Analytica Chimica Acta 2010, 675, 191-198; </w:t>
      </w:r>
      <w:r w:rsidR="008D292F" w:rsidRPr="008D292F">
        <w:rPr>
          <w:rStyle w:val="Fontstyle010"/>
          <w:sz w:val="20"/>
        </w:rPr>
        <w:t>https://doi.org/10.1016/j.aca.2010.07.016</w:t>
      </w:r>
    </w:p>
    <w:p w14:paraId="26C9952B" w14:textId="77777777" w:rsidR="008D292F" w:rsidRDefault="008D292F" w:rsidP="00716EBE">
      <w:pPr>
        <w:pStyle w:val="TextBody"/>
        <w:spacing w:after="0"/>
        <w:rPr>
          <w:rFonts w:ascii="Times New Roman" w:hAnsi="Times New Roman"/>
        </w:rPr>
      </w:pPr>
    </w:p>
    <w:p w14:paraId="551BE7F6" w14:textId="77777777" w:rsidR="008D292F" w:rsidRDefault="00716EBE" w:rsidP="008D292F">
      <w:pPr>
        <w:pStyle w:val="TextBody"/>
        <w:spacing w:after="0"/>
        <w:rPr>
          <w:rFonts w:ascii="Times New Roman" w:hAnsi="Times New Roman"/>
        </w:rPr>
      </w:pPr>
      <w:r>
        <w:rPr>
          <w:rStyle w:val="Fontstyle010"/>
          <w:sz w:val="20"/>
        </w:rPr>
        <w:t>[] L. F. Pease, D. I. Lipin, D.-H. Tsai, M. R. Zachariah, L. H. L. Lua, M. J. Tarlov, A. P. J. Middelberg, Quantitative characterization of virus-like particles by asymmetrical flow field flow fractionation, electrospray differential mobility analysis, and transmission electron microscopy, Biotechnol Bioeng 2009, 102(3), 845-855; http://dx.doi.org/10.1002/bit.22085</w:t>
      </w:r>
    </w:p>
    <w:p w14:paraId="7053EF31" w14:textId="77777777" w:rsidR="00716EBE" w:rsidRDefault="00716EBE" w:rsidP="00716EBE">
      <w:pPr>
        <w:pStyle w:val="TextBody"/>
        <w:spacing w:after="0"/>
        <w:rPr>
          <w:rFonts w:ascii="Times New Roman" w:hAnsi="Times New Roman"/>
        </w:rPr>
      </w:pPr>
    </w:p>
    <w:p w14:paraId="2A9EA1D5" w14:textId="77777777" w:rsidR="008D292F" w:rsidRDefault="00716EBE" w:rsidP="008D292F">
      <w:pPr>
        <w:pStyle w:val="TextBody"/>
        <w:spacing w:after="0"/>
        <w:rPr>
          <w:rFonts w:ascii="Times New Roman" w:hAnsi="Times New Roman"/>
        </w:rPr>
      </w:pPr>
      <w:r>
        <w:rPr>
          <w:rStyle w:val="Fontstyle010"/>
          <w:sz w:val="20"/>
        </w:rPr>
        <w:t>[] W. Fraunhofer, G. Winter, C. Coester, Asymmetrical flow field-flow fractionation and multiangle light scattering for analysis of gelatin nanoparticle drug carrier systems, Anal Chem 2004, 76(7), 1909-1920; http://dx.doi.org/10.1021/ac0353031</w:t>
      </w:r>
    </w:p>
    <w:p w14:paraId="5F0C1127" w14:textId="77777777" w:rsidR="00716EBE" w:rsidRDefault="00716EBE" w:rsidP="00716EBE">
      <w:pPr>
        <w:pStyle w:val="TextBody"/>
        <w:spacing w:after="0"/>
        <w:rPr>
          <w:rFonts w:ascii="Times New Roman" w:hAnsi="Times New Roman"/>
        </w:rPr>
      </w:pPr>
    </w:p>
    <w:p w14:paraId="22B33D93" w14:textId="1D84DA41" w:rsidR="008D292F" w:rsidRDefault="00716EBE" w:rsidP="008D292F">
      <w:pPr>
        <w:pStyle w:val="TextBody"/>
        <w:spacing w:after="0"/>
        <w:rPr>
          <w:rFonts w:ascii="Times New Roman" w:hAnsi="Times New Roman"/>
        </w:rPr>
      </w:pPr>
      <w:r>
        <w:rPr>
          <w:rStyle w:val="Fontstyle010"/>
          <w:sz w:val="20"/>
        </w:rPr>
        <w:t>[] K.-G. Wahlund, Flow field-flow fractionation: critical overview, Journal of chromatography A 2013, 1287, 97-112; https://doi.org/10.1016/j.chroma.2013.02.028</w:t>
      </w:r>
    </w:p>
    <w:p w14:paraId="6CFAE3CD" w14:textId="77777777" w:rsidR="00716EBE" w:rsidRDefault="00716EBE" w:rsidP="00716EBE">
      <w:pPr>
        <w:pStyle w:val="TextBody"/>
        <w:spacing w:after="0"/>
        <w:rPr>
          <w:rFonts w:ascii="Times New Roman" w:hAnsi="Times New Roman"/>
        </w:rPr>
      </w:pPr>
    </w:p>
    <w:p w14:paraId="7715DA1F" w14:textId="6E49BA81" w:rsidR="008D292F" w:rsidRDefault="00716EBE" w:rsidP="008D292F">
      <w:pPr>
        <w:pStyle w:val="TextBody"/>
        <w:spacing w:after="0"/>
        <w:rPr>
          <w:rFonts w:ascii="Times New Roman" w:hAnsi="Times New Roman"/>
        </w:rPr>
      </w:pPr>
      <w:r>
        <w:rPr>
          <w:rStyle w:val="Fontstyle010"/>
          <w:sz w:val="20"/>
        </w:rPr>
        <w:t>[] W. Hillder, W. van Aswegen, M. Hehn, H. Pasch, Online ThFFF-NMR: A Novel Tool for Molar Mass and Chemical Composition Analysis of Complex Macromolecule, Macromol</w:t>
      </w:r>
      <w:r w:rsidR="006D324A">
        <w:rPr>
          <w:rStyle w:val="Fontstyle010"/>
          <w:sz w:val="20"/>
        </w:rPr>
        <w:t xml:space="preserve">ecules 2013, 46(7), 2544-2552, </w:t>
      </w:r>
      <w:r>
        <w:rPr>
          <w:rStyle w:val="Fontstyle010"/>
          <w:sz w:val="20"/>
        </w:rPr>
        <w:t>https://doi.org/10.1021/ma400350y</w:t>
      </w:r>
    </w:p>
    <w:p w14:paraId="7002191E" w14:textId="77777777" w:rsidR="00716EBE" w:rsidRDefault="00716EBE" w:rsidP="00716EBE">
      <w:pPr>
        <w:pStyle w:val="TextBody"/>
        <w:spacing w:after="0"/>
        <w:rPr>
          <w:rFonts w:ascii="Times New Roman" w:hAnsi="Times New Roman"/>
        </w:rPr>
      </w:pPr>
    </w:p>
    <w:p w14:paraId="1C5DBD8B" w14:textId="77777777" w:rsidR="008D292F" w:rsidRDefault="00716EBE" w:rsidP="008D292F">
      <w:pPr>
        <w:pStyle w:val="TextBody"/>
        <w:spacing w:after="0"/>
        <w:rPr>
          <w:rFonts w:ascii="Times New Roman" w:hAnsi="Times New Roman"/>
        </w:rPr>
      </w:pPr>
      <w:r>
        <w:rPr>
          <w:rStyle w:val="Fontstyle010"/>
          <w:sz w:val="20"/>
        </w:rPr>
        <w:t>[] G.Yohannes, M. Jussila, K. Hartonen, M-L Riekkola, Asymmetrical flow field-flow fractionation technique for separation and characterization of biopolymers and bioparticles, Journal of Chromatography A 2011, 1218, 4104-4116; https://doi.org/10.1016/j.chroma.2010.12.110</w:t>
      </w:r>
    </w:p>
    <w:p w14:paraId="1B8A9899" w14:textId="77777777" w:rsidR="00716EBE" w:rsidRDefault="00716EBE" w:rsidP="00716EBE">
      <w:pPr>
        <w:pStyle w:val="TextBody"/>
        <w:spacing w:after="0"/>
        <w:rPr>
          <w:rFonts w:ascii="Times New Roman" w:hAnsi="Times New Roman"/>
        </w:rPr>
      </w:pPr>
    </w:p>
    <w:p w14:paraId="533D2EB9" w14:textId="77777777" w:rsidR="008D292F" w:rsidRDefault="00716EBE" w:rsidP="008D292F">
      <w:pPr>
        <w:pStyle w:val="TextBody"/>
        <w:spacing w:after="0"/>
        <w:rPr>
          <w:rFonts w:ascii="Times New Roman" w:hAnsi="Times New Roman"/>
        </w:rPr>
      </w:pPr>
      <w:r>
        <w:rPr>
          <w:rStyle w:val="Fontstyle010"/>
          <w:sz w:val="20"/>
        </w:rPr>
        <w:t>[] A. F. Thünemann, P. Knappe, R. Bienert and S. Weidner, Online coupling of field-flow fractionation with SAXS and DLS for polymer analysis, Analytical Methods 2009, 1(3), 153-228, https://doi.org/10.1039/B9AY00107G</w:t>
      </w:r>
    </w:p>
    <w:p w14:paraId="2F0CF36F" w14:textId="77777777" w:rsidR="00716EBE" w:rsidRDefault="00716EBE" w:rsidP="00716EBE">
      <w:pPr>
        <w:pStyle w:val="TextBody"/>
        <w:spacing w:after="0"/>
        <w:rPr>
          <w:rFonts w:ascii="Times New Roman" w:hAnsi="Times New Roman"/>
        </w:rPr>
      </w:pPr>
    </w:p>
    <w:p w14:paraId="6D365602" w14:textId="77777777" w:rsidR="008D292F" w:rsidRDefault="00716EBE" w:rsidP="008D292F">
      <w:pPr>
        <w:pStyle w:val="TextBody"/>
        <w:spacing w:after="0"/>
        <w:rPr>
          <w:rFonts w:ascii="Times New Roman" w:hAnsi="Times New Roman"/>
        </w:rPr>
      </w:pPr>
      <w:r>
        <w:rPr>
          <w:rStyle w:val="DefaultParagraphFont0"/>
          <w:rFonts w:ascii="Times New Roman" w:hAnsi="Times New Roman"/>
          <w:sz w:val="20"/>
        </w:rPr>
        <w:t>[] P. Schuck, Size-distribution analysis of macromolecules by sedimentation velocity ultracentrifugation and lamm equation modeling, Biophysical Journal 2000, 78(3), 1606-1619, https://doi.org/10.1016/S0006-3495(00)76713-0</w:t>
      </w:r>
    </w:p>
    <w:p w14:paraId="1EE3B89A" w14:textId="77777777" w:rsidR="00716EBE" w:rsidRDefault="00716EBE" w:rsidP="00716EBE">
      <w:pPr>
        <w:pStyle w:val="TextBody"/>
        <w:spacing w:after="0"/>
        <w:rPr>
          <w:rFonts w:ascii="Times New Roman" w:hAnsi="Times New Roman"/>
        </w:rPr>
      </w:pPr>
    </w:p>
    <w:p w14:paraId="588E6CA8" w14:textId="77777777" w:rsidR="008D292F" w:rsidRDefault="00716EBE" w:rsidP="008D292F">
      <w:pPr>
        <w:pStyle w:val="TextBody"/>
        <w:spacing w:after="0"/>
        <w:rPr>
          <w:rFonts w:ascii="Times New Roman" w:hAnsi="Times New Roman"/>
        </w:rPr>
      </w:pPr>
      <w:r>
        <w:rPr>
          <w:rStyle w:val="Fontstyle010"/>
          <w:sz w:val="20"/>
        </w:rPr>
        <w:t>[] B. Demeler, UltraScan – A Comprehensive Data Analysis Software Package for Analytical Ultracentrifugation Experiments, in: Analytical Ultracentrifugation: Techniques and Methods, 2005, Editor: D. J. Scott, S. E. Harding and A. J. Rowe</w:t>
      </w:r>
    </w:p>
    <w:p w14:paraId="212DA62B" w14:textId="77777777" w:rsidR="00716EBE" w:rsidRDefault="00716EBE" w:rsidP="00716EBE">
      <w:pPr>
        <w:pStyle w:val="TextBody"/>
        <w:spacing w:after="0"/>
        <w:rPr>
          <w:rFonts w:ascii="Times New Roman" w:hAnsi="Times New Roman"/>
        </w:rPr>
      </w:pPr>
    </w:p>
    <w:p w14:paraId="6AEB5274" w14:textId="1FAF122F" w:rsidR="008D292F" w:rsidRDefault="00716EBE" w:rsidP="008D292F">
      <w:pPr>
        <w:pStyle w:val="TextBody"/>
        <w:spacing w:after="0"/>
        <w:rPr>
          <w:rFonts w:ascii="Times New Roman" w:hAnsi="Times New Roman"/>
        </w:rPr>
      </w:pPr>
      <w:r>
        <w:rPr>
          <w:rStyle w:val="Fontstyle010"/>
          <w:sz w:val="20"/>
        </w:rPr>
        <w:t>[] A. Zattoni, D. C. Rambaldi, P. Reschiglian, M. Melucci, S. Krol, A. M. Coto-Garcia, A. Sanz-Medel, D Roessner, C Johann, Asymmetrical flow field-flow fractionation with multi-angle light scattering detection for the analysis of structured nanoparticles, Journal of Chromatography A 2009, 1216, 9106-9112; https://doi.org/10.1016/j.chroma.2009.06.037</w:t>
      </w:r>
    </w:p>
    <w:p w14:paraId="6F4C7844" w14:textId="77777777" w:rsidR="00716EBE" w:rsidRDefault="00716EBE" w:rsidP="00716EBE">
      <w:pPr>
        <w:pStyle w:val="TextBody"/>
        <w:spacing w:after="0"/>
        <w:rPr>
          <w:rFonts w:ascii="Times New Roman" w:hAnsi="Times New Roman"/>
        </w:rPr>
      </w:pPr>
    </w:p>
    <w:p w14:paraId="60C71BC8" w14:textId="77777777" w:rsidR="008D292F" w:rsidRDefault="00716EBE" w:rsidP="008D292F">
      <w:pPr>
        <w:pStyle w:val="TextBody"/>
        <w:spacing w:after="0"/>
        <w:rPr>
          <w:rFonts w:ascii="Times New Roman" w:hAnsi="Times New Roman"/>
        </w:rPr>
      </w:pPr>
      <w:r>
        <w:rPr>
          <w:rStyle w:val="Fontstyle010"/>
          <w:sz w:val="20"/>
        </w:rPr>
        <w:t>[xx] A. Litzén, J.K. Walter, H. Krischollek, K.-G. Wahlund, Separation and quantitation of monoclonal antibody aggregates by asymmetrical flow field-flow fractionation and comparison to gel permeation chromatography, Analytical biochemistry, 1993, 212(2), 469-480; https://doi.org/10.1006/abio.1993.1356</w:t>
      </w:r>
    </w:p>
    <w:p w14:paraId="63AEAED4" w14:textId="77777777" w:rsidR="00716EBE" w:rsidRDefault="00716EBE" w:rsidP="00716EBE">
      <w:pPr>
        <w:pStyle w:val="TextBody"/>
        <w:spacing w:after="0"/>
        <w:rPr>
          <w:rFonts w:ascii="Times New Roman" w:hAnsi="Times New Roman"/>
        </w:rPr>
      </w:pPr>
    </w:p>
    <w:p w14:paraId="3F75EB09" w14:textId="77777777" w:rsidR="00716EBE" w:rsidRDefault="00716EBE" w:rsidP="00716EBE">
      <w:pPr>
        <w:pStyle w:val="TextBody"/>
        <w:spacing w:after="0"/>
      </w:pPr>
      <w:r>
        <w:rPr>
          <w:rStyle w:val="Fontstyle010"/>
          <w:sz w:val="20"/>
        </w:rPr>
        <w:t>[] A. Litzén, Separation Speed, Retention, and Dispersion in Asymmetrical Flow Field-Flow Fractionation as Functions of Channel Dimensions and Flow Rates, Analytical Chemistry 1993, 65(4), https://doi.org/10.1021/ac00052a025</w:t>
      </w:r>
    </w:p>
    <w:p w14:paraId="29C680F4" w14:textId="77777777" w:rsidR="00716EBE" w:rsidRDefault="00716EBE" w:rsidP="00716EBE">
      <w:pPr>
        <w:pStyle w:val="TextBody"/>
        <w:spacing w:after="0"/>
        <w:rPr>
          <w:rFonts w:ascii="Times New Roman" w:hAnsi="Times New Roman"/>
        </w:rPr>
      </w:pPr>
      <w:r>
        <w:rPr>
          <w:rStyle w:val="Fontstyle010"/>
          <w:sz w:val="20"/>
        </w:rPr>
        <w:lastRenderedPageBreak/>
        <w:t>[] M. Martin, M. Hoyos, On the no-fied method for void time determination in flow field-flow fractionation</w:t>
      </w:r>
    </w:p>
    <w:p w14:paraId="5181BA5F" w14:textId="77777777" w:rsidR="008D292F" w:rsidRDefault="00716EBE" w:rsidP="008D292F">
      <w:pPr>
        <w:pStyle w:val="TextBody"/>
        <w:spacing w:after="0"/>
        <w:rPr>
          <w:rFonts w:ascii="Times New Roman" w:hAnsi="Times New Roman"/>
        </w:rPr>
      </w:pPr>
      <w:r>
        <w:rPr>
          <w:rStyle w:val="Fontstyle010"/>
          <w:sz w:val="20"/>
        </w:rPr>
        <w:t>Journal of Chromatography A, 1218, 4711-4125, https://doi.org/10.1006/abio.1993.1356</w:t>
      </w:r>
    </w:p>
    <w:p w14:paraId="3F4DCB76" w14:textId="77777777" w:rsidR="00716EBE" w:rsidRDefault="00716EBE" w:rsidP="00716EBE">
      <w:pPr>
        <w:pStyle w:val="TextBody"/>
        <w:spacing w:after="0"/>
        <w:rPr>
          <w:rFonts w:ascii="Times New Roman" w:hAnsi="Times New Roman"/>
        </w:rPr>
      </w:pPr>
    </w:p>
    <w:p w14:paraId="78D7ABDF" w14:textId="77777777" w:rsidR="008D292F" w:rsidRDefault="00716EBE" w:rsidP="008D292F">
      <w:pPr>
        <w:pStyle w:val="TextBody"/>
        <w:spacing w:after="0"/>
        <w:rPr>
          <w:rFonts w:ascii="Times New Roman" w:hAnsi="Times New Roman"/>
        </w:rPr>
      </w:pPr>
      <w:r>
        <w:rPr>
          <w:rStyle w:val="Fontstyle010"/>
          <w:sz w:val="20"/>
        </w:rPr>
        <w:t>[] A. Håkansson, E. Magnusson, B. Bergenståhl, L. Nilsson, Hydrodynamic radius determination with asymmetrical flow field-flow fractionation using decaying cross-flows. Part I. A theoretical approach, Journal of chromatography A 2012, 1253, 120-126, https://doi.org/10.1016/j.chroma.2012.07.029</w:t>
      </w:r>
    </w:p>
    <w:p w14:paraId="268337E6" w14:textId="77777777" w:rsidR="00716EBE" w:rsidRDefault="00716EBE" w:rsidP="00716EBE">
      <w:pPr>
        <w:pStyle w:val="TextBody"/>
        <w:spacing w:after="0"/>
        <w:rPr>
          <w:rFonts w:ascii="Times New Roman" w:hAnsi="Times New Roman"/>
        </w:rPr>
      </w:pPr>
    </w:p>
    <w:p w14:paraId="130437B7" w14:textId="77777777" w:rsidR="00716EBE" w:rsidRDefault="00716EBE" w:rsidP="00716EBE">
      <w:pPr>
        <w:pStyle w:val="TextBody"/>
        <w:spacing w:after="0"/>
        <w:rPr>
          <w:rFonts w:ascii="Times New Roman" w:hAnsi="Times New Roman"/>
        </w:rPr>
      </w:pPr>
      <w:r>
        <w:rPr>
          <w:rStyle w:val="Fontstyle010"/>
          <w:sz w:val="20"/>
        </w:rPr>
        <w:t xml:space="preserve">[] E. Magnusson, A. Håkansson, J. Janiak, B. Bergenståhl, L. Nilsson, Hydrodynamic radius determination with asymmetrical flow field-flow fractionation using decaying cross-flows. Part II. Experimental evaluation, </w:t>
      </w:r>
    </w:p>
    <w:p w14:paraId="04E9704B" w14:textId="77777777" w:rsidR="008D292F" w:rsidRDefault="00716EBE" w:rsidP="008D292F">
      <w:pPr>
        <w:pStyle w:val="TextBody"/>
        <w:spacing w:after="0"/>
        <w:rPr>
          <w:rFonts w:ascii="Times New Roman" w:hAnsi="Times New Roman"/>
        </w:rPr>
      </w:pPr>
      <w:r>
        <w:rPr>
          <w:rStyle w:val="Fontstyle010"/>
          <w:sz w:val="20"/>
        </w:rPr>
        <w:t>Journal of chromatography A 2012, 1253, 127-153, https://doi.org/10.1016/j.chroma.2012.07.005</w:t>
      </w:r>
    </w:p>
    <w:p w14:paraId="23DA340F" w14:textId="77777777" w:rsidR="00716EBE" w:rsidRDefault="00716EBE" w:rsidP="00716EBE">
      <w:pPr>
        <w:pStyle w:val="TextBody"/>
        <w:spacing w:after="0"/>
        <w:rPr>
          <w:rFonts w:ascii="Times New Roman" w:hAnsi="Times New Roman"/>
        </w:rPr>
      </w:pPr>
    </w:p>
    <w:p w14:paraId="0A859E7A" w14:textId="431D6EC2" w:rsidR="008D292F" w:rsidRDefault="00716EBE" w:rsidP="008D292F">
      <w:pPr>
        <w:pStyle w:val="TextBody"/>
        <w:spacing w:after="0"/>
        <w:rPr>
          <w:rFonts w:ascii="Times New Roman" w:hAnsi="Times New Roman"/>
        </w:rPr>
      </w:pPr>
      <w:r>
        <w:rPr>
          <w:rStyle w:val="Fontstyle010"/>
          <w:sz w:val="20"/>
        </w:rPr>
        <w:t>[] M. R. Schure, Fast Algorithm for the Conversion of R to Lambda Values in Field-Flow Fractionation, Separation Science and Technology 1987, 22(12), 2403-2411,</w:t>
      </w:r>
      <w:r w:rsidR="008D292F" w:rsidRPr="008D292F">
        <w:rPr>
          <w:rFonts w:ascii="Times New Roman" w:hAnsi="Times New Roman"/>
        </w:rPr>
        <w:t xml:space="preserve"> </w:t>
      </w:r>
    </w:p>
    <w:p w14:paraId="050BEF5B" w14:textId="77777777" w:rsidR="00716EBE" w:rsidRDefault="00716EBE" w:rsidP="00716EBE">
      <w:pPr>
        <w:pStyle w:val="TextBody"/>
        <w:spacing w:after="0"/>
        <w:rPr>
          <w:rFonts w:ascii="Times New Roman" w:hAnsi="Times New Roman"/>
        </w:rPr>
      </w:pPr>
    </w:p>
    <w:p w14:paraId="5B2EEA68" w14:textId="77777777" w:rsidR="008D292F" w:rsidRDefault="00716EBE" w:rsidP="008D292F">
      <w:pPr>
        <w:pStyle w:val="TextBody"/>
        <w:spacing w:after="0"/>
        <w:rPr>
          <w:rFonts w:ascii="Times New Roman" w:hAnsi="Times New Roman"/>
        </w:rPr>
      </w:pPr>
      <w:r>
        <w:rPr>
          <w:rStyle w:val="Fontstyle010"/>
          <w:sz w:val="20"/>
        </w:rPr>
        <w:t>[] A. Litzén, K.-G. Wahlund, Zone Broadening and Dilution in Rectangular and Trapezoidal -- Asymmetrical Flow Field-Flow Fractionation Channels, Journal of Chromatography A 1991, Analytical Chemistry, 63, 1001-1007</w:t>
      </w:r>
    </w:p>
    <w:p w14:paraId="35EA299C" w14:textId="77777777" w:rsidR="00716EBE" w:rsidRDefault="00716EBE" w:rsidP="00716EBE">
      <w:pPr>
        <w:pStyle w:val="TextBody"/>
        <w:spacing w:after="0"/>
        <w:rPr>
          <w:rFonts w:ascii="Times New Roman" w:hAnsi="Times New Roman"/>
        </w:rPr>
      </w:pPr>
    </w:p>
    <w:p w14:paraId="3821E2B5" w14:textId="15B36ED1" w:rsidR="008D292F" w:rsidRDefault="00716EBE" w:rsidP="008D292F">
      <w:pPr>
        <w:pStyle w:val="TextBody"/>
        <w:spacing w:after="0"/>
        <w:rPr>
          <w:rFonts w:ascii="Times New Roman" w:hAnsi="Times New Roman"/>
        </w:rPr>
      </w:pPr>
      <w:r>
        <w:rPr>
          <w:rStyle w:val="Fontstyle010"/>
          <w:sz w:val="20"/>
        </w:rPr>
        <w:t>[] Katri Eskelin, Minna M. Poranen, Hanna M. Oksanen, Asymmetrical Flow Field-Flow Fractionation on Virus and Virus-Like Particle Applications, Mic</w:t>
      </w:r>
      <w:r w:rsidR="006D324A">
        <w:rPr>
          <w:rStyle w:val="Fontstyle010"/>
          <w:sz w:val="20"/>
        </w:rPr>
        <w:t xml:space="preserve">roorganisms 2019, 7(11), 1-20; </w:t>
      </w:r>
      <w:r>
        <w:rPr>
          <w:rStyle w:val="Fontstyle010"/>
          <w:sz w:val="20"/>
        </w:rPr>
        <w:t>https://doi.org/10.3390/microorganisms7110555</w:t>
      </w:r>
    </w:p>
    <w:p w14:paraId="734B1E4F" w14:textId="77777777" w:rsidR="00716EBE" w:rsidRDefault="00716EBE" w:rsidP="00716EBE">
      <w:pPr>
        <w:pStyle w:val="TextBody"/>
        <w:spacing w:after="0"/>
        <w:rPr>
          <w:rFonts w:ascii="Times New Roman" w:hAnsi="Times New Roman"/>
        </w:rPr>
      </w:pPr>
    </w:p>
    <w:p w14:paraId="23D6B855" w14:textId="77777777" w:rsidR="00716EBE" w:rsidRDefault="00716EBE" w:rsidP="00716EBE">
      <w:pPr>
        <w:pStyle w:val="TextBody"/>
        <w:spacing w:after="0"/>
        <w:rPr>
          <w:rFonts w:ascii="Times New Roman" w:hAnsi="Times New Roman"/>
        </w:rPr>
      </w:pPr>
      <w:r>
        <w:rPr>
          <w:rStyle w:val="Fontstyle010"/>
          <w:sz w:val="20"/>
        </w:rPr>
        <w:t xml:space="preserve">[] V. de Carsalade du pont, E. Alasonati, S. Vaslin-Reimann, M, Martin, M. Hoyos, P. Fisicaro , </w:t>
      </w:r>
    </w:p>
    <w:p w14:paraId="7F6A63A0" w14:textId="77777777" w:rsidR="00716EBE" w:rsidRDefault="00716EBE" w:rsidP="00716EBE">
      <w:pPr>
        <w:pStyle w:val="TextBody"/>
        <w:spacing w:after="0"/>
        <w:rPr>
          <w:rFonts w:ascii="Times New Roman" w:hAnsi="Times New Roman"/>
        </w:rPr>
      </w:pPr>
      <w:r>
        <w:rPr>
          <w:rStyle w:val="Fontstyle010"/>
          <w:sz w:val="20"/>
        </w:rPr>
        <w:t>Asymmetric field flow fractionation applied to the nanoparticles characterization: Study of the parameters governing the retention in the channel: 19th International Congress of Metrology 2019,</w:t>
      </w:r>
    </w:p>
    <w:p w14:paraId="07031AA4" w14:textId="77777777" w:rsidR="008D292F" w:rsidRDefault="00716EBE" w:rsidP="008D292F">
      <w:pPr>
        <w:pStyle w:val="TextBody"/>
        <w:spacing w:after="0"/>
        <w:rPr>
          <w:rFonts w:ascii="Times New Roman" w:hAnsi="Times New Roman"/>
        </w:rPr>
      </w:pPr>
      <w:r>
        <w:rPr>
          <w:rStyle w:val="Fontstyle010"/>
          <w:sz w:val="20"/>
        </w:rPr>
        <w:t>https://doi.org/10.1051/metrology/201923001</w:t>
      </w:r>
    </w:p>
    <w:p w14:paraId="2F7CEDA8" w14:textId="77777777" w:rsidR="00716EBE" w:rsidRDefault="00716EBE" w:rsidP="00716EBE">
      <w:pPr>
        <w:pStyle w:val="TextBody"/>
        <w:spacing w:after="0"/>
        <w:rPr>
          <w:rFonts w:ascii="Times New Roman" w:hAnsi="Times New Roman"/>
        </w:rPr>
      </w:pPr>
    </w:p>
    <w:p w14:paraId="1D21B3BD" w14:textId="77777777" w:rsidR="008D292F" w:rsidRDefault="00716EBE" w:rsidP="008D292F">
      <w:pPr>
        <w:pStyle w:val="TextBody"/>
        <w:spacing w:after="0"/>
        <w:rPr>
          <w:rFonts w:ascii="Times New Roman" w:hAnsi="Times New Roman"/>
        </w:rPr>
      </w:pPr>
      <w:r>
        <w:rPr>
          <w:rStyle w:val="Fontstyle010"/>
          <w:sz w:val="20"/>
        </w:rPr>
        <w:t xml:space="preserve">[] B. A. Schäfer, D. Poetz, G. W. Kramer, Documenting Laboratory Workflows Using the Analytical Information Markup Language, Journal of Laboratory Automation 2004, 9, 375-381; https://doi.org/10.1016/j.jala.2004.10.003 </w:t>
      </w:r>
    </w:p>
    <w:p w14:paraId="66B61BAC" w14:textId="77777777" w:rsidR="00716EBE" w:rsidRDefault="00716EBE" w:rsidP="00716EBE">
      <w:pPr>
        <w:pStyle w:val="TextBody"/>
        <w:spacing w:after="0"/>
        <w:rPr>
          <w:rFonts w:ascii="Times New Roman" w:hAnsi="Times New Roman"/>
        </w:rPr>
      </w:pPr>
    </w:p>
    <w:p w14:paraId="30F908F1" w14:textId="77777777" w:rsidR="008D292F" w:rsidRDefault="00716EBE" w:rsidP="008D292F">
      <w:pPr>
        <w:pStyle w:val="TextBody"/>
        <w:spacing w:after="0"/>
        <w:rPr>
          <w:rFonts w:ascii="Times New Roman" w:hAnsi="Times New Roman"/>
        </w:rPr>
      </w:pPr>
      <w:r>
        <w:rPr>
          <w:rStyle w:val="Fontstyle010"/>
          <w:sz w:val="20"/>
        </w:rPr>
        <w:t>[] A. Roth, R. Jopp, R. Schäfer, G. W. Kramer, Automated Generation of AnIML Documents by Analytical Instruments, Journal of Laboratory Automation 2006, 11, 247-253, https://doi.org/10.1016/j.jala.2006.05.013</w:t>
      </w:r>
    </w:p>
    <w:p w14:paraId="735086EC" w14:textId="77777777" w:rsidR="00716EBE" w:rsidRDefault="00716EBE" w:rsidP="00716EBE">
      <w:pPr>
        <w:pStyle w:val="TextBody"/>
        <w:spacing w:after="0"/>
        <w:rPr>
          <w:rFonts w:ascii="Times New Roman" w:hAnsi="Times New Roman"/>
        </w:rPr>
      </w:pPr>
    </w:p>
    <w:p w14:paraId="5CD8D0A1" w14:textId="77777777" w:rsidR="008D292F" w:rsidRDefault="00716EBE" w:rsidP="008D292F">
      <w:pPr>
        <w:pStyle w:val="TextBody"/>
        <w:spacing w:after="0"/>
        <w:rPr>
          <w:rFonts w:ascii="Times New Roman" w:hAnsi="Times New Roman"/>
        </w:rPr>
      </w:pPr>
      <w:r>
        <w:rPr>
          <w:rStyle w:val="Fontstyle010"/>
          <w:sz w:val="20"/>
        </w:rPr>
        <w:t>[] T. Davies, Herding AnIMLs, Chemistry International, 29(6),21-23, http://publications.iupac.org/ci/2007/2906/pp1_animls.html</w:t>
      </w:r>
    </w:p>
    <w:p w14:paraId="73550C15" w14:textId="77777777" w:rsidR="00716EBE" w:rsidRDefault="00716EBE" w:rsidP="00716EBE">
      <w:pPr>
        <w:pStyle w:val="TextBody"/>
        <w:spacing w:after="0"/>
        <w:rPr>
          <w:rFonts w:ascii="Times New Roman" w:hAnsi="Times New Roman"/>
        </w:rPr>
      </w:pPr>
    </w:p>
    <w:p w14:paraId="04C88A7B" w14:textId="77777777" w:rsidR="008D292F" w:rsidRDefault="00716EBE" w:rsidP="008D292F">
      <w:pPr>
        <w:pStyle w:val="TextBody"/>
        <w:spacing w:after="0"/>
        <w:rPr>
          <w:rFonts w:ascii="Times New Roman" w:hAnsi="Times New Roman"/>
        </w:rPr>
      </w:pPr>
      <w:r>
        <w:rPr>
          <w:rStyle w:val="DefaultParagraphFont0"/>
          <w:rFonts w:ascii="Times New Roman" w:hAnsi="Times New Roman"/>
          <w:sz w:val="20"/>
        </w:rPr>
        <w:t>[] U. Rathmann U. Qwt - Qt Widgets for Technical Applications, 2014</w:t>
      </w:r>
    </w:p>
    <w:p w14:paraId="20BD87AE" w14:textId="77777777" w:rsidR="00716EBE" w:rsidRDefault="00716EBE" w:rsidP="00716EBE">
      <w:pPr>
        <w:pStyle w:val="TextBody"/>
        <w:spacing w:after="0"/>
        <w:rPr>
          <w:rFonts w:ascii="Times New Roman" w:hAnsi="Times New Roman"/>
        </w:rPr>
      </w:pPr>
    </w:p>
    <w:p w14:paraId="1C7549EE" w14:textId="77777777" w:rsidR="008D292F" w:rsidRDefault="00716EBE" w:rsidP="008D292F">
      <w:pPr>
        <w:pStyle w:val="TextBody"/>
        <w:spacing w:after="0"/>
        <w:rPr>
          <w:rFonts w:ascii="Times New Roman" w:hAnsi="Times New Roman"/>
        </w:rPr>
      </w:pPr>
      <w:r>
        <w:rPr>
          <w:rStyle w:val="Fontstyle010"/>
          <w:sz w:val="20"/>
        </w:rPr>
        <w:t>[] A.-R. Jochem, G. N. Ankah, L.-A. Meyer, S. Elsenberg, C. Johann and T. Kraus, Colloidal Mechanisms of Gold Nanoparticle Loss in Asymmetric FlowField-Flow Fractionation, Analytical Chemistry 2016, 88, 10065-10073, https://doi.org/10.1021/acs.analchem.6b02397</w:t>
      </w:r>
    </w:p>
    <w:p w14:paraId="220AD00A" w14:textId="77777777" w:rsidR="00716EBE" w:rsidRDefault="00716EBE" w:rsidP="00716EBE">
      <w:pPr>
        <w:pStyle w:val="TextBody"/>
        <w:spacing w:after="0"/>
        <w:rPr>
          <w:rFonts w:ascii="Times New Roman" w:hAnsi="Times New Roman"/>
        </w:rPr>
      </w:pPr>
    </w:p>
    <w:p w14:paraId="5AA2009B" w14:textId="77777777" w:rsidR="008D292F" w:rsidRDefault="00716EBE" w:rsidP="008D292F">
      <w:pPr>
        <w:pStyle w:val="TextBody"/>
        <w:spacing w:after="0"/>
        <w:rPr>
          <w:rFonts w:ascii="Times New Roman" w:hAnsi="Times New Roman"/>
        </w:rPr>
      </w:pPr>
      <w:r>
        <w:rPr>
          <w:rStyle w:val="Fontstyle010"/>
          <w:sz w:val="20"/>
        </w:rPr>
        <w:t>[] G.F. Koopmans, T. Hiemstra, I.C. Regelink, B. Molleman, R.N.J. Comans, Asymmetric flow field-flow fractionation of manufactured silver nanoparticles spiked into soil solution, Journal of Chromatography A 2015, 1392, 100-109; https://doi.org/10.1016/j.chroma.2015.02.073</w:t>
      </w:r>
    </w:p>
    <w:p w14:paraId="13DBE175" w14:textId="77777777" w:rsidR="00716EBE" w:rsidRDefault="00716EBE" w:rsidP="00716EBE">
      <w:pPr>
        <w:pStyle w:val="TextBody"/>
        <w:spacing w:after="0"/>
      </w:pPr>
    </w:p>
    <w:p w14:paraId="13FE2FA6" w14:textId="77777777" w:rsidR="008D292F" w:rsidRDefault="00716EBE" w:rsidP="008D292F">
      <w:pPr>
        <w:pStyle w:val="TextBody"/>
        <w:spacing w:after="0"/>
        <w:rPr>
          <w:rFonts w:ascii="Times New Roman" w:hAnsi="Times New Roman"/>
        </w:rPr>
      </w:pPr>
      <w:r>
        <w:rPr>
          <w:rStyle w:val="Fontstyle010"/>
          <w:sz w:val="20"/>
        </w:rPr>
        <w:lastRenderedPageBreak/>
        <w:t>[] K. Loeschner, J. Navratilova, C. Købler, K. Mølhave, S. Wagner, F. von der Kammer, E. H. Larsen, Detection and characterization of silver nanoparticles in chicken meat by asymmetric flow field flow fractionation with detection by conventional or single particle ICP-MS, Analytical and Bioanalytical Chemistry 2013, 405, 8185-8195; https://doi.org/10.1007/s00216-013-7228-z</w:t>
      </w:r>
    </w:p>
    <w:p w14:paraId="75650677" w14:textId="77777777" w:rsidR="00716EBE" w:rsidRDefault="00716EBE" w:rsidP="00716EBE">
      <w:pPr>
        <w:pStyle w:val="TextBody"/>
        <w:spacing w:after="0"/>
        <w:rPr>
          <w:rFonts w:ascii="Times New Roman" w:hAnsi="Times New Roman"/>
        </w:rPr>
      </w:pPr>
    </w:p>
    <w:p w14:paraId="1976B804" w14:textId="30C5C289" w:rsidR="008D292F" w:rsidRDefault="00716EBE" w:rsidP="008D292F">
      <w:pPr>
        <w:pStyle w:val="TextBody"/>
        <w:spacing w:after="0"/>
        <w:rPr>
          <w:rFonts w:ascii="Times New Roman" w:hAnsi="Times New Roman"/>
        </w:rPr>
      </w:pPr>
      <w:r>
        <w:rPr>
          <w:rStyle w:val="Fontstyle010"/>
          <w:sz w:val="20"/>
        </w:rPr>
        <w:t>[] G. Duplâtre, M. F. Ferreira Marques, M. da Graça Miguel, Size of Sodium Dodecyl Sulfate Micelles in Aqueous Solutions as Studied by Positron Annihilation Lifetime Spectroscopy, Journal of Physical Chemistry 1996</w:t>
      </w:r>
      <w:r w:rsidR="008D292F">
        <w:rPr>
          <w:rStyle w:val="Fontstyle010"/>
          <w:sz w:val="20"/>
        </w:rPr>
        <w:t>;</w:t>
      </w:r>
      <w:r>
        <w:rPr>
          <w:rStyle w:val="Fontstyle010"/>
          <w:sz w:val="20"/>
        </w:rPr>
        <w:t xml:space="preserve"> https://doi.org/10.1021/jp960644m</w:t>
      </w:r>
    </w:p>
    <w:p w14:paraId="3FB5EF94" w14:textId="77777777" w:rsidR="00716EBE" w:rsidRDefault="00716EBE" w:rsidP="00716EBE">
      <w:pPr>
        <w:pStyle w:val="TextBody"/>
        <w:spacing w:after="0"/>
        <w:rPr>
          <w:rFonts w:ascii="Times New Roman" w:hAnsi="Times New Roman"/>
        </w:rPr>
      </w:pPr>
    </w:p>
    <w:p w14:paraId="41B4CD6B" w14:textId="77777777" w:rsidR="00716EBE" w:rsidRDefault="00716EBE" w:rsidP="00716EBE">
      <w:pPr>
        <w:pStyle w:val="TextBody"/>
        <w:spacing w:after="0"/>
        <w:rPr>
          <w:rFonts w:ascii="Times New Roman" w:hAnsi="Times New Roman"/>
        </w:rPr>
      </w:pPr>
      <w:r>
        <w:rPr>
          <w:rStyle w:val="Fontstyle010"/>
          <w:sz w:val="20"/>
        </w:rPr>
        <w:t>[] F. Bockstahl, E. Pachoud, G. Duplâtre, I. Billard, Size of sodium dodecyl sulphate micelles in aqueous NaCl solutions as studied by positron annihilation lifetime spectroscopy, Chemical Physics 2000, 256, 307-313,</w:t>
      </w:r>
    </w:p>
    <w:p w14:paraId="7A7E3A94" w14:textId="77777777" w:rsidR="008D292F" w:rsidRDefault="00716EBE" w:rsidP="008D292F">
      <w:pPr>
        <w:pStyle w:val="TextBody"/>
        <w:spacing w:after="0"/>
        <w:rPr>
          <w:rFonts w:ascii="Times New Roman" w:hAnsi="Times New Roman"/>
        </w:rPr>
      </w:pPr>
      <w:r>
        <w:rPr>
          <w:rStyle w:val="Fontstyle010"/>
          <w:sz w:val="20"/>
        </w:rPr>
        <w:t>https://doi.org/10.1016/S0301-0104(00)00126-9</w:t>
      </w:r>
    </w:p>
    <w:p w14:paraId="503954BE" w14:textId="77777777" w:rsidR="00716EBE" w:rsidRDefault="00716EBE" w:rsidP="00716EBE">
      <w:pPr>
        <w:pStyle w:val="TextBody"/>
        <w:spacing w:after="0"/>
        <w:rPr>
          <w:rFonts w:ascii="Times New Roman" w:hAnsi="Times New Roman"/>
        </w:rPr>
      </w:pPr>
    </w:p>
    <w:p w14:paraId="2DC4C582" w14:textId="77777777" w:rsidR="008D292F" w:rsidRDefault="00716EBE" w:rsidP="008D292F">
      <w:pPr>
        <w:pStyle w:val="TextBody"/>
        <w:spacing w:after="0"/>
        <w:rPr>
          <w:rFonts w:ascii="Times New Roman" w:hAnsi="Times New Roman"/>
        </w:rPr>
      </w:pPr>
      <w:r>
        <w:rPr>
          <w:rStyle w:val="Fontstyle010"/>
          <w:sz w:val="20"/>
        </w:rPr>
        <w:t>[] T. Raj, W. H. Flygare, Diffusion Studies of Bovine Serum Albumin by Quasielastic Light Scattering, Biochemistry 1974, 13(16), 3336-3340; https://doi.org/10.1021/bi00713a024</w:t>
      </w:r>
    </w:p>
    <w:p w14:paraId="4274D2D1" w14:textId="77777777" w:rsidR="00716EBE" w:rsidRDefault="00716EBE" w:rsidP="00716EBE">
      <w:pPr>
        <w:pStyle w:val="TextBody"/>
        <w:spacing w:after="0"/>
      </w:pPr>
    </w:p>
    <w:p w14:paraId="70D9C77E" w14:textId="77777777" w:rsidR="008D292F" w:rsidRDefault="00716EBE" w:rsidP="008D292F">
      <w:pPr>
        <w:pStyle w:val="TextBody"/>
        <w:spacing w:after="0"/>
        <w:rPr>
          <w:rFonts w:ascii="Times New Roman" w:hAnsi="Times New Roman"/>
        </w:rPr>
      </w:pPr>
      <w:r>
        <w:rPr>
          <w:rStyle w:val="Fontstyle010"/>
          <w:sz w:val="20"/>
        </w:rPr>
        <w:t>[] L. A. Larew R. R. Walter, A Kinetic, Chromatographic Method for Studying Protein Hydrodynamic Behavior, Analytical Biochemistry 1987, 164, 537-546, https://doi.org/10.1016/0003-2697(87)90530-6</w:t>
      </w:r>
    </w:p>
    <w:p w14:paraId="16C874F2" w14:textId="77777777" w:rsidR="00716EBE" w:rsidRDefault="00716EBE" w:rsidP="00716EBE">
      <w:pPr>
        <w:pStyle w:val="TextBody"/>
        <w:spacing w:after="0"/>
        <w:rPr>
          <w:rFonts w:ascii="Times New Roman" w:hAnsi="Times New Roman"/>
        </w:rPr>
      </w:pPr>
    </w:p>
    <w:p w14:paraId="233B134D" w14:textId="77777777" w:rsidR="00716EBE" w:rsidRDefault="00716EBE" w:rsidP="00716EBE">
      <w:pPr>
        <w:pStyle w:val="TextBody"/>
        <w:spacing w:after="0"/>
        <w:rPr>
          <w:rFonts w:ascii="Times New Roman" w:hAnsi="Times New Roman"/>
        </w:rPr>
      </w:pPr>
      <w:r>
        <w:rPr>
          <w:rStyle w:val="Fontstyle010"/>
          <w:sz w:val="20"/>
        </w:rPr>
        <w:t>[] K. J. Stelzer D. F. Hastings M. A. Gordon, Treatment of Mobile Phase Particulate Matter in Low-Angle Quasi-elastic Light Scattering, Analytical Biochemistry 1984, 136, 251-257; https://doi.org/10.1016/0003-2697(84)90332-4</w:t>
      </w:r>
    </w:p>
    <w:p w14:paraId="2C602AF8" w14:textId="77777777" w:rsidR="00716EBE" w:rsidRDefault="00716EBE" w:rsidP="00716EBE">
      <w:pPr>
        <w:pStyle w:val="TextBody"/>
        <w:spacing w:after="0"/>
        <w:rPr>
          <w:rStyle w:val="Fontstyle010"/>
          <w:sz w:val="20"/>
        </w:rPr>
      </w:pPr>
    </w:p>
    <w:p w14:paraId="6DC7209C" w14:textId="77777777" w:rsidR="008D292F" w:rsidRDefault="00716EBE" w:rsidP="008D292F">
      <w:pPr>
        <w:pStyle w:val="TextBody"/>
        <w:spacing w:after="0"/>
        <w:rPr>
          <w:rFonts w:ascii="Times New Roman" w:hAnsi="Times New Roman"/>
        </w:rPr>
      </w:pPr>
      <w:r>
        <w:rPr>
          <w:rStyle w:val="Fontstyle010"/>
          <w:sz w:val="20"/>
        </w:rPr>
        <w:t>[] C. B. Fuh, S. Levin, J. C. Giddings, Rapid Diffusion Coefficient Measurements Using Analytical SPLITT Fractionaction: Application to Proteins, Analytical Biochemistry 1993, 208, 80-87; https://doi.org/10.1006/abio.1993.1011</w:t>
      </w:r>
    </w:p>
    <w:p w14:paraId="005D3634" w14:textId="77777777" w:rsidR="00716EBE" w:rsidRDefault="00716EBE" w:rsidP="00716EBE">
      <w:pPr>
        <w:pStyle w:val="TextBody"/>
        <w:spacing w:after="0"/>
        <w:rPr>
          <w:rFonts w:ascii="Times New Roman" w:hAnsi="Times New Roman"/>
        </w:rPr>
      </w:pPr>
    </w:p>
    <w:p w14:paraId="365ECF92" w14:textId="77777777" w:rsidR="00A21E7C" w:rsidRDefault="00716EBE" w:rsidP="00A21E7C">
      <w:pPr>
        <w:pStyle w:val="TextBody"/>
        <w:spacing w:after="0"/>
        <w:rPr>
          <w:rFonts w:ascii="Times New Roman" w:hAnsi="Times New Roman"/>
        </w:rPr>
      </w:pPr>
      <w:r>
        <w:rPr>
          <w:rStyle w:val="Fontstyle010"/>
          <w:sz w:val="20"/>
        </w:rPr>
        <w:t>[] M.-K. Liu, P. Li, J. C. Giddings, Rapid protein separation and diffusion coefficient measurement by frit inlet flow field-flow fractionations, Protein Science 1993, 2, 1520-153; https://doi.org/10.1002/pro.5560020917</w:t>
      </w:r>
    </w:p>
    <w:p w14:paraId="12F50EA8" w14:textId="77777777" w:rsidR="00716EBE" w:rsidRDefault="00716EBE" w:rsidP="00716EBE">
      <w:pPr>
        <w:pStyle w:val="TextBody"/>
        <w:spacing w:after="0"/>
        <w:rPr>
          <w:rFonts w:ascii="Times New Roman" w:hAnsi="Times New Roman"/>
        </w:rPr>
      </w:pPr>
    </w:p>
    <w:p w14:paraId="6E4DE423" w14:textId="0CC7A909" w:rsidR="00A21E7C" w:rsidRDefault="00716EBE" w:rsidP="00A21E7C">
      <w:pPr>
        <w:pStyle w:val="TextBody"/>
        <w:spacing w:after="0"/>
        <w:rPr>
          <w:rFonts w:ascii="Times New Roman" w:hAnsi="Times New Roman"/>
        </w:rPr>
      </w:pPr>
      <w:r>
        <w:rPr>
          <w:rStyle w:val="Fontstyle010"/>
          <w:sz w:val="20"/>
        </w:rPr>
        <w:t>[] B. Wittgren, K.-G. Wahlund, H. Dérand, B. Wesslén, Aggregation Behavior of an Amphiphilic Graft Copolymer in Aqueous Medium Studied by Asymmetrical Flow Field-Flow Fractionation, Macromolecules 1996, 29, 268-276; https://doi.org/10.1021/ma950837s</w:t>
      </w:r>
    </w:p>
    <w:p w14:paraId="5E400B7D" w14:textId="77777777" w:rsidR="00716EBE" w:rsidRDefault="00716EBE" w:rsidP="00716EBE">
      <w:pPr>
        <w:pStyle w:val="TextBody"/>
        <w:spacing w:after="0"/>
        <w:rPr>
          <w:rFonts w:ascii="Times New Roman" w:hAnsi="Times New Roman"/>
        </w:rPr>
      </w:pPr>
    </w:p>
    <w:p w14:paraId="3D35F339" w14:textId="4D1D1FF8" w:rsidR="00A21E7C" w:rsidRDefault="00716EBE" w:rsidP="00A21E7C">
      <w:pPr>
        <w:pStyle w:val="TextBody"/>
        <w:spacing w:after="0"/>
        <w:rPr>
          <w:rFonts w:ascii="Times New Roman" w:hAnsi="Times New Roman"/>
        </w:rPr>
      </w:pPr>
      <w:r>
        <w:rPr>
          <w:rStyle w:val="Fontstyle010"/>
          <w:sz w:val="20"/>
        </w:rPr>
        <w:t xml:space="preserve">[] J.-L. Wang and E. Alasonati, </w:t>
      </w:r>
      <w:r w:rsidR="006D324A">
        <w:rPr>
          <w:rStyle w:val="Fontstyle010"/>
          <w:sz w:val="20"/>
        </w:rPr>
        <w:t>P. Fisicaro, M. F. Benedetti, M</w:t>
      </w:r>
      <w:r>
        <w:rPr>
          <w:rStyle w:val="Fontstyle010"/>
          <w:sz w:val="20"/>
        </w:rPr>
        <w:t>.</w:t>
      </w:r>
      <w:r w:rsidR="006D324A">
        <w:rPr>
          <w:rStyle w:val="Fontstyle010"/>
          <w:sz w:val="20"/>
        </w:rPr>
        <w:t xml:space="preserve"> </w:t>
      </w:r>
      <w:r>
        <w:rPr>
          <w:rStyle w:val="Fontstyle010"/>
          <w:sz w:val="20"/>
        </w:rPr>
        <w:t>Martin, Theoretical and experimental investigation of the focusing position in asymmetrical flow field-flow fractionation (AF4), Journal of chromatography A 2018, 1561, 67-75; https://doi.org/10.1016/j.chroma.2018.04.056</w:t>
      </w:r>
    </w:p>
    <w:p w14:paraId="5A05950E" w14:textId="77777777" w:rsidR="00716EBE" w:rsidRDefault="00716EBE" w:rsidP="00716EBE">
      <w:pPr>
        <w:pStyle w:val="TextBody"/>
        <w:spacing w:after="0"/>
        <w:rPr>
          <w:rFonts w:ascii="Times New Roman" w:hAnsi="Times New Roman"/>
        </w:rPr>
      </w:pPr>
    </w:p>
    <w:p w14:paraId="59C0A9BF" w14:textId="77777777" w:rsidR="00A21E7C" w:rsidRDefault="00716EBE" w:rsidP="00A21E7C">
      <w:pPr>
        <w:pStyle w:val="TextBody"/>
        <w:spacing w:after="0"/>
        <w:rPr>
          <w:rFonts w:ascii="Times New Roman" w:hAnsi="Times New Roman"/>
        </w:rPr>
      </w:pPr>
      <w:r>
        <w:rPr>
          <w:rStyle w:val="Fontstyle010"/>
          <w:sz w:val="20"/>
        </w:rPr>
        <w:t>[] G. Berkovic, E. Shafir, Optical methods for distance and displacement measurements, Advances in Optics and Photonics, 2012, 441-471 https://doi.org/10.1364/AOP.4.000441</w:t>
      </w:r>
    </w:p>
    <w:p w14:paraId="2334138D" w14:textId="77777777" w:rsidR="00716EBE" w:rsidRDefault="00716EBE" w:rsidP="00716EBE">
      <w:pPr>
        <w:pStyle w:val="TextBody"/>
        <w:spacing w:after="0"/>
        <w:rPr>
          <w:rFonts w:ascii="Times New Roman" w:hAnsi="Times New Roman"/>
        </w:rPr>
      </w:pPr>
    </w:p>
    <w:p w14:paraId="20CF8536" w14:textId="77777777" w:rsidR="00A21E7C" w:rsidRDefault="00716EBE" w:rsidP="00A21E7C">
      <w:pPr>
        <w:pStyle w:val="TextBody"/>
        <w:spacing w:after="0"/>
        <w:rPr>
          <w:rFonts w:ascii="Times New Roman" w:hAnsi="Times New Roman"/>
        </w:rPr>
      </w:pPr>
      <w:r>
        <w:rPr>
          <w:rStyle w:val="Fontstyle010"/>
          <w:sz w:val="20"/>
        </w:rPr>
        <w:t xml:space="preserve">[] J. J. Kirkland, E. I. DuPont de Nemours, C. H. Dilks Jr., S. W. Rementer, W. W. Yau, Asymmetric-channel flow field-flow fractionation with exponential force-field programming, Journal of Chromatography A 1992, 339-355; </w:t>
      </w:r>
      <w:r>
        <w:rPr>
          <w:rStyle w:val="Fontstyle010"/>
          <w:sz w:val="20"/>
          <w:szCs w:val="20"/>
        </w:rPr>
        <w:t>https://doi.org/10.1016/0021-9673(92)80303-C</w:t>
      </w:r>
    </w:p>
    <w:p w14:paraId="1FDEDD6B" w14:textId="77777777" w:rsidR="00716EBE" w:rsidRDefault="00716EBE" w:rsidP="00716EBE">
      <w:pPr>
        <w:pStyle w:val="TextBody"/>
        <w:spacing w:after="0"/>
        <w:rPr>
          <w:rFonts w:ascii="Times New Roman" w:hAnsi="Times New Roman"/>
        </w:rPr>
      </w:pPr>
    </w:p>
    <w:p w14:paraId="54363DBC" w14:textId="77777777" w:rsidR="00A21E7C" w:rsidRDefault="00716EBE" w:rsidP="00A21E7C">
      <w:pPr>
        <w:pStyle w:val="TextBody"/>
        <w:spacing w:after="0"/>
        <w:rPr>
          <w:rFonts w:ascii="Times New Roman" w:hAnsi="Times New Roman"/>
        </w:rPr>
      </w:pPr>
      <w:r>
        <w:rPr>
          <w:rStyle w:val="Fontstyle010"/>
          <w:sz w:val="20"/>
          <w:szCs w:val="20"/>
        </w:rPr>
        <w:lastRenderedPageBreak/>
        <w:t>[] P.S. Williams, M. C. Giddings, J.C. Giddings, A data analysis algorithm for programmed field-flow fractionation, Analytical Chemistry 2001, 73(17), 4202-4211; https://doi.org/10.1021/ac010305b</w:t>
      </w:r>
    </w:p>
    <w:p w14:paraId="43E11981" w14:textId="77777777" w:rsidR="00716EBE" w:rsidRDefault="00716EBE" w:rsidP="00716EBE">
      <w:pPr>
        <w:pStyle w:val="TextBody"/>
        <w:spacing w:after="0"/>
        <w:rPr>
          <w:rFonts w:ascii="Times New Roman" w:hAnsi="Times New Roman"/>
        </w:rPr>
      </w:pPr>
    </w:p>
    <w:p w14:paraId="3FEB3C53" w14:textId="77777777" w:rsidR="00A21E7C" w:rsidRDefault="00716EBE" w:rsidP="00A21E7C">
      <w:pPr>
        <w:pStyle w:val="TextBody"/>
        <w:spacing w:after="0"/>
        <w:rPr>
          <w:rFonts w:ascii="Times New Roman" w:hAnsi="Times New Roman"/>
        </w:rPr>
      </w:pPr>
      <w:r>
        <w:rPr>
          <w:rStyle w:val="DefaultParagraphFont0"/>
          <w:rFonts w:ascii="Times New Roman" w:hAnsi="Times New Roman"/>
          <w:sz w:val="20"/>
          <w:szCs w:val="20"/>
        </w:rPr>
        <w:t>[] M. Schmid, B. Häusele, M. Junk, E. Brookes, J. Frank, H. Cölfen, High-Resolution Asymmetrical Flow Field-Flow Fractionation Data Evaluation via Richardson−Lucy-Based Fractogram Correction, Analytical Chemistry 2018, 90, 13978-13986</w:t>
      </w:r>
    </w:p>
    <w:p w14:paraId="2D9C3637" w14:textId="77777777" w:rsidR="00716EBE" w:rsidRDefault="00716EBE" w:rsidP="00716EBE">
      <w:pPr>
        <w:pStyle w:val="TextBody"/>
        <w:spacing w:after="0"/>
        <w:rPr>
          <w:rFonts w:ascii="Times New Roman" w:hAnsi="Times New Roman"/>
        </w:rPr>
      </w:pPr>
    </w:p>
    <w:p w14:paraId="5CD8B957" w14:textId="77777777" w:rsidR="00716EBE" w:rsidRDefault="00716EBE" w:rsidP="00716EBE">
      <w:pPr>
        <w:pStyle w:val="TextBody"/>
        <w:spacing w:after="0"/>
        <w:rPr>
          <w:rFonts w:ascii="Times New Roman" w:hAnsi="Times New Roman"/>
        </w:rPr>
      </w:pPr>
      <w:r>
        <w:rPr>
          <w:rStyle w:val="DefaultParagraphFont0"/>
          <w:rFonts w:ascii="Times New Roman" w:hAnsi="Times New Roman"/>
          <w:sz w:val="20"/>
          <w:szCs w:val="20"/>
        </w:rPr>
        <w:t xml:space="preserve">[] </w:t>
      </w:r>
      <w:r>
        <w:rPr>
          <w:rStyle w:val="Fontstyle010"/>
          <w:sz w:val="20"/>
          <w:szCs w:val="20"/>
        </w:rPr>
        <w:t>M. R. Schure, B. N. Barman, J. C. Giddings, Deconvolution of Nonequilibrium Band Broadening Effects for Accurate Particle Size Distributions by Sedimentation Field-Flow Fractionation, Analytical Chemistry 1989, 61(24), 2735-2743, https://doi.org/10.1021/ac00199a011</w:t>
      </w:r>
    </w:p>
    <w:p w14:paraId="1BD259F8" w14:textId="65BC7732" w:rsidR="001A08A4" w:rsidRDefault="001A08A4" w:rsidP="00716EBE">
      <w:pPr>
        <w:rPr>
          <w:rStyle w:val="fontstyle01"/>
        </w:rPr>
      </w:pPr>
    </w:p>
    <w:sectPr w:rsidR="001A08A4"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edikt" w:date="2020-06-22T02:43:00Z" w:initials="B">
    <w:p w14:paraId="2F6C9350" w14:textId="77777777" w:rsidR="000527DB" w:rsidRDefault="000527DB">
      <w:pPr>
        <w:pStyle w:val="CommentText"/>
      </w:pPr>
      <w:r>
        <w:rPr>
          <w:rStyle w:val="CommentReference"/>
        </w:rPr>
        <w:annotationRef/>
      </w:r>
      <w:r>
        <w:t>Sample name LitAu3xxx has to be corrected.</w:t>
      </w:r>
    </w:p>
  </w:comment>
  <w:comment w:id="1" w:author="Benedikt" w:date="2020-06-27T02:04:00Z" w:initials="B">
    <w:p w14:paraId="7F7E459B" w14:textId="14CB448A" w:rsidR="000527DB" w:rsidRDefault="000527DB">
      <w:pPr>
        <w:pStyle w:val="CommentText"/>
      </w:pPr>
      <w:r>
        <w:rPr>
          <w:rStyle w:val="CommentReference"/>
        </w:rPr>
        <w:annotationRef/>
      </w:r>
      <w:r>
        <w:t>approxGeo -&gt; appGeo</w:t>
      </w:r>
    </w:p>
  </w:comment>
  <w:comment w:id="2" w:author="Benedikt" w:date="2020-06-26T19:45:00Z" w:initials="B">
    <w:p w14:paraId="40B3BA4A" w14:textId="77777777" w:rsidR="000527DB" w:rsidRDefault="000527DB" w:rsidP="005B3DBE">
      <w:pPr>
        <w:pStyle w:val="CommentText"/>
      </w:pPr>
      <w:r>
        <w:rPr>
          <w:rStyle w:val="CommentReference"/>
        </w:rPr>
        <w:annotationRef/>
      </w:r>
      <w:r>
        <w:t>Notwendig?</w:t>
      </w:r>
    </w:p>
  </w:comment>
  <w:comment w:id="3" w:author="Benedikt" w:date="2020-06-27T02:04:00Z" w:initials="B">
    <w:p w14:paraId="09F4112F" w14:textId="23A70597" w:rsidR="000527DB" w:rsidRDefault="000527DB" w:rsidP="008C5C7C">
      <w:pPr>
        <w:pStyle w:val="CommentText"/>
      </w:pPr>
      <w:r>
        <w:rPr>
          <w:rStyle w:val="CommentReference"/>
        </w:rPr>
        <w:annotationRef/>
      </w:r>
      <w:r>
        <w:rPr>
          <w:rStyle w:val="CommentReference"/>
        </w:rPr>
        <w:t>Include measured void peak!</w:t>
      </w:r>
    </w:p>
  </w:comment>
  <w:comment w:id="4" w:author="Benedikt" w:date="2020-06-30T18:48:00Z" w:initials="B">
    <w:p w14:paraId="3BEAC2F2" w14:textId="6BB856C8" w:rsidR="000527DB" w:rsidRDefault="000527DB">
      <w:pPr>
        <w:pStyle w:val="CommentText"/>
      </w:pPr>
      <w:r>
        <w:rPr>
          <w:rStyle w:val="CommentReference"/>
        </w:rPr>
        <w:annotationRef/>
      </w:r>
      <w:r>
        <w:t>Evtl. Kann man b) rausnehmen und in c/d integrieren.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Ex w15:paraId="7F7E459B" w15:done="0"/>
  <w15:commentEx w15:paraId="40B3BA4A" w15:done="0"/>
  <w15:commentEx w15:paraId="09F4112F" w15:done="0"/>
  <w15:commentEx w15:paraId="3BEAC2F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0527DB" w:rsidRDefault="000527DB" w:rsidP="003E6A33">
      <w:pPr>
        <w:spacing w:after="0" w:line="240" w:lineRule="auto"/>
      </w:pPr>
      <w:r>
        <w:separator/>
      </w:r>
    </w:p>
  </w:endnote>
  <w:endnote w:type="continuationSeparator" w:id="0">
    <w:p w14:paraId="4D20891F" w14:textId="77777777" w:rsidR="000527DB" w:rsidRDefault="000527DB"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0527DB" w:rsidRDefault="000527DB" w:rsidP="003E6A33">
      <w:pPr>
        <w:spacing w:after="0" w:line="240" w:lineRule="auto"/>
      </w:pPr>
      <w:r>
        <w:separator/>
      </w:r>
    </w:p>
  </w:footnote>
  <w:footnote w:type="continuationSeparator" w:id="0">
    <w:p w14:paraId="08C03200" w14:textId="77777777" w:rsidR="000527DB" w:rsidRDefault="000527DB"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0CC1"/>
    <w:rsid w:val="000013B0"/>
    <w:rsid w:val="0000196D"/>
    <w:rsid w:val="00001FB2"/>
    <w:rsid w:val="000026C9"/>
    <w:rsid w:val="000031DE"/>
    <w:rsid w:val="00003A39"/>
    <w:rsid w:val="00003EF9"/>
    <w:rsid w:val="000054A8"/>
    <w:rsid w:val="00005BC7"/>
    <w:rsid w:val="00006B50"/>
    <w:rsid w:val="00006F64"/>
    <w:rsid w:val="000073C9"/>
    <w:rsid w:val="0000797A"/>
    <w:rsid w:val="00011DA9"/>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2E0A"/>
    <w:rsid w:val="0004161C"/>
    <w:rsid w:val="00041789"/>
    <w:rsid w:val="00041DBE"/>
    <w:rsid w:val="000420CC"/>
    <w:rsid w:val="00042D57"/>
    <w:rsid w:val="00043158"/>
    <w:rsid w:val="000453FE"/>
    <w:rsid w:val="000461F0"/>
    <w:rsid w:val="00051817"/>
    <w:rsid w:val="000527DB"/>
    <w:rsid w:val="0005309B"/>
    <w:rsid w:val="00053E6C"/>
    <w:rsid w:val="00054AFA"/>
    <w:rsid w:val="00054B49"/>
    <w:rsid w:val="00056CDE"/>
    <w:rsid w:val="000571D0"/>
    <w:rsid w:val="0005736F"/>
    <w:rsid w:val="00060085"/>
    <w:rsid w:val="000610B5"/>
    <w:rsid w:val="0006113D"/>
    <w:rsid w:val="000612E2"/>
    <w:rsid w:val="0006306F"/>
    <w:rsid w:val="00064235"/>
    <w:rsid w:val="000655DC"/>
    <w:rsid w:val="0006624E"/>
    <w:rsid w:val="00067214"/>
    <w:rsid w:val="00067374"/>
    <w:rsid w:val="00067753"/>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06C"/>
    <w:rsid w:val="00084368"/>
    <w:rsid w:val="00084A5E"/>
    <w:rsid w:val="000851C0"/>
    <w:rsid w:val="0008652D"/>
    <w:rsid w:val="00086AB9"/>
    <w:rsid w:val="00087D92"/>
    <w:rsid w:val="0009077F"/>
    <w:rsid w:val="00090DA7"/>
    <w:rsid w:val="00091353"/>
    <w:rsid w:val="00091674"/>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B74"/>
    <w:rsid w:val="000B3FA6"/>
    <w:rsid w:val="000B59BD"/>
    <w:rsid w:val="000B5A1E"/>
    <w:rsid w:val="000B5D7E"/>
    <w:rsid w:val="000B619E"/>
    <w:rsid w:val="000B6C20"/>
    <w:rsid w:val="000C0B72"/>
    <w:rsid w:val="000C2745"/>
    <w:rsid w:val="000D36F9"/>
    <w:rsid w:val="000D6419"/>
    <w:rsid w:val="000D7400"/>
    <w:rsid w:val="000E1617"/>
    <w:rsid w:val="000E3975"/>
    <w:rsid w:val="000E3EFA"/>
    <w:rsid w:val="000E46D3"/>
    <w:rsid w:val="000E4F3C"/>
    <w:rsid w:val="000E5853"/>
    <w:rsid w:val="000E6444"/>
    <w:rsid w:val="000E6B3E"/>
    <w:rsid w:val="000F0BDB"/>
    <w:rsid w:val="000F1BD3"/>
    <w:rsid w:val="000F2612"/>
    <w:rsid w:val="000F33D7"/>
    <w:rsid w:val="000F4660"/>
    <w:rsid w:val="000F471D"/>
    <w:rsid w:val="000F4A8A"/>
    <w:rsid w:val="000F5A55"/>
    <w:rsid w:val="000F7801"/>
    <w:rsid w:val="00100E4B"/>
    <w:rsid w:val="0010114B"/>
    <w:rsid w:val="00101F53"/>
    <w:rsid w:val="00103145"/>
    <w:rsid w:val="00104365"/>
    <w:rsid w:val="001044A3"/>
    <w:rsid w:val="00104619"/>
    <w:rsid w:val="0010479A"/>
    <w:rsid w:val="00107B1E"/>
    <w:rsid w:val="00107DA7"/>
    <w:rsid w:val="00112085"/>
    <w:rsid w:val="0011490A"/>
    <w:rsid w:val="00114E1A"/>
    <w:rsid w:val="00115014"/>
    <w:rsid w:val="00115744"/>
    <w:rsid w:val="00117947"/>
    <w:rsid w:val="00123467"/>
    <w:rsid w:val="00124EA0"/>
    <w:rsid w:val="00125D14"/>
    <w:rsid w:val="001261B3"/>
    <w:rsid w:val="00126F98"/>
    <w:rsid w:val="00130A2A"/>
    <w:rsid w:val="0013104C"/>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622C"/>
    <w:rsid w:val="001675EA"/>
    <w:rsid w:val="0017152C"/>
    <w:rsid w:val="00171A5A"/>
    <w:rsid w:val="001736B0"/>
    <w:rsid w:val="0017546D"/>
    <w:rsid w:val="00177EB9"/>
    <w:rsid w:val="00181D04"/>
    <w:rsid w:val="001834F9"/>
    <w:rsid w:val="00184549"/>
    <w:rsid w:val="001847DD"/>
    <w:rsid w:val="00187A10"/>
    <w:rsid w:val="00187B3A"/>
    <w:rsid w:val="001902F0"/>
    <w:rsid w:val="001905BA"/>
    <w:rsid w:val="001914ED"/>
    <w:rsid w:val="00191D01"/>
    <w:rsid w:val="0019405F"/>
    <w:rsid w:val="0019454E"/>
    <w:rsid w:val="00194E64"/>
    <w:rsid w:val="0019524D"/>
    <w:rsid w:val="00195E41"/>
    <w:rsid w:val="00196E41"/>
    <w:rsid w:val="001A08A4"/>
    <w:rsid w:val="001A0FC3"/>
    <w:rsid w:val="001A1834"/>
    <w:rsid w:val="001A2D8F"/>
    <w:rsid w:val="001A4BF4"/>
    <w:rsid w:val="001A5934"/>
    <w:rsid w:val="001A6EC5"/>
    <w:rsid w:val="001A6F15"/>
    <w:rsid w:val="001A758C"/>
    <w:rsid w:val="001A7DAB"/>
    <w:rsid w:val="001B0ED9"/>
    <w:rsid w:val="001B10BA"/>
    <w:rsid w:val="001B1A97"/>
    <w:rsid w:val="001B2646"/>
    <w:rsid w:val="001B33AD"/>
    <w:rsid w:val="001B3FB1"/>
    <w:rsid w:val="001B3FDD"/>
    <w:rsid w:val="001B6378"/>
    <w:rsid w:val="001B7116"/>
    <w:rsid w:val="001B7C36"/>
    <w:rsid w:val="001C03B7"/>
    <w:rsid w:val="001C04C7"/>
    <w:rsid w:val="001C144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5264"/>
    <w:rsid w:val="001D6C14"/>
    <w:rsid w:val="001D759D"/>
    <w:rsid w:val="001E1D1E"/>
    <w:rsid w:val="001E3745"/>
    <w:rsid w:val="001E3837"/>
    <w:rsid w:val="001E49DE"/>
    <w:rsid w:val="001E573E"/>
    <w:rsid w:val="001E5C16"/>
    <w:rsid w:val="001E7E08"/>
    <w:rsid w:val="001E7F1B"/>
    <w:rsid w:val="001F0151"/>
    <w:rsid w:val="001F2FC3"/>
    <w:rsid w:val="001F316D"/>
    <w:rsid w:val="001F49C6"/>
    <w:rsid w:val="001F7823"/>
    <w:rsid w:val="001F7D58"/>
    <w:rsid w:val="00200CFD"/>
    <w:rsid w:val="002019A4"/>
    <w:rsid w:val="00202015"/>
    <w:rsid w:val="00202DE2"/>
    <w:rsid w:val="00203383"/>
    <w:rsid w:val="00203DC7"/>
    <w:rsid w:val="002051C0"/>
    <w:rsid w:val="00206275"/>
    <w:rsid w:val="002064EC"/>
    <w:rsid w:val="002104AD"/>
    <w:rsid w:val="0021139B"/>
    <w:rsid w:val="00211E57"/>
    <w:rsid w:val="00213225"/>
    <w:rsid w:val="002158C6"/>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205A"/>
    <w:rsid w:val="0025243A"/>
    <w:rsid w:val="00252CAE"/>
    <w:rsid w:val="0025303C"/>
    <w:rsid w:val="002532CB"/>
    <w:rsid w:val="0025589D"/>
    <w:rsid w:val="002559C2"/>
    <w:rsid w:val="00256B35"/>
    <w:rsid w:val="00261256"/>
    <w:rsid w:val="0026127E"/>
    <w:rsid w:val="002614D1"/>
    <w:rsid w:val="002625EE"/>
    <w:rsid w:val="00262EAC"/>
    <w:rsid w:val="00263039"/>
    <w:rsid w:val="002668A0"/>
    <w:rsid w:val="00266930"/>
    <w:rsid w:val="00266C68"/>
    <w:rsid w:val="002705D5"/>
    <w:rsid w:val="002706FD"/>
    <w:rsid w:val="00270748"/>
    <w:rsid w:val="00270927"/>
    <w:rsid w:val="002716AA"/>
    <w:rsid w:val="00275384"/>
    <w:rsid w:val="00276F66"/>
    <w:rsid w:val="00281717"/>
    <w:rsid w:val="002837F5"/>
    <w:rsid w:val="00284A38"/>
    <w:rsid w:val="00285549"/>
    <w:rsid w:val="00286049"/>
    <w:rsid w:val="00286A62"/>
    <w:rsid w:val="002877C4"/>
    <w:rsid w:val="002901C3"/>
    <w:rsid w:val="00292953"/>
    <w:rsid w:val="00296231"/>
    <w:rsid w:val="0029635D"/>
    <w:rsid w:val="00296AE4"/>
    <w:rsid w:val="00297A66"/>
    <w:rsid w:val="002A0DBC"/>
    <w:rsid w:val="002A15CD"/>
    <w:rsid w:val="002A15D8"/>
    <w:rsid w:val="002A1D68"/>
    <w:rsid w:val="002A1DCE"/>
    <w:rsid w:val="002A2CA2"/>
    <w:rsid w:val="002A4483"/>
    <w:rsid w:val="002A4F4D"/>
    <w:rsid w:val="002B1021"/>
    <w:rsid w:val="002B3DB9"/>
    <w:rsid w:val="002B45ED"/>
    <w:rsid w:val="002C001B"/>
    <w:rsid w:val="002C026E"/>
    <w:rsid w:val="002C0BD4"/>
    <w:rsid w:val="002C246F"/>
    <w:rsid w:val="002C2F2C"/>
    <w:rsid w:val="002C579A"/>
    <w:rsid w:val="002D0406"/>
    <w:rsid w:val="002D1235"/>
    <w:rsid w:val="002D1845"/>
    <w:rsid w:val="002D546D"/>
    <w:rsid w:val="002D6B35"/>
    <w:rsid w:val="002D6B87"/>
    <w:rsid w:val="002E1042"/>
    <w:rsid w:val="002E2720"/>
    <w:rsid w:val="002E41DF"/>
    <w:rsid w:val="002E4A7B"/>
    <w:rsid w:val="002E587C"/>
    <w:rsid w:val="002E6956"/>
    <w:rsid w:val="002E7F6E"/>
    <w:rsid w:val="002F44E3"/>
    <w:rsid w:val="002F49C7"/>
    <w:rsid w:val="002F4C21"/>
    <w:rsid w:val="002F5193"/>
    <w:rsid w:val="002F5A96"/>
    <w:rsid w:val="002F76D3"/>
    <w:rsid w:val="003018FF"/>
    <w:rsid w:val="00302954"/>
    <w:rsid w:val="00302E8F"/>
    <w:rsid w:val="003042AF"/>
    <w:rsid w:val="0030464E"/>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4D9A"/>
    <w:rsid w:val="00325896"/>
    <w:rsid w:val="003264A1"/>
    <w:rsid w:val="003269DC"/>
    <w:rsid w:val="003273EE"/>
    <w:rsid w:val="00327CE7"/>
    <w:rsid w:val="00327DB8"/>
    <w:rsid w:val="003316F1"/>
    <w:rsid w:val="00331DB9"/>
    <w:rsid w:val="00333A6C"/>
    <w:rsid w:val="00333EF2"/>
    <w:rsid w:val="00336F91"/>
    <w:rsid w:val="00340249"/>
    <w:rsid w:val="003403EA"/>
    <w:rsid w:val="00343AEA"/>
    <w:rsid w:val="003448DC"/>
    <w:rsid w:val="0034526D"/>
    <w:rsid w:val="00346200"/>
    <w:rsid w:val="0034689A"/>
    <w:rsid w:val="0034794D"/>
    <w:rsid w:val="00347B30"/>
    <w:rsid w:val="00350F9E"/>
    <w:rsid w:val="00353713"/>
    <w:rsid w:val="003537AE"/>
    <w:rsid w:val="003551D9"/>
    <w:rsid w:val="00355896"/>
    <w:rsid w:val="00355DC2"/>
    <w:rsid w:val="003564A7"/>
    <w:rsid w:val="00356BF0"/>
    <w:rsid w:val="00356C66"/>
    <w:rsid w:val="00360893"/>
    <w:rsid w:val="00360A10"/>
    <w:rsid w:val="0036354F"/>
    <w:rsid w:val="00363F03"/>
    <w:rsid w:val="0036521B"/>
    <w:rsid w:val="00365893"/>
    <w:rsid w:val="00366261"/>
    <w:rsid w:val="00366FDF"/>
    <w:rsid w:val="0037107A"/>
    <w:rsid w:val="003718C2"/>
    <w:rsid w:val="00371E6D"/>
    <w:rsid w:val="003742B0"/>
    <w:rsid w:val="00376518"/>
    <w:rsid w:val="003814C3"/>
    <w:rsid w:val="00381C64"/>
    <w:rsid w:val="0038311A"/>
    <w:rsid w:val="003834B7"/>
    <w:rsid w:val="00383A86"/>
    <w:rsid w:val="003901C4"/>
    <w:rsid w:val="003903BB"/>
    <w:rsid w:val="00390FBC"/>
    <w:rsid w:val="003918AD"/>
    <w:rsid w:val="00392E4D"/>
    <w:rsid w:val="003939D1"/>
    <w:rsid w:val="00394D1F"/>
    <w:rsid w:val="00397B63"/>
    <w:rsid w:val="003A0D8E"/>
    <w:rsid w:val="003A1682"/>
    <w:rsid w:val="003A188C"/>
    <w:rsid w:val="003A3FE1"/>
    <w:rsid w:val="003A550B"/>
    <w:rsid w:val="003A65C3"/>
    <w:rsid w:val="003A6EB4"/>
    <w:rsid w:val="003B0258"/>
    <w:rsid w:val="003B06FC"/>
    <w:rsid w:val="003B08CC"/>
    <w:rsid w:val="003B14F9"/>
    <w:rsid w:val="003B1A52"/>
    <w:rsid w:val="003B648D"/>
    <w:rsid w:val="003B7411"/>
    <w:rsid w:val="003C0682"/>
    <w:rsid w:val="003C0A85"/>
    <w:rsid w:val="003C10A8"/>
    <w:rsid w:val="003C17D1"/>
    <w:rsid w:val="003C28AC"/>
    <w:rsid w:val="003C2A6A"/>
    <w:rsid w:val="003C408C"/>
    <w:rsid w:val="003C792C"/>
    <w:rsid w:val="003C7982"/>
    <w:rsid w:val="003D072B"/>
    <w:rsid w:val="003D151F"/>
    <w:rsid w:val="003D1CC5"/>
    <w:rsid w:val="003D458D"/>
    <w:rsid w:val="003D6D4A"/>
    <w:rsid w:val="003D6F17"/>
    <w:rsid w:val="003D7896"/>
    <w:rsid w:val="003D7C00"/>
    <w:rsid w:val="003E059B"/>
    <w:rsid w:val="003E0908"/>
    <w:rsid w:val="003E4AA7"/>
    <w:rsid w:val="003E50AB"/>
    <w:rsid w:val="003E50B2"/>
    <w:rsid w:val="003E55D2"/>
    <w:rsid w:val="003E56C6"/>
    <w:rsid w:val="003E6030"/>
    <w:rsid w:val="003E6075"/>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36923"/>
    <w:rsid w:val="00441E78"/>
    <w:rsid w:val="00442179"/>
    <w:rsid w:val="00443B9D"/>
    <w:rsid w:val="00444117"/>
    <w:rsid w:val="004447E7"/>
    <w:rsid w:val="00444FAA"/>
    <w:rsid w:val="00446027"/>
    <w:rsid w:val="004517B5"/>
    <w:rsid w:val="0045227D"/>
    <w:rsid w:val="00452C6A"/>
    <w:rsid w:val="00454204"/>
    <w:rsid w:val="00455C90"/>
    <w:rsid w:val="00455E3E"/>
    <w:rsid w:val="0045624A"/>
    <w:rsid w:val="0045725D"/>
    <w:rsid w:val="00460643"/>
    <w:rsid w:val="0046124E"/>
    <w:rsid w:val="00461926"/>
    <w:rsid w:val="0046254B"/>
    <w:rsid w:val="0046294B"/>
    <w:rsid w:val="00464CCE"/>
    <w:rsid w:val="0046613C"/>
    <w:rsid w:val="00467248"/>
    <w:rsid w:val="00467F8D"/>
    <w:rsid w:val="004705CA"/>
    <w:rsid w:val="00470A43"/>
    <w:rsid w:val="00472E6A"/>
    <w:rsid w:val="00473485"/>
    <w:rsid w:val="0047751B"/>
    <w:rsid w:val="00477722"/>
    <w:rsid w:val="00480449"/>
    <w:rsid w:val="00480D39"/>
    <w:rsid w:val="004835B0"/>
    <w:rsid w:val="00484F55"/>
    <w:rsid w:val="00484FC2"/>
    <w:rsid w:val="004873A5"/>
    <w:rsid w:val="00487726"/>
    <w:rsid w:val="0049284C"/>
    <w:rsid w:val="00492E29"/>
    <w:rsid w:val="004943B5"/>
    <w:rsid w:val="0049545E"/>
    <w:rsid w:val="0049573E"/>
    <w:rsid w:val="00495E4D"/>
    <w:rsid w:val="00496F9D"/>
    <w:rsid w:val="004970C6"/>
    <w:rsid w:val="004A1279"/>
    <w:rsid w:val="004A1A81"/>
    <w:rsid w:val="004A215C"/>
    <w:rsid w:val="004A48A6"/>
    <w:rsid w:val="004A5144"/>
    <w:rsid w:val="004A5CC7"/>
    <w:rsid w:val="004A68BD"/>
    <w:rsid w:val="004A6E81"/>
    <w:rsid w:val="004A75D4"/>
    <w:rsid w:val="004A7C2E"/>
    <w:rsid w:val="004B0A66"/>
    <w:rsid w:val="004B10A0"/>
    <w:rsid w:val="004B134B"/>
    <w:rsid w:val="004B149C"/>
    <w:rsid w:val="004B23B4"/>
    <w:rsid w:val="004B273B"/>
    <w:rsid w:val="004B2D71"/>
    <w:rsid w:val="004B3565"/>
    <w:rsid w:val="004B47A4"/>
    <w:rsid w:val="004B6D61"/>
    <w:rsid w:val="004B7BE1"/>
    <w:rsid w:val="004C0E16"/>
    <w:rsid w:val="004C2757"/>
    <w:rsid w:val="004C4676"/>
    <w:rsid w:val="004C585D"/>
    <w:rsid w:val="004C6845"/>
    <w:rsid w:val="004C6ED0"/>
    <w:rsid w:val="004C75F6"/>
    <w:rsid w:val="004D00B9"/>
    <w:rsid w:val="004D1977"/>
    <w:rsid w:val="004D6586"/>
    <w:rsid w:val="004D76A7"/>
    <w:rsid w:val="004E29A4"/>
    <w:rsid w:val="004E2C27"/>
    <w:rsid w:val="004E5065"/>
    <w:rsid w:val="004E50CE"/>
    <w:rsid w:val="004E681E"/>
    <w:rsid w:val="004E6887"/>
    <w:rsid w:val="004E68BF"/>
    <w:rsid w:val="004E7006"/>
    <w:rsid w:val="004E70BC"/>
    <w:rsid w:val="004E71D5"/>
    <w:rsid w:val="004E7A50"/>
    <w:rsid w:val="004F15E1"/>
    <w:rsid w:val="004F22FA"/>
    <w:rsid w:val="004F3BC8"/>
    <w:rsid w:val="004F412D"/>
    <w:rsid w:val="004F5806"/>
    <w:rsid w:val="004F58BF"/>
    <w:rsid w:val="004F590D"/>
    <w:rsid w:val="004F7D42"/>
    <w:rsid w:val="00501255"/>
    <w:rsid w:val="00501926"/>
    <w:rsid w:val="00501A0C"/>
    <w:rsid w:val="005027C3"/>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2935"/>
    <w:rsid w:val="00522C5E"/>
    <w:rsid w:val="005269C2"/>
    <w:rsid w:val="005273B8"/>
    <w:rsid w:val="005275DD"/>
    <w:rsid w:val="00530BDA"/>
    <w:rsid w:val="00531336"/>
    <w:rsid w:val="00531439"/>
    <w:rsid w:val="0053182D"/>
    <w:rsid w:val="00532033"/>
    <w:rsid w:val="005333B8"/>
    <w:rsid w:val="00533D74"/>
    <w:rsid w:val="00536F94"/>
    <w:rsid w:val="00540354"/>
    <w:rsid w:val="005405A5"/>
    <w:rsid w:val="00541179"/>
    <w:rsid w:val="005446FC"/>
    <w:rsid w:val="00545237"/>
    <w:rsid w:val="00545B3E"/>
    <w:rsid w:val="005469A1"/>
    <w:rsid w:val="00550EFD"/>
    <w:rsid w:val="0055121D"/>
    <w:rsid w:val="005521AB"/>
    <w:rsid w:val="00553ABB"/>
    <w:rsid w:val="005543E7"/>
    <w:rsid w:val="00555E5C"/>
    <w:rsid w:val="005575D2"/>
    <w:rsid w:val="0056019A"/>
    <w:rsid w:val="0056115C"/>
    <w:rsid w:val="00562354"/>
    <w:rsid w:val="00564E3C"/>
    <w:rsid w:val="00566C8C"/>
    <w:rsid w:val="00567015"/>
    <w:rsid w:val="00567CAB"/>
    <w:rsid w:val="005710B4"/>
    <w:rsid w:val="0057114C"/>
    <w:rsid w:val="005721DD"/>
    <w:rsid w:val="00572556"/>
    <w:rsid w:val="005735D5"/>
    <w:rsid w:val="0057388F"/>
    <w:rsid w:val="005757EA"/>
    <w:rsid w:val="00575B56"/>
    <w:rsid w:val="00575D30"/>
    <w:rsid w:val="00576783"/>
    <w:rsid w:val="00576A73"/>
    <w:rsid w:val="005774CC"/>
    <w:rsid w:val="00577E3B"/>
    <w:rsid w:val="00581C69"/>
    <w:rsid w:val="005834B5"/>
    <w:rsid w:val="00583669"/>
    <w:rsid w:val="00583B0C"/>
    <w:rsid w:val="00585868"/>
    <w:rsid w:val="00585997"/>
    <w:rsid w:val="00585EA3"/>
    <w:rsid w:val="00586704"/>
    <w:rsid w:val="0058721B"/>
    <w:rsid w:val="0058777B"/>
    <w:rsid w:val="0058782E"/>
    <w:rsid w:val="00587F76"/>
    <w:rsid w:val="00590D4F"/>
    <w:rsid w:val="00592352"/>
    <w:rsid w:val="00593E19"/>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28E2"/>
    <w:rsid w:val="005B3481"/>
    <w:rsid w:val="005B3DBE"/>
    <w:rsid w:val="005B3DF3"/>
    <w:rsid w:val="005B5401"/>
    <w:rsid w:val="005B555D"/>
    <w:rsid w:val="005B7B6B"/>
    <w:rsid w:val="005C0112"/>
    <w:rsid w:val="005C02B3"/>
    <w:rsid w:val="005C1355"/>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5ACC"/>
    <w:rsid w:val="0061729B"/>
    <w:rsid w:val="00617DE9"/>
    <w:rsid w:val="006200C6"/>
    <w:rsid w:val="00620365"/>
    <w:rsid w:val="00620BBF"/>
    <w:rsid w:val="00620CF1"/>
    <w:rsid w:val="00620FD8"/>
    <w:rsid w:val="006227E4"/>
    <w:rsid w:val="00622BC2"/>
    <w:rsid w:val="00625705"/>
    <w:rsid w:val="0062688D"/>
    <w:rsid w:val="006279BB"/>
    <w:rsid w:val="00630C68"/>
    <w:rsid w:val="00631319"/>
    <w:rsid w:val="006313CC"/>
    <w:rsid w:val="00631F89"/>
    <w:rsid w:val="00632CE9"/>
    <w:rsid w:val="006332B1"/>
    <w:rsid w:val="006348C0"/>
    <w:rsid w:val="00635617"/>
    <w:rsid w:val="0063762A"/>
    <w:rsid w:val="006403FA"/>
    <w:rsid w:val="00640566"/>
    <w:rsid w:val="00643E20"/>
    <w:rsid w:val="006462C7"/>
    <w:rsid w:val="00646D42"/>
    <w:rsid w:val="00646F70"/>
    <w:rsid w:val="00647032"/>
    <w:rsid w:val="00650196"/>
    <w:rsid w:val="006525F9"/>
    <w:rsid w:val="00652F2C"/>
    <w:rsid w:val="0065399B"/>
    <w:rsid w:val="0065493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779CF"/>
    <w:rsid w:val="006823EB"/>
    <w:rsid w:val="00685289"/>
    <w:rsid w:val="00685826"/>
    <w:rsid w:val="00686B02"/>
    <w:rsid w:val="00686F07"/>
    <w:rsid w:val="006874CA"/>
    <w:rsid w:val="006877EB"/>
    <w:rsid w:val="00691FD1"/>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478"/>
    <w:rsid w:val="006B1AEC"/>
    <w:rsid w:val="006B21D0"/>
    <w:rsid w:val="006B28AC"/>
    <w:rsid w:val="006B38DA"/>
    <w:rsid w:val="006B3ECC"/>
    <w:rsid w:val="006B418F"/>
    <w:rsid w:val="006B42A2"/>
    <w:rsid w:val="006B59B2"/>
    <w:rsid w:val="006B5C4D"/>
    <w:rsid w:val="006B704A"/>
    <w:rsid w:val="006B7365"/>
    <w:rsid w:val="006C320A"/>
    <w:rsid w:val="006C55E3"/>
    <w:rsid w:val="006C5B50"/>
    <w:rsid w:val="006C6450"/>
    <w:rsid w:val="006C67D1"/>
    <w:rsid w:val="006C6A56"/>
    <w:rsid w:val="006D0219"/>
    <w:rsid w:val="006D324A"/>
    <w:rsid w:val="006D3977"/>
    <w:rsid w:val="006D54CC"/>
    <w:rsid w:val="006D5D88"/>
    <w:rsid w:val="006D7058"/>
    <w:rsid w:val="006D7328"/>
    <w:rsid w:val="006D7392"/>
    <w:rsid w:val="006D7FDE"/>
    <w:rsid w:val="006E038B"/>
    <w:rsid w:val="006E1811"/>
    <w:rsid w:val="006E284E"/>
    <w:rsid w:val="006E29DE"/>
    <w:rsid w:val="006E2C8F"/>
    <w:rsid w:val="006E3447"/>
    <w:rsid w:val="006E3891"/>
    <w:rsid w:val="006E493E"/>
    <w:rsid w:val="006E5815"/>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3D4B"/>
    <w:rsid w:val="00715124"/>
    <w:rsid w:val="00715628"/>
    <w:rsid w:val="007156C1"/>
    <w:rsid w:val="00716038"/>
    <w:rsid w:val="0071697A"/>
    <w:rsid w:val="00716EBE"/>
    <w:rsid w:val="007203FC"/>
    <w:rsid w:val="00721EEA"/>
    <w:rsid w:val="00721F1B"/>
    <w:rsid w:val="0072433C"/>
    <w:rsid w:val="007258EA"/>
    <w:rsid w:val="00725987"/>
    <w:rsid w:val="00726F96"/>
    <w:rsid w:val="007271E0"/>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46DF"/>
    <w:rsid w:val="00754746"/>
    <w:rsid w:val="00755FF4"/>
    <w:rsid w:val="00756F4E"/>
    <w:rsid w:val="00757B68"/>
    <w:rsid w:val="0076079A"/>
    <w:rsid w:val="0076127D"/>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E62"/>
    <w:rsid w:val="00780623"/>
    <w:rsid w:val="007814C6"/>
    <w:rsid w:val="00782B2F"/>
    <w:rsid w:val="00782F48"/>
    <w:rsid w:val="007840D3"/>
    <w:rsid w:val="00784A58"/>
    <w:rsid w:val="00784AC7"/>
    <w:rsid w:val="00785324"/>
    <w:rsid w:val="00785618"/>
    <w:rsid w:val="00786868"/>
    <w:rsid w:val="007875C6"/>
    <w:rsid w:val="0079185C"/>
    <w:rsid w:val="00792656"/>
    <w:rsid w:val="00793C96"/>
    <w:rsid w:val="0079407E"/>
    <w:rsid w:val="0079666F"/>
    <w:rsid w:val="00796CD7"/>
    <w:rsid w:val="007A0C4E"/>
    <w:rsid w:val="007A157C"/>
    <w:rsid w:val="007A1E86"/>
    <w:rsid w:val="007A2BEC"/>
    <w:rsid w:val="007A43FC"/>
    <w:rsid w:val="007A62BE"/>
    <w:rsid w:val="007A7F5A"/>
    <w:rsid w:val="007B1721"/>
    <w:rsid w:val="007B3B90"/>
    <w:rsid w:val="007B4E57"/>
    <w:rsid w:val="007B5713"/>
    <w:rsid w:val="007B5957"/>
    <w:rsid w:val="007B5AA3"/>
    <w:rsid w:val="007B74AE"/>
    <w:rsid w:val="007B7651"/>
    <w:rsid w:val="007B7E68"/>
    <w:rsid w:val="007B7E81"/>
    <w:rsid w:val="007C0208"/>
    <w:rsid w:val="007C20AC"/>
    <w:rsid w:val="007C272C"/>
    <w:rsid w:val="007C78E0"/>
    <w:rsid w:val="007D33E3"/>
    <w:rsid w:val="007D5901"/>
    <w:rsid w:val="007D6495"/>
    <w:rsid w:val="007D70A9"/>
    <w:rsid w:val="007D7F9D"/>
    <w:rsid w:val="007E07A1"/>
    <w:rsid w:val="007E3C06"/>
    <w:rsid w:val="007E3D77"/>
    <w:rsid w:val="007E4896"/>
    <w:rsid w:val="007E4FDF"/>
    <w:rsid w:val="007E64D3"/>
    <w:rsid w:val="007E744E"/>
    <w:rsid w:val="007F0827"/>
    <w:rsid w:val="007F128B"/>
    <w:rsid w:val="007F1BFF"/>
    <w:rsid w:val="007F1D9C"/>
    <w:rsid w:val="007F2612"/>
    <w:rsid w:val="007F2FCC"/>
    <w:rsid w:val="007F431B"/>
    <w:rsid w:val="007F6721"/>
    <w:rsid w:val="007F6DB4"/>
    <w:rsid w:val="00800D4B"/>
    <w:rsid w:val="00801056"/>
    <w:rsid w:val="008016A8"/>
    <w:rsid w:val="008033E5"/>
    <w:rsid w:val="00803B33"/>
    <w:rsid w:val="00804420"/>
    <w:rsid w:val="00804547"/>
    <w:rsid w:val="00806C1F"/>
    <w:rsid w:val="00811E97"/>
    <w:rsid w:val="00811F51"/>
    <w:rsid w:val="008134A5"/>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09A6"/>
    <w:rsid w:val="00831563"/>
    <w:rsid w:val="008326E1"/>
    <w:rsid w:val="00832F93"/>
    <w:rsid w:val="00833623"/>
    <w:rsid w:val="00833EFB"/>
    <w:rsid w:val="00834793"/>
    <w:rsid w:val="00835153"/>
    <w:rsid w:val="00835E87"/>
    <w:rsid w:val="00836149"/>
    <w:rsid w:val="0084098F"/>
    <w:rsid w:val="008426D6"/>
    <w:rsid w:val="00842E6B"/>
    <w:rsid w:val="0084389D"/>
    <w:rsid w:val="00843DCF"/>
    <w:rsid w:val="00844BE4"/>
    <w:rsid w:val="008460E6"/>
    <w:rsid w:val="008460F6"/>
    <w:rsid w:val="008463A3"/>
    <w:rsid w:val="00847B50"/>
    <w:rsid w:val="008501AE"/>
    <w:rsid w:val="00851091"/>
    <w:rsid w:val="00851DC3"/>
    <w:rsid w:val="0085287B"/>
    <w:rsid w:val="008542E2"/>
    <w:rsid w:val="00854EF1"/>
    <w:rsid w:val="00856991"/>
    <w:rsid w:val="008576D9"/>
    <w:rsid w:val="008605BF"/>
    <w:rsid w:val="00860A13"/>
    <w:rsid w:val="00863231"/>
    <w:rsid w:val="00863A8D"/>
    <w:rsid w:val="00863D24"/>
    <w:rsid w:val="00864382"/>
    <w:rsid w:val="0086470B"/>
    <w:rsid w:val="00864908"/>
    <w:rsid w:val="00866A99"/>
    <w:rsid w:val="00866EC8"/>
    <w:rsid w:val="00867223"/>
    <w:rsid w:val="0087052F"/>
    <w:rsid w:val="00870C95"/>
    <w:rsid w:val="0087313D"/>
    <w:rsid w:val="00874F62"/>
    <w:rsid w:val="0087567E"/>
    <w:rsid w:val="0087647D"/>
    <w:rsid w:val="00877051"/>
    <w:rsid w:val="00877E5F"/>
    <w:rsid w:val="00880036"/>
    <w:rsid w:val="008825E8"/>
    <w:rsid w:val="0088580F"/>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5C7C"/>
    <w:rsid w:val="008C5E89"/>
    <w:rsid w:val="008C62A8"/>
    <w:rsid w:val="008C692B"/>
    <w:rsid w:val="008C7AF9"/>
    <w:rsid w:val="008D06D6"/>
    <w:rsid w:val="008D1E34"/>
    <w:rsid w:val="008D292F"/>
    <w:rsid w:val="008D2B51"/>
    <w:rsid w:val="008D2D40"/>
    <w:rsid w:val="008D5420"/>
    <w:rsid w:val="008D5675"/>
    <w:rsid w:val="008D7264"/>
    <w:rsid w:val="008D730F"/>
    <w:rsid w:val="008E22CA"/>
    <w:rsid w:val="008E39CC"/>
    <w:rsid w:val="008E3B0E"/>
    <w:rsid w:val="008E43AE"/>
    <w:rsid w:val="008E55DC"/>
    <w:rsid w:val="008E5876"/>
    <w:rsid w:val="008E58BF"/>
    <w:rsid w:val="008E5EF0"/>
    <w:rsid w:val="008E6198"/>
    <w:rsid w:val="008F15C5"/>
    <w:rsid w:val="008F15FB"/>
    <w:rsid w:val="008F1AC4"/>
    <w:rsid w:val="008F26B0"/>
    <w:rsid w:val="008F2881"/>
    <w:rsid w:val="008F3512"/>
    <w:rsid w:val="008F603B"/>
    <w:rsid w:val="008F6A24"/>
    <w:rsid w:val="008F6C3A"/>
    <w:rsid w:val="008F7516"/>
    <w:rsid w:val="00900496"/>
    <w:rsid w:val="00901518"/>
    <w:rsid w:val="00901AD1"/>
    <w:rsid w:val="00904635"/>
    <w:rsid w:val="00904ACF"/>
    <w:rsid w:val="0090674A"/>
    <w:rsid w:val="00907804"/>
    <w:rsid w:val="00910FD4"/>
    <w:rsid w:val="0091206B"/>
    <w:rsid w:val="00912598"/>
    <w:rsid w:val="00912C50"/>
    <w:rsid w:val="0091351D"/>
    <w:rsid w:val="00916660"/>
    <w:rsid w:val="00916D75"/>
    <w:rsid w:val="00916D8C"/>
    <w:rsid w:val="009204C6"/>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59F5"/>
    <w:rsid w:val="009360DB"/>
    <w:rsid w:val="009363CC"/>
    <w:rsid w:val="00936A23"/>
    <w:rsid w:val="00937FB7"/>
    <w:rsid w:val="0094153B"/>
    <w:rsid w:val="009425F8"/>
    <w:rsid w:val="00943FF1"/>
    <w:rsid w:val="00946353"/>
    <w:rsid w:val="00946965"/>
    <w:rsid w:val="00946B89"/>
    <w:rsid w:val="00946F89"/>
    <w:rsid w:val="00947083"/>
    <w:rsid w:val="0095006C"/>
    <w:rsid w:val="0095145F"/>
    <w:rsid w:val="00952A73"/>
    <w:rsid w:val="00952CF5"/>
    <w:rsid w:val="00952DB8"/>
    <w:rsid w:val="00954494"/>
    <w:rsid w:val="00954E97"/>
    <w:rsid w:val="00955F42"/>
    <w:rsid w:val="00956325"/>
    <w:rsid w:val="009576D2"/>
    <w:rsid w:val="00957FAF"/>
    <w:rsid w:val="00961E5D"/>
    <w:rsid w:val="0096303F"/>
    <w:rsid w:val="00963D45"/>
    <w:rsid w:val="00964300"/>
    <w:rsid w:val="00964759"/>
    <w:rsid w:val="0096563C"/>
    <w:rsid w:val="009657F2"/>
    <w:rsid w:val="00966FCE"/>
    <w:rsid w:val="00967CA0"/>
    <w:rsid w:val="009706E1"/>
    <w:rsid w:val="00971B68"/>
    <w:rsid w:val="00973101"/>
    <w:rsid w:val="00974ADB"/>
    <w:rsid w:val="00975747"/>
    <w:rsid w:val="00976790"/>
    <w:rsid w:val="00980810"/>
    <w:rsid w:val="009815FF"/>
    <w:rsid w:val="00982A09"/>
    <w:rsid w:val="009854CD"/>
    <w:rsid w:val="00986067"/>
    <w:rsid w:val="009863CD"/>
    <w:rsid w:val="0098744D"/>
    <w:rsid w:val="00987DAF"/>
    <w:rsid w:val="00993A77"/>
    <w:rsid w:val="00994AB0"/>
    <w:rsid w:val="00995373"/>
    <w:rsid w:val="00995E14"/>
    <w:rsid w:val="00996492"/>
    <w:rsid w:val="00997872"/>
    <w:rsid w:val="00997D52"/>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713C"/>
    <w:rsid w:val="009B7EF9"/>
    <w:rsid w:val="009C0030"/>
    <w:rsid w:val="009C02D1"/>
    <w:rsid w:val="009C0585"/>
    <w:rsid w:val="009C46DA"/>
    <w:rsid w:val="009C59B1"/>
    <w:rsid w:val="009C5B65"/>
    <w:rsid w:val="009D1581"/>
    <w:rsid w:val="009D216A"/>
    <w:rsid w:val="009D2C93"/>
    <w:rsid w:val="009D3414"/>
    <w:rsid w:val="009D5408"/>
    <w:rsid w:val="009D7909"/>
    <w:rsid w:val="009E05C9"/>
    <w:rsid w:val="009E0DFA"/>
    <w:rsid w:val="009E1A9E"/>
    <w:rsid w:val="009E1EFE"/>
    <w:rsid w:val="009E2AEF"/>
    <w:rsid w:val="009E2FEC"/>
    <w:rsid w:val="009E35AE"/>
    <w:rsid w:val="009E4E8C"/>
    <w:rsid w:val="009E4FAC"/>
    <w:rsid w:val="009E5799"/>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A00511"/>
    <w:rsid w:val="00A032CD"/>
    <w:rsid w:val="00A046B0"/>
    <w:rsid w:val="00A050F9"/>
    <w:rsid w:val="00A10377"/>
    <w:rsid w:val="00A109BE"/>
    <w:rsid w:val="00A1142E"/>
    <w:rsid w:val="00A122E3"/>
    <w:rsid w:val="00A12CDB"/>
    <w:rsid w:val="00A149D1"/>
    <w:rsid w:val="00A15E7B"/>
    <w:rsid w:val="00A17F8D"/>
    <w:rsid w:val="00A200AB"/>
    <w:rsid w:val="00A20BD3"/>
    <w:rsid w:val="00A21449"/>
    <w:rsid w:val="00A21C50"/>
    <w:rsid w:val="00A21E7C"/>
    <w:rsid w:val="00A25064"/>
    <w:rsid w:val="00A25E7D"/>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44FC"/>
    <w:rsid w:val="00A446A3"/>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5382"/>
    <w:rsid w:val="00A6763A"/>
    <w:rsid w:val="00A71C98"/>
    <w:rsid w:val="00A71F71"/>
    <w:rsid w:val="00A73447"/>
    <w:rsid w:val="00A81097"/>
    <w:rsid w:val="00A81493"/>
    <w:rsid w:val="00A82B9A"/>
    <w:rsid w:val="00A82E38"/>
    <w:rsid w:val="00A83A51"/>
    <w:rsid w:val="00A84D3F"/>
    <w:rsid w:val="00A8750E"/>
    <w:rsid w:val="00A878E0"/>
    <w:rsid w:val="00A87FEE"/>
    <w:rsid w:val="00A910EF"/>
    <w:rsid w:val="00A9277A"/>
    <w:rsid w:val="00A92BDC"/>
    <w:rsid w:val="00A93C15"/>
    <w:rsid w:val="00A940B5"/>
    <w:rsid w:val="00A9437A"/>
    <w:rsid w:val="00A9510A"/>
    <w:rsid w:val="00A958EB"/>
    <w:rsid w:val="00A962B5"/>
    <w:rsid w:val="00A9630A"/>
    <w:rsid w:val="00A976E8"/>
    <w:rsid w:val="00A97F3D"/>
    <w:rsid w:val="00AA1C04"/>
    <w:rsid w:val="00AA22E9"/>
    <w:rsid w:val="00AA2F5C"/>
    <w:rsid w:val="00AA41F6"/>
    <w:rsid w:val="00AA4825"/>
    <w:rsid w:val="00AA4C51"/>
    <w:rsid w:val="00AA4D49"/>
    <w:rsid w:val="00AA4D4B"/>
    <w:rsid w:val="00AA5FB8"/>
    <w:rsid w:val="00AB07DD"/>
    <w:rsid w:val="00AB42FC"/>
    <w:rsid w:val="00AB4BDF"/>
    <w:rsid w:val="00AB77F1"/>
    <w:rsid w:val="00AC2750"/>
    <w:rsid w:val="00AC3130"/>
    <w:rsid w:val="00AC39FE"/>
    <w:rsid w:val="00AC5F19"/>
    <w:rsid w:val="00AC641C"/>
    <w:rsid w:val="00AD0126"/>
    <w:rsid w:val="00AD1782"/>
    <w:rsid w:val="00AD2D21"/>
    <w:rsid w:val="00AD437E"/>
    <w:rsid w:val="00AD5D45"/>
    <w:rsid w:val="00AE0A38"/>
    <w:rsid w:val="00AE105C"/>
    <w:rsid w:val="00AE184D"/>
    <w:rsid w:val="00AE2805"/>
    <w:rsid w:val="00AE28C7"/>
    <w:rsid w:val="00AE328D"/>
    <w:rsid w:val="00AE36AD"/>
    <w:rsid w:val="00AF0634"/>
    <w:rsid w:val="00AF0D7D"/>
    <w:rsid w:val="00AF2128"/>
    <w:rsid w:val="00AF39FF"/>
    <w:rsid w:val="00AF3DD5"/>
    <w:rsid w:val="00AF5DB7"/>
    <w:rsid w:val="00AF6440"/>
    <w:rsid w:val="00B002A0"/>
    <w:rsid w:val="00B01B3E"/>
    <w:rsid w:val="00B01C6F"/>
    <w:rsid w:val="00B0218B"/>
    <w:rsid w:val="00B02EFB"/>
    <w:rsid w:val="00B03513"/>
    <w:rsid w:val="00B03A79"/>
    <w:rsid w:val="00B03B91"/>
    <w:rsid w:val="00B03ED1"/>
    <w:rsid w:val="00B07570"/>
    <w:rsid w:val="00B07652"/>
    <w:rsid w:val="00B07992"/>
    <w:rsid w:val="00B1637E"/>
    <w:rsid w:val="00B17550"/>
    <w:rsid w:val="00B207BD"/>
    <w:rsid w:val="00B216CC"/>
    <w:rsid w:val="00B218B6"/>
    <w:rsid w:val="00B224C5"/>
    <w:rsid w:val="00B22FA7"/>
    <w:rsid w:val="00B23BA1"/>
    <w:rsid w:val="00B244CE"/>
    <w:rsid w:val="00B24E59"/>
    <w:rsid w:val="00B25AF8"/>
    <w:rsid w:val="00B27B55"/>
    <w:rsid w:val="00B31B58"/>
    <w:rsid w:val="00B34863"/>
    <w:rsid w:val="00B37B7C"/>
    <w:rsid w:val="00B42128"/>
    <w:rsid w:val="00B43304"/>
    <w:rsid w:val="00B4424C"/>
    <w:rsid w:val="00B44CDB"/>
    <w:rsid w:val="00B45327"/>
    <w:rsid w:val="00B4658C"/>
    <w:rsid w:val="00B52222"/>
    <w:rsid w:val="00B5294F"/>
    <w:rsid w:val="00B53974"/>
    <w:rsid w:val="00B5464A"/>
    <w:rsid w:val="00B54B34"/>
    <w:rsid w:val="00B555D3"/>
    <w:rsid w:val="00B55D91"/>
    <w:rsid w:val="00B570C7"/>
    <w:rsid w:val="00B57410"/>
    <w:rsid w:val="00B6174D"/>
    <w:rsid w:val="00B61CD2"/>
    <w:rsid w:val="00B6307C"/>
    <w:rsid w:val="00B638BB"/>
    <w:rsid w:val="00B63B97"/>
    <w:rsid w:val="00B64758"/>
    <w:rsid w:val="00B6534A"/>
    <w:rsid w:val="00B67519"/>
    <w:rsid w:val="00B702E9"/>
    <w:rsid w:val="00B71EC5"/>
    <w:rsid w:val="00B74820"/>
    <w:rsid w:val="00B7516B"/>
    <w:rsid w:val="00B764DB"/>
    <w:rsid w:val="00B76EB6"/>
    <w:rsid w:val="00B80C91"/>
    <w:rsid w:val="00B81E61"/>
    <w:rsid w:val="00B81EF0"/>
    <w:rsid w:val="00B82D0E"/>
    <w:rsid w:val="00B84BE3"/>
    <w:rsid w:val="00B84E87"/>
    <w:rsid w:val="00B854E5"/>
    <w:rsid w:val="00B866F0"/>
    <w:rsid w:val="00B87F24"/>
    <w:rsid w:val="00B9256E"/>
    <w:rsid w:val="00B94DA9"/>
    <w:rsid w:val="00B95193"/>
    <w:rsid w:val="00B961E2"/>
    <w:rsid w:val="00B972B9"/>
    <w:rsid w:val="00B978E0"/>
    <w:rsid w:val="00BA14FB"/>
    <w:rsid w:val="00BA1595"/>
    <w:rsid w:val="00BA280B"/>
    <w:rsid w:val="00BA2DED"/>
    <w:rsid w:val="00BA3A13"/>
    <w:rsid w:val="00BA3E79"/>
    <w:rsid w:val="00BA428C"/>
    <w:rsid w:val="00BB125A"/>
    <w:rsid w:val="00BB44AF"/>
    <w:rsid w:val="00BB4E4C"/>
    <w:rsid w:val="00BB5BF3"/>
    <w:rsid w:val="00BB608D"/>
    <w:rsid w:val="00BB752A"/>
    <w:rsid w:val="00BB7A5A"/>
    <w:rsid w:val="00BC1362"/>
    <w:rsid w:val="00BC1575"/>
    <w:rsid w:val="00BC1903"/>
    <w:rsid w:val="00BC2E18"/>
    <w:rsid w:val="00BC53D7"/>
    <w:rsid w:val="00BC56D2"/>
    <w:rsid w:val="00BC5DFE"/>
    <w:rsid w:val="00BC7888"/>
    <w:rsid w:val="00BD18B5"/>
    <w:rsid w:val="00BD5216"/>
    <w:rsid w:val="00BD5605"/>
    <w:rsid w:val="00BE1D44"/>
    <w:rsid w:val="00BE3B74"/>
    <w:rsid w:val="00BE679C"/>
    <w:rsid w:val="00BE6E0B"/>
    <w:rsid w:val="00BE6E15"/>
    <w:rsid w:val="00BF16A4"/>
    <w:rsid w:val="00BF36A9"/>
    <w:rsid w:val="00BF3E1A"/>
    <w:rsid w:val="00BF4440"/>
    <w:rsid w:val="00BF4A34"/>
    <w:rsid w:val="00BF6078"/>
    <w:rsid w:val="00BF646D"/>
    <w:rsid w:val="00C00916"/>
    <w:rsid w:val="00C00E77"/>
    <w:rsid w:val="00C0316C"/>
    <w:rsid w:val="00C039EF"/>
    <w:rsid w:val="00C05500"/>
    <w:rsid w:val="00C10048"/>
    <w:rsid w:val="00C10B3B"/>
    <w:rsid w:val="00C123D4"/>
    <w:rsid w:val="00C1313D"/>
    <w:rsid w:val="00C13411"/>
    <w:rsid w:val="00C13C7E"/>
    <w:rsid w:val="00C14A5F"/>
    <w:rsid w:val="00C14D97"/>
    <w:rsid w:val="00C165D7"/>
    <w:rsid w:val="00C16641"/>
    <w:rsid w:val="00C16903"/>
    <w:rsid w:val="00C1729F"/>
    <w:rsid w:val="00C20475"/>
    <w:rsid w:val="00C20CB9"/>
    <w:rsid w:val="00C250EA"/>
    <w:rsid w:val="00C27FCB"/>
    <w:rsid w:val="00C315D3"/>
    <w:rsid w:val="00C325AA"/>
    <w:rsid w:val="00C3623B"/>
    <w:rsid w:val="00C365F8"/>
    <w:rsid w:val="00C36B24"/>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70B51"/>
    <w:rsid w:val="00C70DB8"/>
    <w:rsid w:val="00C737E2"/>
    <w:rsid w:val="00C74239"/>
    <w:rsid w:val="00C75BEF"/>
    <w:rsid w:val="00C760DD"/>
    <w:rsid w:val="00C7756C"/>
    <w:rsid w:val="00C80005"/>
    <w:rsid w:val="00C80DFB"/>
    <w:rsid w:val="00C82451"/>
    <w:rsid w:val="00C82CEC"/>
    <w:rsid w:val="00C83195"/>
    <w:rsid w:val="00C837CE"/>
    <w:rsid w:val="00C83968"/>
    <w:rsid w:val="00C84A3D"/>
    <w:rsid w:val="00C85937"/>
    <w:rsid w:val="00C86352"/>
    <w:rsid w:val="00C87447"/>
    <w:rsid w:val="00C87AE0"/>
    <w:rsid w:val="00C904D9"/>
    <w:rsid w:val="00C921BD"/>
    <w:rsid w:val="00C93881"/>
    <w:rsid w:val="00C93ED0"/>
    <w:rsid w:val="00C94022"/>
    <w:rsid w:val="00C9512B"/>
    <w:rsid w:val="00C9624F"/>
    <w:rsid w:val="00C97510"/>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42C5"/>
    <w:rsid w:val="00CE6EAE"/>
    <w:rsid w:val="00CE7CE8"/>
    <w:rsid w:val="00CF2C88"/>
    <w:rsid w:val="00CF34B2"/>
    <w:rsid w:val="00CF3B03"/>
    <w:rsid w:val="00CF5081"/>
    <w:rsid w:val="00CF61D8"/>
    <w:rsid w:val="00CF62A2"/>
    <w:rsid w:val="00CF689F"/>
    <w:rsid w:val="00CF6D5A"/>
    <w:rsid w:val="00CF7C68"/>
    <w:rsid w:val="00D008BE"/>
    <w:rsid w:val="00D02D8D"/>
    <w:rsid w:val="00D0476C"/>
    <w:rsid w:val="00D04C24"/>
    <w:rsid w:val="00D06C7E"/>
    <w:rsid w:val="00D072E8"/>
    <w:rsid w:val="00D076B1"/>
    <w:rsid w:val="00D11F50"/>
    <w:rsid w:val="00D12C9E"/>
    <w:rsid w:val="00D12D89"/>
    <w:rsid w:val="00D1647E"/>
    <w:rsid w:val="00D164C2"/>
    <w:rsid w:val="00D20C7E"/>
    <w:rsid w:val="00D237CC"/>
    <w:rsid w:val="00D23D68"/>
    <w:rsid w:val="00D24E61"/>
    <w:rsid w:val="00D2506F"/>
    <w:rsid w:val="00D26244"/>
    <w:rsid w:val="00D27E6A"/>
    <w:rsid w:val="00D3059C"/>
    <w:rsid w:val="00D317A8"/>
    <w:rsid w:val="00D323F9"/>
    <w:rsid w:val="00D33653"/>
    <w:rsid w:val="00D33702"/>
    <w:rsid w:val="00D33AF9"/>
    <w:rsid w:val="00D35F66"/>
    <w:rsid w:val="00D36523"/>
    <w:rsid w:val="00D37CCE"/>
    <w:rsid w:val="00D401D4"/>
    <w:rsid w:val="00D4276A"/>
    <w:rsid w:val="00D429BF"/>
    <w:rsid w:val="00D43FB1"/>
    <w:rsid w:val="00D4483A"/>
    <w:rsid w:val="00D46BFD"/>
    <w:rsid w:val="00D46D69"/>
    <w:rsid w:val="00D46F77"/>
    <w:rsid w:val="00D46FD8"/>
    <w:rsid w:val="00D50995"/>
    <w:rsid w:val="00D50C0B"/>
    <w:rsid w:val="00D5160D"/>
    <w:rsid w:val="00D518CC"/>
    <w:rsid w:val="00D521D9"/>
    <w:rsid w:val="00D529EA"/>
    <w:rsid w:val="00D57478"/>
    <w:rsid w:val="00D62405"/>
    <w:rsid w:val="00D65C3D"/>
    <w:rsid w:val="00D65F4F"/>
    <w:rsid w:val="00D671E9"/>
    <w:rsid w:val="00D672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3E2C"/>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0188"/>
    <w:rsid w:val="00DC1EA1"/>
    <w:rsid w:val="00DC3CF2"/>
    <w:rsid w:val="00DC40A7"/>
    <w:rsid w:val="00DC517A"/>
    <w:rsid w:val="00DC51AB"/>
    <w:rsid w:val="00DC5F52"/>
    <w:rsid w:val="00DD0D20"/>
    <w:rsid w:val="00DD1737"/>
    <w:rsid w:val="00DD1DC2"/>
    <w:rsid w:val="00DD1F6C"/>
    <w:rsid w:val="00DD2093"/>
    <w:rsid w:val="00DD29B4"/>
    <w:rsid w:val="00DD31B9"/>
    <w:rsid w:val="00DD4544"/>
    <w:rsid w:val="00DD455C"/>
    <w:rsid w:val="00DD58EC"/>
    <w:rsid w:val="00DD6910"/>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B80"/>
    <w:rsid w:val="00E15802"/>
    <w:rsid w:val="00E17045"/>
    <w:rsid w:val="00E200AD"/>
    <w:rsid w:val="00E21973"/>
    <w:rsid w:val="00E228DB"/>
    <w:rsid w:val="00E22FD3"/>
    <w:rsid w:val="00E2486F"/>
    <w:rsid w:val="00E2531D"/>
    <w:rsid w:val="00E256AF"/>
    <w:rsid w:val="00E264D1"/>
    <w:rsid w:val="00E2660B"/>
    <w:rsid w:val="00E276E6"/>
    <w:rsid w:val="00E31763"/>
    <w:rsid w:val="00E346AB"/>
    <w:rsid w:val="00E346DB"/>
    <w:rsid w:val="00E34FC9"/>
    <w:rsid w:val="00E3565A"/>
    <w:rsid w:val="00E3568F"/>
    <w:rsid w:val="00E3574C"/>
    <w:rsid w:val="00E3580F"/>
    <w:rsid w:val="00E35EF1"/>
    <w:rsid w:val="00E35F12"/>
    <w:rsid w:val="00E36A95"/>
    <w:rsid w:val="00E37643"/>
    <w:rsid w:val="00E4063A"/>
    <w:rsid w:val="00E41576"/>
    <w:rsid w:val="00E44BF1"/>
    <w:rsid w:val="00E51FAF"/>
    <w:rsid w:val="00E54702"/>
    <w:rsid w:val="00E617DA"/>
    <w:rsid w:val="00E61DA5"/>
    <w:rsid w:val="00E621F7"/>
    <w:rsid w:val="00E66712"/>
    <w:rsid w:val="00E66977"/>
    <w:rsid w:val="00E70456"/>
    <w:rsid w:val="00E705FF"/>
    <w:rsid w:val="00E710FE"/>
    <w:rsid w:val="00E72A9B"/>
    <w:rsid w:val="00E73060"/>
    <w:rsid w:val="00E7308C"/>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1339"/>
    <w:rsid w:val="00E93D33"/>
    <w:rsid w:val="00E94395"/>
    <w:rsid w:val="00E95852"/>
    <w:rsid w:val="00E95D1D"/>
    <w:rsid w:val="00E96352"/>
    <w:rsid w:val="00E96AB7"/>
    <w:rsid w:val="00E97150"/>
    <w:rsid w:val="00E9770F"/>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08B7"/>
    <w:rsid w:val="00ED18C2"/>
    <w:rsid w:val="00ED36DE"/>
    <w:rsid w:val="00ED5168"/>
    <w:rsid w:val="00ED5401"/>
    <w:rsid w:val="00ED5419"/>
    <w:rsid w:val="00ED5EB6"/>
    <w:rsid w:val="00ED60D4"/>
    <w:rsid w:val="00ED6EE6"/>
    <w:rsid w:val="00ED7C7B"/>
    <w:rsid w:val="00EE016F"/>
    <w:rsid w:val="00EE1A92"/>
    <w:rsid w:val="00EE2182"/>
    <w:rsid w:val="00EE2623"/>
    <w:rsid w:val="00EE406B"/>
    <w:rsid w:val="00EE46AE"/>
    <w:rsid w:val="00EE57CE"/>
    <w:rsid w:val="00EE6339"/>
    <w:rsid w:val="00EF2908"/>
    <w:rsid w:val="00EF5F24"/>
    <w:rsid w:val="00EF731D"/>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17350"/>
    <w:rsid w:val="00F17762"/>
    <w:rsid w:val="00F2010C"/>
    <w:rsid w:val="00F20834"/>
    <w:rsid w:val="00F20F69"/>
    <w:rsid w:val="00F23873"/>
    <w:rsid w:val="00F24627"/>
    <w:rsid w:val="00F2546E"/>
    <w:rsid w:val="00F259AD"/>
    <w:rsid w:val="00F25BB2"/>
    <w:rsid w:val="00F32058"/>
    <w:rsid w:val="00F321A0"/>
    <w:rsid w:val="00F34EEE"/>
    <w:rsid w:val="00F35420"/>
    <w:rsid w:val="00F354E0"/>
    <w:rsid w:val="00F36916"/>
    <w:rsid w:val="00F36CAD"/>
    <w:rsid w:val="00F40FE0"/>
    <w:rsid w:val="00F42D7B"/>
    <w:rsid w:val="00F44917"/>
    <w:rsid w:val="00F44FEC"/>
    <w:rsid w:val="00F45776"/>
    <w:rsid w:val="00F45DD2"/>
    <w:rsid w:val="00F529DE"/>
    <w:rsid w:val="00F54128"/>
    <w:rsid w:val="00F55C1B"/>
    <w:rsid w:val="00F6065B"/>
    <w:rsid w:val="00F61395"/>
    <w:rsid w:val="00F62504"/>
    <w:rsid w:val="00F629B9"/>
    <w:rsid w:val="00F62CD0"/>
    <w:rsid w:val="00F63888"/>
    <w:rsid w:val="00F63925"/>
    <w:rsid w:val="00F63EB5"/>
    <w:rsid w:val="00F64047"/>
    <w:rsid w:val="00F644F0"/>
    <w:rsid w:val="00F64BCC"/>
    <w:rsid w:val="00F651C3"/>
    <w:rsid w:val="00F679F3"/>
    <w:rsid w:val="00F70041"/>
    <w:rsid w:val="00F71621"/>
    <w:rsid w:val="00F71D09"/>
    <w:rsid w:val="00F72144"/>
    <w:rsid w:val="00F72AFB"/>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5A25"/>
    <w:rsid w:val="00FA77BA"/>
    <w:rsid w:val="00FA793B"/>
    <w:rsid w:val="00FA79CA"/>
    <w:rsid w:val="00FB1784"/>
    <w:rsid w:val="00FB24C7"/>
    <w:rsid w:val="00FB3614"/>
    <w:rsid w:val="00FB44A2"/>
    <w:rsid w:val="00FB5445"/>
    <w:rsid w:val="00FB5CA6"/>
    <w:rsid w:val="00FB6383"/>
    <w:rsid w:val="00FB6485"/>
    <w:rsid w:val="00FB72BD"/>
    <w:rsid w:val="00FB7EB1"/>
    <w:rsid w:val="00FC0B92"/>
    <w:rsid w:val="00FC17B1"/>
    <w:rsid w:val="00FC24D7"/>
    <w:rsid w:val="00FC4435"/>
    <w:rsid w:val="00FC62C1"/>
    <w:rsid w:val="00FC7D4F"/>
    <w:rsid w:val="00FD1B2A"/>
    <w:rsid w:val="00FD1D41"/>
    <w:rsid w:val="00FD308A"/>
    <w:rsid w:val="00FD4796"/>
    <w:rsid w:val="00FD52AC"/>
    <w:rsid w:val="00FD5448"/>
    <w:rsid w:val="00FD73FC"/>
    <w:rsid w:val="00FD74AC"/>
    <w:rsid w:val="00FD7A12"/>
    <w:rsid w:val="00FD7C3E"/>
    <w:rsid w:val="00FE0E65"/>
    <w:rsid w:val="00FE1D09"/>
    <w:rsid w:val="00FE3804"/>
    <w:rsid w:val="00FE4C7F"/>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 w:type="character" w:customStyle="1" w:styleId="fontstyle01">
    <w:name w:val="fontstyle01"/>
    <w:basedOn w:val="DefaultParagraphFont"/>
    <w:rsid w:val="00DD1DC2"/>
    <w:rPr>
      <w:rFonts w:ascii="Times New Roman" w:hAnsi="Times New Roman" w:cs="Times New Roman" w:hint="default"/>
      <w:b w:val="0"/>
      <w:bCs w:val="0"/>
      <w:i w:val="0"/>
      <w:iCs w:val="0"/>
      <w:color w:val="000000"/>
      <w:sz w:val="18"/>
      <w:szCs w:val="18"/>
    </w:rPr>
  </w:style>
  <w:style w:type="character" w:customStyle="1" w:styleId="DefaultParagraphFont0">
    <w:name w:val="DefaultParagraphFont"/>
    <w:qFormat/>
    <w:rsid w:val="00716EBE"/>
  </w:style>
  <w:style w:type="character" w:customStyle="1" w:styleId="Fontstyle010">
    <w:name w:val="Fontstyle01"/>
    <w:qFormat/>
    <w:rsid w:val="00716EBE"/>
    <w:rPr>
      <w:rFonts w:ascii="Times New Roman" w:hAnsi="Times New Roman"/>
      <w:b w:val="0"/>
      <w:i w:val="0"/>
      <w:color w:val="000000"/>
      <w:sz w:val="18"/>
    </w:rPr>
  </w:style>
  <w:style w:type="paragraph" w:customStyle="1" w:styleId="TextBody">
    <w:name w:val="TextBody"/>
    <w:qFormat/>
    <w:rsid w:val="00716EBE"/>
    <w:pPr>
      <w:widowControl w:val="0"/>
      <w:spacing w:after="140" w:line="288" w:lineRule="auto"/>
    </w:pPr>
    <w:rPr>
      <w:rFonts w:ascii="Calibri" w:eastAsia="DejaVu Sans" w:hAnsi="Calibri" w:cs="DejaVu Sans"/>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17A60-862C-4B6D-9107-48CA65BCE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22</Pages>
  <Words>6770</Words>
  <Characters>38594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105</cp:revision>
  <cp:lastPrinted>2020-07-02T15:27:00Z</cp:lastPrinted>
  <dcterms:created xsi:type="dcterms:W3CDTF">2020-06-30T14:41:00Z</dcterms:created>
  <dcterms:modified xsi:type="dcterms:W3CDTF">2020-07-05T05:25:00Z</dcterms:modified>
</cp:coreProperties>
</file>