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EACC5" w14:textId="77777777" w:rsidR="00D54A24" w:rsidRDefault="00D54A24" w:rsidP="00D54A24">
      <w:pPr>
        <w:spacing w:line="400" w:lineRule="exact"/>
        <w:jc w:val="center"/>
        <w:rPr>
          <w:rFonts w:ascii="黑体" w:eastAsia="黑体"/>
          <w:sz w:val="32"/>
          <w:szCs w:val="32"/>
        </w:rPr>
      </w:pPr>
      <w:r w:rsidRPr="003C17C6">
        <w:rPr>
          <w:rFonts w:ascii="黑体" w:eastAsia="黑体" w:hint="eastAsia"/>
          <w:sz w:val="32"/>
          <w:szCs w:val="32"/>
        </w:rPr>
        <w:t>南开大学本科生</w:t>
      </w:r>
      <w:r>
        <w:rPr>
          <w:rFonts w:ascii="黑体" w:eastAsia="黑体" w:hint="eastAsia"/>
          <w:sz w:val="32"/>
          <w:szCs w:val="32"/>
        </w:rPr>
        <w:t>毕业论文(设计)</w:t>
      </w:r>
    </w:p>
    <w:p w14:paraId="0AF6AA55" w14:textId="77777777" w:rsidR="00D54A24" w:rsidRPr="003C17C6" w:rsidRDefault="00D54A24" w:rsidP="00D54A24">
      <w:pPr>
        <w:spacing w:line="400" w:lineRule="exact"/>
        <w:jc w:val="center"/>
        <w:rPr>
          <w:rFonts w:ascii="黑体" w:eastAsia="黑体"/>
          <w:sz w:val="32"/>
          <w:szCs w:val="32"/>
        </w:rPr>
      </w:pPr>
      <w:r w:rsidRPr="003C17C6">
        <w:rPr>
          <w:rFonts w:ascii="黑体" w:eastAsia="黑体" w:hint="eastAsia"/>
          <w:sz w:val="32"/>
          <w:szCs w:val="32"/>
        </w:rPr>
        <w:t>管理规定</w:t>
      </w:r>
    </w:p>
    <w:p w14:paraId="33F12B2A" w14:textId="77777777" w:rsidR="00D54A24" w:rsidRPr="003C17C6" w:rsidRDefault="00D54A24" w:rsidP="00D54A24">
      <w:pPr>
        <w:spacing w:line="360" w:lineRule="exact"/>
        <w:jc w:val="center"/>
        <w:rPr>
          <w:sz w:val="24"/>
        </w:rPr>
      </w:pPr>
      <w:r>
        <w:rPr>
          <w:rFonts w:hint="eastAsia"/>
          <w:sz w:val="24"/>
        </w:rPr>
        <w:t>二〇一六年十一月修订</w:t>
      </w:r>
    </w:p>
    <w:p w14:paraId="4611C224" w14:textId="77777777" w:rsidR="00D54A24" w:rsidRPr="003C17C6" w:rsidRDefault="00D54A24" w:rsidP="00D54A24">
      <w:pPr>
        <w:spacing w:line="360" w:lineRule="exact"/>
        <w:rPr>
          <w:sz w:val="24"/>
        </w:rPr>
      </w:pPr>
    </w:p>
    <w:p w14:paraId="3251AC25" w14:textId="77777777" w:rsidR="00D54A24" w:rsidRPr="00807C61" w:rsidRDefault="00D54A24" w:rsidP="00D54A24">
      <w:pPr>
        <w:spacing w:line="370" w:lineRule="exact"/>
        <w:ind w:firstLineChars="200" w:firstLine="480"/>
        <w:rPr>
          <w:rFonts w:ascii="宋体" w:hAnsi="宋体"/>
          <w:spacing w:val="-6"/>
          <w:sz w:val="24"/>
        </w:rPr>
      </w:pPr>
      <w:r w:rsidRPr="003C17C6">
        <w:rPr>
          <w:rFonts w:ascii="宋体" w:hAnsi="宋体" w:hint="eastAsia"/>
          <w:sz w:val="24"/>
        </w:rPr>
        <w:t>本科生</w:t>
      </w:r>
      <w:r>
        <w:rPr>
          <w:rFonts w:ascii="宋体" w:hAnsi="宋体" w:hint="eastAsia"/>
          <w:sz w:val="24"/>
        </w:rPr>
        <w:t>毕业论文(设计)【以下简称“毕业论文”】</w:t>
      </w:r>
      <w:r w:rsidRPr="003C17C6">
        <w:rPr>
          <w:rFonts w:ascii="宋体" w:hAnsi="宋体" w:hint="eastAsia"/>
          <w:sz w:val="24"/>
        </w:rPr>
        <w:t>是实现高等学校人才培养目标的重要教学环节，为</w:t>
      </w:r>
      <w:r>
        <w:rPr>
          <w:rFonts w:ascii="宋体" w:hAnsi="宋体" w:hint="eastAsia"/>
          <w:sz w:val="24"/>
        </w:rPr>
        <w:t>落实“公能”素质教育，促进知行合一，德、智、体、</w:t>
      </w:r>
      <w:r w:rsidRPr="00807C61">
        <w:rPr>
          <w:rFonts w:ascii="宋体" w:hAnsi="宋体" w:hint="eastAsia"/>
          <w:spacing w:val="-6"/>
          <w:sz w:val="24"/>
        </w:rPr>
        <w:t>美的相互融合、协调发展，加强对学生创新创业意识、能力的培养，进一步规范毕业论文管理，提高我校人才培养工作水平，特制定本规定。本规定根据《中华人民共和国学位条例》及《南开大学本科学生学则》对我校全日制本科生毕业论文工作进行管理，是各学院开展毕业论文管理和学校进行教学质量评价的依据。</w:t>
      </w:r>
    </w:p>
    <w:p w14:paraId="0245C722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一</w:t>
      </w:r>
      <w:r w:rsidRPr="003C17C6">
        <w:rPr>
          <w:rFonts w:ascii="黑体" w:eastAsia="黑体" w:hAnsi="宋体" w:hint="eastAsia"/>
          <w:sz w:val="24"/>
        </w:rPr>
        <w:t>、组织管理</w:t>
      </w:r>
    </w:p>
    <w:p w14:paraId="49F525F6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的管理采取学院具体负责，教务处宏观指导的体制，实行在主管教学校长领导下，由教务处和各学院共同管理和组织实施的校、院二级管理。</w:t>
      </w:r>
    </w:p>
    <w:p w14:paraId="5CBE3A91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1. 教务处负责制定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管理的基本规则和要求，对管理工作进行指导和监督，遴选校级优秀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和天津市级优秀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。</w:t>
      </w:r>
    </w:p>
    <w:p w14:paraId="08D9A23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2. 学院根据教育部关于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的指导意见和学校的总体要求，结合本专业特点和人才培养需要，</w:t>
      </w:r>
      <w:r w:rsidRPr="003C17C6">
        <w:rPr>
          <w:rFonts w:ascii="宋体" w:hAnsi="宋体" w:hint="eastAsia"/>
          <w:sz w:val="24"/>
        </w:rPr>
        <w:lastRenderedPageBreak/>
        <w:t>制定</w:t>
      </w:r>
      <w:r>
        <w:rPr>
          <w:rFonts w:ascii="宋体" w:hAnsi="宋体" w:hint="eastAsia"/>
          <w:sz w:val="24"/>
        </w:rPr>
        <w:t>《院系本科生毕业论文（设计）管理工作方法》，</w:t>
      </w:r>
      <w:r w:rsidRPr="003C17C6">
        <w:rPr>
          <w:rFonts w:ascii="宋体" w:hAnsi="宋体" w:hint="eastAsia"/>
          <w:sz w:val="24"/>
        </w:rPr>
        <w:t>以及对工作开展情况进行自查。</w:t>
      </w:r>
    </w:p>
    <w:p w14:paraId="20320F00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二</w:t>
      </w:r>
      <w:r w:rsidRPr="003C17C6">
        <w:rPr>
          <w:rFonts w:ascii="黑体" w:eastAsia="黑体" w:hAnsi="宋体" w:hint="eastAsia"/>
          <w:sz w:val="24"/>
        </w:rPr>
        <w:t>、时间要求</w:t>
      </w:r>
    </w:p>
    <w:p w14:paraId="3B762AB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为保证质量，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工作时间不得少于</w:t>
      </w:r>
      <w:r>
        <w:rPr>
          <w:rFonts w:ascii="宋体" w:hAnsi="宋体" w:hint="eastAsia"/>
          <w:sz w:val="24"/>
        </w:rPr>
        <w:t>16</w:t>
      </w:r>
      <w:r w:rsidRPr="003C17C6">
        <w:rPr>
          <w:rFonts w:ascii="宋体" w:hAnsi="宋体" w:hint="eastAsia"/>
          <w:sz w:val="24"/>
        </w:rPr>
        <w:t>周。在第七学期</w:t>
      </w:r>
      <w:r>
        <w:rPr>
          <w:rFonts w:ascii="宋体" w:hAnsi="宋体" w:hint="eastAsia"/>
          <w:sz w:val="24"/>
        </w:rPr>
        <w:t>学院根据教学进度择时安排毕业论文</w:t>
      </w:r>
      <w:r w:rsidRPr="003C17C6">
        <w:rPr>
          <w:rFonts w:ascii="宋体" w:hAnsi="宋体" w:hint="eastAsia"/>
          <w:sz w:val="24"/>
        </w:rPr>
        <w:t>的动员、选题、导师确定、文献查阅</w:t>
      </w:r>
      <w:r>
        <w:rPr>
          <w:rFonts w:ascii="宋体" w:hAnsi="宋体" w:hint="eastAsia"/>
          <w:sz w:val="24"/>
        </w:rPr>
        <w:t>等工作。</w:t>
      </w:r>
      <w:r w:rsidRPr="003C17C6">
        <w:rPr>
          <w:rFonts w:ascii="宋体" w:hAnsi="宋体" w:hint="eastAsia"/>
          <w:sz w:val="24"/>
        </w:rPr>
        <w:t>在第八学期集中完成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的实验（调研）、撰写</w:t>
      </w:r>
      <w:r>
        <w:rPr>
          <w:rFonts w:ascii="宋体" w:hAnsi="宋体" w:hint="eastAsia"/>
          <w:sz w:val="24"/>
        </w:rPr>
        <w:t>、</w:t>
      </w:r>
      <w:r w:rsidRPr="003C17C6">
        <w:rPr>
          <w:rFonts w:ascii="宋体" w:hAnsi="宋体" w:hint="eastAsia"/>
          <w:sz w:val="24"/>
        </w:rPr>
        <w:t>答辩等</w:t>
      </w:r>
      <w:r>
        <w:rPr>
          <w:rFonts w:ascii="宋体" w:hAnsi="宋体" w:hint="eastAsia"/>
          <w:sz w:val="24"/>
        </w:rPr>
        <w:t>环节</w:t>
      </w:r>
      <w:r w:rsidRPr="003C17C6">
        <w:rPr>
          <w:rFonts w:ascii="宋体" w:hAnsi="宋体" w:hint="eastAsia"/>
          <w:sz w:val="24"/>
        </w:rPr>
        <w:t>。</w:t>
      </w:r>
    </w:p>
    <w:p w14:paraId="3F52C09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三</w:t>
      </w:r>
      <w:r w:rsidRPr="003C17C6">
        <w:rPr>
          <w:rFonts w:ascii="黑体" w:eastAsia="黑体" w:hAnsi="宋体" w:hint="eastAsia"/>
          <w:sz w:val="24"/>
        </w:rPr>
        <w:t>、</w:t>
      </w:r>
      <w:r>
        <w:rPr>
          <w:rFonts w:ascii="黑体" w:eastAsia="黑体" w:hAnsi="宋体" w:hint="eastAsia"/>
          <w:sz w:val="24"/>
        </w:rPr>
        <w:t>过程</w:t>
      </w:r>
      <w:r w:rsidRPr="003C17C6">
        <w:rPr>
          <w:rFonts w:ascii="黑体" w:eastAsia="黑体" w:hAnsi="宋体" w:hint="eastAsia"/>
          <w:sz w:val="24"/>
        </w:rPr>
        <w:t>要求</w:t>
      </w:r>
    </w:p>
    <w:p w14:paraId="64B4686E" w14:textId="77777777" w:rsidR="00D54A24" w:rsidRPr="00807C61" w:rsidRDefault="00D54A24" w:rsidP="00D54A24">
      <w:pPr>
        <w:spacing w:line="370" w:lineRule="exact"/>
        <w:ind w:firstLineChars="200" w:firstLine="456"/>
        <w:rPr>
          <w:rFonts w:ascii="宋体" w:hAnsi="宋体"/>
          <w:spacing w:val="-6"/>
          <w:sz w:val="24"/>
        </w:rPr>
      </w:pPr>
      <w:r w:rsidRPr="00807C61">
        <w:rPr>
          <w:rFonts w:ascii="宋体" w:hAnsi="宋体" w:hint="eastAsia"/>
          <w:spacing w:val="-6"/>
          <w:sz w:val="24"/>
        </w:rPr>
        <w:t>毕业论文一般要经过选题、调研与收集资料、实验、编写论文提纲、撰写论文初稿、修改定稿等若干阶段。</w:t>
      </w:r>
    </w:p>
    <w:p w14:paraId="7817278A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题目确定后，</w:t>
      </w:r>
      <w:r>
        <w:rPr>
          <w:rFonts w:ascii="宋体" w:hAnsi="宋体" w:hint="eastAsia"/>
          <w:sz w:val="24"/>
        </w:rPr>
        <w:t>学生</w:t>
      </w:r>
      <w:r w:rsidRPr="003C17C6">
        <w:rPr>
          <w:rFonts w:ascii="宋体" w:hAnsi="宋体" w:hint="eastAsia"/>
          <w:sz w:val="24"/>
        </w:rPr>
        <w:t>应填写《南开大学本科</w:t>
      </w:r>
      <w:r>
        <w:rPr>
          <w:rFonts w:ascii="宋体" w:hAnsi="宋体" w:hint="eastAsia"/>
          <w:sz w:val="24"/>
        </w:rPr>
        <w:t>毕业论文（设计）</w:t>
      </w:r>
      <w:r w:rsidRPr="003C17C6">
        <w:rPr>
          <w:rFonts w:ascii="宋体" w:hAnsi="宋体" w:hint="eastAsia"/>
          <w:sz w:val="24"/>
        </w:rPr>
        <w:t>题目审核表》，并须经导师和学院主管领导批准。在</w:t>
      </w:r>
      <w:r>
        <w:rPr>
          <w:rFonts w:ascii="宋体" w:hAnsi="宋体" w:hint="eastAsia"/>
          <w:sz w:val="24"/>
        </w:rPr>
        <w:t>毕业</w:t>
      </w:r>
      <w:r w:rsidRPr="003C17C6">
        <w:rPr>
          <w:rFonts w:ascii="宋体" w:hAnsi="宋体" w:hint="eastAsia"/>
          <w:sz w:val="24"/>
        </w:rPr>
        <w:t>论文写作和进行设计过程中需对题目进行修改的，应填写《南开大学本科</w:t>
      </w:r>
      <w:r>
        <w:rPr>
          <w:rFonts w:ascii="宋体" w:hAnsi="宋体" w:hint="eastAsia"/>
          <w:sz w:val="24"/>
        </w:rPr>
        <w:t>毕业论文（设计）</w:t>
      </w:r>
      <w:r w:rsidRPr="003C17C6">
        <w:rPr>
          <w:rFonts w:ascii="宋体" w:hAnsi="宋体" w:hint="eastAsia"/>
          <w:sz w:val="24"/>
        </w:rPr>
        <w:t>题目</w:t>
      </w:r>
      <w:r>
        <w:rPr>
          <w:rFonts w:ascii="宋体" w:hAnsi="宋体" w:hint="eastAsia"/>
          <w:sz w:val="24"/>
        </w:rPr>
        <w:t>变更</w:t>
      </w:r>
      <w:r w:rsidRPr="003C17C6">
        <w:rPr>
          <w:rFonts w:ascii="宋体" w:hAnsi="宋体" w:hint="eastAsia"/>
          <w:sz w:val="24"/>
        </w:rPr>
        <w:t>表》，并须经导师和学院主管领导批准。</w:t>
      </w:r>
    </w:p>
    <w:p w14:paraId="2B54C255" w14:textId="77777777" w:rsidR="00D54A24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攻读双学位的学生应根据所修专业撰写两篇不同</w:t>
      </w:r>
      <w:r>
        <w:rPr>
          <w:rFonts w:ascii="宋体" w:hAnsi="宋体" w:hint="eastAsia"/>
          <w:sz w:val="24"/>
        </w:rPr>
        <w:t>的论文</w:t>
      </w:r>
      <w:r w:rsidRPr="003C17C6">
        <w:rPr>
          <w:rFonts w:ascii="宋体" w:hAnsi="宋体" w:hint="eastAsia"/>
          <w:sz w:val="24"/>
        </w:rPr>
        <w:t>，不得一文两用。</w:t>
      </w:r>
    </w:p>
    <w:p w14:paraId="6DB0119D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 w:rsidRPr="003C17C6">
        <w:rPr>
          <w:rFonts w:hAnsi="宋体" w:hint="eastAsia"/>
          <w:sz w:val="24"/>
          <w:szCs w:val="24"/>
        </w:rPr>
        <w:t>指导教师应按学校要求对学生进行定期指导，同时对学生</w:t>
      </w:r>
      <w:r>
        <w:rPr>
          <w:rFonts w:hAnsi="宋体" w:hint="eastAsia"/>
          <w:sz w:val="24"/>
          <w:szCs w:val="24"/>
        </w:rPr>
        <w:t>论文</w:t>
      </w:r>
      <w:r w:rsidRPr="003C17C6">
        <w:rPr>
          <w:rFonts w:hAnsi="宋体" w:hint="eastAsia"/>
          <w:sz w:val="24"/>
          <w:szCs w:val="24"/>
        </w:rPr>
        <w:t>完成进度、质量、出勤等情况进行检查，及时解决检查中发现的问题，如实填写《本科</w:t>
      </w:r>
      <w:r>
        <w:rPr>
          <w:rFonts w:hAnsi="宋体" w:hint="eastAsia"/>
          <w:sz w:val="24"/>
          <w:szCs w:val="24"/>
        </w:rPr>
        <w:t>毕业论文（设计）</w:t>
      </w:r>
      <w:r w:rsidRPr="003C17C6">
        <w:rPr>
          <w:rFonts w:hAnsi="宋体" w:hint="eastAsia"/>
          <w:sz w:val="24"/>
          <w:szCs w:val="24"/>
        </w:rPr>
        <w:t>中期检查表》。</w:t>
      </w:r>
    </w:p>
    <w:p w14:paraId="16A0B2F7" w14:textId="77777777" w:rsidR="00D54A24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四</w:t>
      </w:r>
      <w:r w:rsidRPr="003C17C6">
        <w:rPr>
          <w:rFonts w:ascii="黑体" w:eastAsia="黑体" w:hAnsi="宋体" w:hint="eastAsia"/>
          <w:bCs/>
          <w:sz w:val="24"/>
          <w:szCs w:val="24"/>
        </w:rPr>
        <w:t>、格式要求</w:t>
      </w:r>
    </w:p>
    <w:p w14:paraId="2DFE7C2F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为保证毕业论文（设计）质量和学生工作量，</w:t>
      </w:r>
      <w:r w:rsidRPr="003C17C6">
        <w:rPr>
          <w:rFonts w:hint="eastAsia"/>
          <w:sz w:val="24"/>
          <w:szCs w:val="24"/>
        </w:rPr>
        <w:t>毕业论文（设计）正文字数一般</w:t>
      </w:r>
      <w:r>
        <w:rPr>
          <w:rFonts w:hint="eastAsia"/>
          <w:sz w:val="24"/>
          <w:szCs w:val="24"/>
        </w:rPr>
        <w:t>为8000</w:t>
      </w:r>
      <w:r w:rsidRPr="003C17C6">
        <w:rPr>
          <w:rFonts w:hint="eastAsia"/>
          <w:sz w:val="24"/>
          <w:szCs w:val="24"/>
        </w:rPr>
        <w:t>字。对于外语类毕业论文原则上要用所学的第一外语撰写，毕业论文的篇幅</w:t>
      </w:r>
      <w:r>
        <w:rPr>
          <w:rFonts w:hint="eastAsia"/>
          <w:sz w:val="24"/>
          <w:szCs w:val="24"/>
        </w:rPr>
        <w:t>一般为</w:t>
      </w:r>
      <w:r w:rsidRPr="003C17C6">
        <w:rPr>
          <w:rFonts w:hint="eastAsia"/>
          <w:sz w:val="24"/>
          <w:szCs w:val="24"/>
        </w:rPr>
        <w:t>5000个外文单词。</w:t>
      </w:r>
    </w:p>
    <w:p w14:paraId="16EED15F" w14:textId="77777777" w:rsidR="00D54A24" w:rsidRDefault="00D54A24" w:rsidP="00D54A24">
      <w:pPr>
        <w:pStyle w:val="a7"/>
        <w:spacing w:line="37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毕业论文</w:t>
      </w:r>
      <w:r w:rsidRPr="003C17C6">
        <w:rPr>
          <w:rFonts w:hint="eastAsia"/>
          <w:sz w:val="24"/>
        </w:rPr>
        <w:t>结构一般由封面、</w:t>
      </w:r>
      <w:r>
        <w:rPr>
          <w:rFonts w:hint="eastAsia"/>
          <w:sz w:val="24"/>
        </w:rPr>
        <w:t>声明、</w:t>
      </w:r>
      <w:r w:rsidRPr="003C17C6">
        <w:rPr>
          <w:rFonts w:hint="eastAsia"/>
          <w:sz w:val="24"/>
        </w:rPr>
        <w:t>中英文内容摘要及关键词、目录、正文、附录、参考文献、致谢等组成。</w:t>
      </w:r>
      <w:r>
        <w:rPr>
          <w:rFonts w:hint="eastAsia"/>
          <w:sz w:val="24"/>
        </w:rPr>
        <w:t>其中，封面</w:t>
      </w:r>
      <w:r w:rsidRPr="003C17C6">
        <w:rPr>
          <w:rFonts w:hint="eastAsia"/>
          <w:sz w:val="24"/>
        </w:rPr>
        <w:t>使用教务处统一制作的封面，修双学位学生第二学位论文（设计）使用</w:t>
      </w:r>
      <w:r>
        <w:rPr>
          <w:rFonts w:hint="eastAsia"/>
          <w:sz w:val="24"/>
        </w:rPr>
        <w:t>双学位专用封面。声明中学生和指导教师</w:t>
      </w:r>
      <w:proofErr w:type="gramStart"/>
      <w:r>
        <w:rPr>
          <w:rFonts w:hint="eastAsia"/>
          <w:sz w:val="24"/>
        </w:rPr>
        <w:t>应手写</w:t>
      </w:r>
      <w:proofErr w:type="gramEnd"/>
      <w:r>
        <w:rPr>
          <w:rFonts w:hint="eastAsia"/>
          <w:sz w:val="24"/>
        </w:rPr>
        <w:t>签字。声明时间与封面中论文完成时间一致，应在答辩之前。</w:t>
      </w:r>
    </w:p>
    <w:p w14:paraId="62E2E920" w14:textId="77777777" w:rsidR="00D54A24" w:rsidRPr="00782773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>
        <w:rPr>
          <w:rFonts w:hint="eastAsia"/>
          <w:sz w:val="24"/>
        </w:rPr>
        <w:t>毕业论文</w:t>
      </w:r>
      <w:r>
        <w:rPr>
          <w:rFonts w:hAnsi="宋体" w:hint="eastAsia"/>
          <w:sz w:val="24"/>
          <w:szCs w:val="24"/>
        </w:rPr>
        <w:t>具体格式要求学院在</w:t>
      </w:r>
      <w:r>
        <w:rPr>
          <w:rFonts w:hAnsi="宋体" w:hint="eastAsia"/>
          <w:sz w:val="24"/>
        </w:rPr>
        <w:t>《院系本科生毕业论文（设计）管理工作方法》</w:t>
      </w:r>
      <w:r>
        <w:rPr>
          <w:rFonts w:hAnsi="宋体" w:hint="eastAsia"/>
          <w:sz w:val="24"/>
          <w:szCs w:val="24"/>
        </w:rPr>
        <w:t>中根据各专业特点制定详细的毕业论文撰写规定或模板。</w:t>
      </w:r>
    </w:p>
    <w:p w14:paraId="361652A2" w14:textId="77777777" w:rsidR="00D54A24" w:rsidRPr="00807C61" w:rsidRDefault="00D54A24" w:rsidP="00D54A24">
      <w:pPr>
        <w:pStyle w:val="a7"/>
        <w:spacing w:line="360" w:lineRule="exact"/>
        <w:ind w:firstLineChars="200" w:firstLine="448"/>
        <w:rPr>
          <w:spacing w:val="-8"/>
          <w:sz w:val="24"/>
          <w:szCs w:val="24"/>
        </w:rPr>
      </w:pPr>
      <w:r w:rsidRPr="00807C61">
        <w:rPr>
          <w:rFonts w:hint="eastAsia"/>
          <w:spacing w:val="-8"/>
          <w:sz w:val="24"/>
          <w:szCs w:val="24"/>
        </w:rPr>
        <w:t>毕业论文一律采用打印形式，编排装订顺序依次为：（1）封面（2）声明（3）中英文内容摘要及关键词（4）目录（5）正文（6）附录（7）参考文献（8）致谢（9）毕业论文题目审批表（10）毕业论文中期检查表（11）毕业论文指导教师评语及打分表（12）毕业论文答辩记录及打分表（13）“查重”检测结果及对检测结果的认定材料。</w:t>
      </w:r>
    </w:p>
    <w:p w14:paraId="116CDACF" w14:textId="77777777" w:rsidR="00D54A24" w:rsidRPr="001206A7" w:rsidRDefault="00D54A24" w:rsidP="00D54A24">
      <w:pPr>
        <w:pStyle w:val="a7"/>
        <w:spacing w:line="370" w:lineRule="exact"/>
        <w:ind w:leftChars="228" w:left="479"/>
        <w:rPr>
          <w:rFonts w:hAnsi="宋体"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五</w:t>
      </w:r>
      <w:r w:rsidRPr="003C17C6">
        <w:rPr>
          <w:rFonts w:ascii="黑体" w:eastAsia="黑体" w:hAnsi="宋体" w:hint="eastAsia"/>
          <w:bCs/>
          <w:sz w:val="24"/>
          <w:szCs w:val="24"/>
        </w:rPr>
        <w:t>、答辩及评分要求</w:t>
      </w:r>
      <w:r w:rsidRPr="003C17C6">
        <w:rPr>
          <w:rFonts w:ascii="黑体" w:eastAsia="黑体" w:hAnsi="宋体" w:hint="eastAsia"/>
          <w:bCs/>
          <w:sz w:val="24"/>
          <w:szCs w:val="24"/>
        </w:rPr>
        <w:cr/>
      </w:r>
      <w:r w:rsidRPr="009245B5">
        <w:rPr>
          <w:rFonts w:hAnsi="宋体" w:hint="eastAsia"/>
          <w:b/>
          <w:sz w:val="24"/>
          <w:szCs w:val="24"/>
        </w:rPr>
        <w:t>（一）</w:t>
      </w:r>
      <w:r w:rsidRPr="0088489D">
        <w:rPr>
          <w:rFonts w:hAnsi="宋体" w:hint="eastAsia"/>
          <w:b/>
          <w:sz w:val="24"/>
          <w:szCs w:val="24"/>
        </w:rPr>
        <w:t>答辩要求</w:t>
      </w:r>
    </w:p>
    <w:p w14:paraId="1812F564" w14:textId="77777777" w:rsidR="00D54A24" w:rsidRPr="0070067E" w:rsidRDefault="00D54A24" w:rsidP="00D54A24">
      <w:pPr>
        <w:pStyle w:val="a7"/>
        <w:spacing w:line="370" w:lineRule="exact"/>
        <w:ind w:firstLineChars="200" w:firstLine="480"/>
        <w:rPr>
          <w:rFonts w:hAnsi="宋体"/>
          <w:b/>
          <w:sz w:val="24"/>
          <w:szCs w:val="24"/>
        </w:rPr>
      </w:pPr>
      <w:r w:rsidRPr="003C17C6">
        <w:rPr>
          <w:rFonts w:hAnsi="宋体" w:hint="eastAsia"/>
          <w:sz w:val="24"/>
          <w:szCs w:val="24"/>
        </w:rPr>
        <w:t xml:space="preserve">1. </w:t>
      </w:r>
      <w:r>
        <w:rPr>
          <w:rFonts w:hAnsi="宋体" w:hint="eastAsia"/>
          <w:sz w:val="24"/>
          <w:szCs w:val="24"/>
        </w:rPr>
        <w:t>论文</w:t>
      </w:r>
      <w:r w:rsidRPr="003C17C6">
        <w:rPr>
          <w:rFonts w:hAnsi="宋体" w:hint="eastAsia"/>
          <w:sz w:val="24"/>
          <w:szCs w:val="24"/>
        </w:rPr>
        <w:t>答辩工作应</w:t>
      </w:r>
      <w:r>
        <w:rPr>
          <w:rFonts w:hAnsi="宋体" w:hint="eastAsia"/>
          <w:sz w:val="24"/>
          <w:szCs w:val="24"/>
        </w:rPr>
        <w:t>安排在每年教务处通知规定</w:t>
      </w:r>
      <w:r>
        <w:rPr>
          <w:rFonts w:hAnsi="宋体" w:hint="eastAsia"/>
          <w:sz w:val="24"/>
          <w:szCs w:val="24"/>
        </w:rPr>
        <w:lastRenderedPageBreak/>
        <w:t>的时间内进行，</w:t>
      </w:r>
      <w:r w:rsidRPr="003C17C6">
        <w:rPr>
          <w:rFonts w:hAnsi="宋体" w:hint="eastAsia"/>
          <w:sz w:val="24"/>
          <w:szCs w:val="24"/>
        </w:rPr>
        <w:t>各学院不得提前进行答辩工作，以保证学生有足够时间完成</w:t>
      </w:r>
      <w:r>
        <w:rPr>
          <w:rFonts w:hAnsi="宋体" w:hint="eastAsia"/>
          <w:sz w:val="24"/>
          <w:szCs w:val="24"/>
        </w:rPr>
        <w:t>论文</w:t>
      </w:r>
      <w:r w:rsidRPr="003C17C6">
        <w:rPr>
          <w:rFonts w:hAnsi="宋体" w:hint="eastAsia"/>
          <w:sz w:val="24"/>
          <w:szCs w:val="24"/>
        </w:rPr>
        <w:t>。</w:t>
      </w:r>
    </w:p>
    <w:p w14:paraId="2A5CCE07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2. 学院成立由3至5名教师组成的</w:t>
      </w:r>
      <w:r>
        <w:rPr>
          <w:rFonts w:ascii="宋体" w:hAnsi="宋体" w:hint="eastAsia"/>
          <w:sz w:val="24"/>
        </w:rPr>
        <w:t>论文</w:t>
      </w:r>
      <w:r w:rsidRPr="003C17C6">
        <w:rPr>
          <w:rFonts w:ascii="宋体" w:hAnsi="宋体" w:hint="eastAsia"/>
          <w:sz w:val="24"/>
        </w:rPr>
        <w:t>答辩委员会，其中设主席1名（本人指导的学生答辩时，不得担任主席），秘书1名（不得由学生担任）。</w:t>
      </w:r>
    </w:p>
    <w:p w14:paraId="4558AE12" w14:textId="77777777" w:rsidR="00D54A24" w:rsidRPr="00807C61" w:rsidRDefault="00D54A24" w:rsidP="00D54A24">
      <w:pPr>
        <w:pStyle w:val="a7"/>
        <w:spacing w:line="370" w:lineRule="exact"/>
        <w:ind w:firstLineChars="200" w:firstLine="480"/>
        <w:rPr>
          <w:rFonts w:hAnsi="宋体"/>
          <w:spacing w:val="-6"/>
          <w:sz w:val="24"/>
          <w:szCs w:val="24"/>
        </w:rPr>
      </w:pPr>
      <w:r>
        <w:rPr>
          <w:rFonts w:hAnsi="宋体" w:hint="eastAsia"/>
          <w:sz w:val="24"/>
        </w:rPr>
        <w:t>3</w:t>
      </w:r>
      <w:r w:rsidRPr="003C17C6">
        <w:rPr>
          <w:rFonts w:hAnsi="宋体" w:hint="eastAsia"/>
          <w:sz w:val="24"/>
          <w:szCs w:val="24"/>
        </w:rPr>
        <w:t xml:space="preserve">. </w:t>
      </w:r>
      <w:r w:rsidRPr="00807C61">
        <w:rPr>
          <w:rFonts w:hAnsi="宋体" w:hint="eastAsia"/>
          <w:spacing w:val="-6"/>
          <w:sz w:val="24"/>
          <w:szCs w:val="24"/>
        </w:rPr>
        <w:t>答辩时间一般为15分钟左右。答辩后，答辩委员会对学生的论文从研究</w:t>
      </w:r>
      <w:r>
        <w:rPr>
          <w:rFonts w:hAnsi="宋体" w:hint="eastAsia"/>
          <w:spacing w:val="-6"/>
          <w:sz w:val="24"/>
          <w:szCs w:val="24"/>
        </w:rPr>
        <w:t>(</w:t>
      </w:r>
      <w:r w:rsidRPr="00807C61">
        <w:rPr>
          <w:rFonts w:hAnsi="宋体" w:hint="eastAsia"/>
          <w:spacing w:val="-6"/>
          <w:sz w:val="24"/>
          <w:szCs w:val="24"/>
        </w:rPr>
        <w:t>设计</w:t>
      </w:r>
      <w:r>
        <w:rPr>
          <w:rFonts w:hAnsi="宋体" w:hint="eastAsia"/>
          <w:spacing w:val="-6"/>
          <w:sz w:val="24"/>
          <w:szCs w:val="24"/>
        </w:rPr>
        <w:t>)</w:t>
      </w:r>
      <w:r w:rsidRPr="00807C61">
        <w:rPr>
          <w:rFonts w:hAnsi="宋体" w:hint="eastAsia"/>
          <w:spacing w:val="-6"/>
          <w:sz w:val="24"/>
          <w:szCs w:val="24"/>
        </w:rPr>
        <w:t>内容、工作量、论文（设计）质量和答辩情况等方面做出评价并评定成绩，填写《南开大学本科毕业论文</w:t>
      </w:r>
      <w:r>
        <w:rPr>
          <w:rFonts w:hAnsi="宋体" w:hint="eastAsia"/>
          <w:spacing w:val="-6"/>
          <w:sz w:val="24"/>
          <w:szCs w:val="24"/>
        </w:rPr>
        <w:t>（</w:t>
      </w:r>
      <w:r w:rsidRPr="00807C61">
        <w:rPr>
          <w:rFonts w:hAnsi="宋体" w:hint="eastAsia"/>
          <w:spacing w:val="-6"/>
          <w:sz w:val="24"/>
          <w:szCs w:val="24"/>
        </w:rPr>
        <w:t>设计</w:t>
      </w:r>
      <w:r>
        <w:rPr>
          <w:rFonts w:hAnsi="宋体" w:hint="eastAsia"/>
          <w:spacing w:val="-6"/>
          <w:sz w:val="24"/>
          <w:szCs w:val="24"/>
        </w:rPr>
        <w:t>）</w:t>
      </w:r>
      <w:r w:rsidRPr="00807C61">
        <w:rPr>
          <w:rFonts w:hAnsi="宋体" w:hint="eastAsia"/>
          <w:spacing w:val="-6"/>
          <w:sz w:val="24"/>
          <w:szCs w:val="24"/>
        </w:rPr>
        <w:t>答辩记录及打分表》。</w:t>
      </w:r>
    </w:p>
    <w:p w14:paraId="761AC5F9" w14:textId="77777777" w:rsidR="00D54A24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3C17C6">
        <w:rPr>
          <w:rFonts w:ascii="宋体" w:hAnsi="宋体" w:hint="eastAsia"/>
          <w:sz w:val="24"/>
        </w:rPr>
        <w:t>. 参评校级优秀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的答辩，按照校级优秀</w:t>
      </w:r>
      <w:r>
        <w:rPr>
          <w:rFonts w:ascii="宋体" w:hAnsi="宋体" w:hint="eastAsia"/>
          <w:sz w:val="24"/>
        </w:rPr>
        <w:t>毕业论文</w:t>
      </w:r>
      <w:r w:rsidRPr="003C17C6">
        <w:rPr>
          <w:rFonts w:ascii="宋体" w:hAnsi="宋体" w:hint="eastAsia"/>
          <w:sz w:val="24"/>
        </w:rPr>
        <w:t>要求执行。</w:t>
      </w:r>
    </w:p>
    <w:p w14:paraId="7C29CEB3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5.学生若在第八学期参与学校审核通过的校际交流等活动，可向学院提出异地网络答辩申请，经学院同意后，方可进行。</w:t>
      </w:r>
    </w:p>
    <w:p w14:paraId="6AEBA2EF" w14:textId="77777777" w:rsidR="00D54A24" w:rsidRPr="00613D0B" w:rsidRDefault="00D54A24" w:rsidP="00D54A24">
      <w:pPr>
        <w:pStyle w:val="a7"/>
        <w:spacing w:line="370" w:lineRule="exact"/>
        <w:ind w:firstLineChars="196" w:firstLine="472"/>
        <w:rPr>
          <w:rFonts w:hAnsi="宋体"/>
          <w:b/>
          <w:sz w:val="24"/>
          <w:szCs w:val="24"/>
        </w:rPr>
      </w:pPr>
      <w:r w:rsidRPr="00613D0B">
        <w:rPr>
          <w:rFonts w:hAnsi="宋体" w:hint="eastAsia"/>
          <w:b/>
          <w:sz w:val="24"/>
          <w:szCs w:val="24"/>
        </w:rPr>
        <w:t>（二）评分要求</w:t>
      </w:r>
    </w:p>
    <w:p w14:paraId="6CD6990B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 w:rsidRPr="003C17C6">
        <w:rPr>
          <w:rFonts w:hAnsi="宋体" w:hint="eastAsia"/>
          <w:sz w:val="24"/>
          <w:szCs w:val="24"/>
        </w:rPr>
        <w:t xml:space="preserve">1. </w:t>
      </w:r>
      <w:r>
        <w:rPr>
          <w:rFonts w:hAnsi="宋体" w:hint="eastAsia"/>
          <w:sz w:val="24"/>
          <w:szCs w:val="24"/>
        </w:rPr>
        <w:t>毕业论文</w:t>
      </w:r>
      <w:r w:rsidRPr="003C17C6">
        <w:rPr>
          <w:rFonts w:hAnsi="宋体" w:hint="eastAsia"/>
          <w:sz w:val="24"/>
          <w:szCs w:val="24"/>
        </w:rPr>
        <w:t>成绩应呈正态分布</w:t>
      </w:r>
      <w:r>
        <w:rPr>
          <w:rFonts w:hAnsi="宋体" w:hint="eastAsia"/>
          <w:sz w:val="24"/>
          <w:szCs w:val="24"/>
        </w:rPr>
        <w:t>，</w:t>
      </w:r>
      <w:r w:rsidRPr="003C17C6">
        <w:rPr>
          <w:rFonts w:hAnsi="宋体" w:hint="eastAsia"/>
          <w:sz w:val="24"/>
          <w:szCs w:val="24"/>
        </w:rPr>
        <w:t>其中</w:t>
      </w:r>
      <w:r>
        <w:rPr>
          <w:rFonts w:hAnsi="宋体" w:hint="eastAsia"/>
          <w:sz w:val="24"/>
          <w:szCs w:val="24"/>
        </w:rPr>
        <w:t>被</w:t>
      </w:r>
      <w:r w:rsidRPr="003C17C6">
        <w:rPr>
          <w:rFonts w:hAnsi="宋体" w:hint="eastAsia"/>
          <w:sz w:val="24"/>
          <w:szCs w:val="24"/>
        </w:rPr>
        <w:t>评为优的论文篇数不得超过</w:t>
      </w:r>
      <w:r>
        <w:rPr>
          <w:rFonts w:hAnsi="宋体" w:hint="eastAsia"/>
          <w:sz w:val="24"/>
          <w:szCs w:val="24"/>
        </w:rPr>
        <w:t>毕业论文</w:t>
      </w:r>
      <w:r w:rsidRPr="003C17C6">
        <w:rPr>
          <w:rFonts w:hAnsi="宋体" w:hint="eastAsia"/>
          <w:sz w:val="24"/>
          <w:szCs w:val="24"/>
        </w:rPr>
        <w:t>总</w:t>
      </w:r>
      <w:r>
        <w:rPr>
          <w:rFonts w:hAnsi="宋体" w:hint="eastAsia"/>
          <w:sz w:val="24"/>
          <w:szCs w:val="24"/>
        </w:rPr>
        <w:t>篇</w:t>
      </w:r>
      <w:r w:rsidRPr="003C17C6">
        <w:rPr>
          <w:rFonts w:hAnsi="宋体" w:hint="eastAsia"/>
          <w:sz w:val="24"/>
          <w:szCs w:val="24"/>
        </w:rPr>
        <w:t>数的30%。</w:t>
      </w:r>
    </w:p>
    <w:p w14:paraId="7FBA1C53" w14:textId="77777777" w:rsidR="00D54A24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2</w:t>
      </w:r>
      <w:r w:rsidRPr="00231BCC">
        <w:rPr>
          <w:rFonts w:hAnsi="宋体" w:hint="eastAsia"/>
          <w:sz w:val="24"/>
          <w:szCs w:val="24"/>
        </w:rPr>
        <w:t xml:space="preserve">. </w:t>
      </w:r>
      <w:r>
        <w:rPr>
          <w:rFonts w:hAnsi="宋体" w:hint="eastAsia"/>
          <w:sz w:val="24"/>
          <w:szCs w:val="24"/>
        </w:rPr>
        <w:t>毕业论文</w:t>
      </w:r>
      <w:r w:rsidRPr="00231BCC">
        <w:rPr>
          <w:rFonts w:hAnsi="宋体" w:hint="eastAsia"/>
          <w:sz w:val="24"/>
          <w:szCs w:val="24"/>
        </w:rPr>
        <w:t>应独立完成</w:t>
      </w:r>
      <w:r>
        <w:rPr>
          <w:rFonts w:hAnsi="宋体" w:hint="eastAsia"/>
          <w:sz w:val="24"/>
          <w:szCs w:val="24"/>
        </w:rPr>
        <w:t>。</w:t>
      </w:r>
      <w:r w:rsidRPr="000D1CEE">
        <w:rPr>
          <w:rFonts w:hAnsi="宋体" w:hint="eastAsia"/>
          <w:sz w:val="24"/>
          <w:szCs w:val="24"/>
        </w:rPr>
        <w:t>凡经</w:t>
      </w:r>
      <w:r>
        <w:rPr>
          <w:rFonts w:hAnsi="宋体" w:hint="eastAsia"/>
          <w:sz w:val="24"/>
          <w:szCs w:val="24"/>
        </w:rPr>
        <w:t>“查重”</w:t>
      </w:r>
      <w:r w:rsidRPr="000D1CEE">
        <w:rPr>
          <w:rFonts w:hAnsi="宋体" w:hint="eastAsia"/>
          <w:sz w:val="24"/>
          <w:szCs w:val="24"/>
        </w:rPr>
        <w:t>认定存在</w:t>
      </w:r>
      <w:r>
        <w:rPr>
          <w:rFonts w:hAnsi="宋体" w:hint="eastAsia"/>
          <w:sz w:val="24"/>
          <w:szCs w:val="24"/>
        </w:rPr>
        <w:t>学术不端</w:t>
      </w:r>
      <w:r w:rsidRPr="000D1CEE">
        <w:rPr>
          <w:rFonts w:hAnsi="宋体" w:hint="eastAsia"/>
          <w:sz w:val="24"/>
          <w:szCs w:val="24"/>
        </w:rPr>
        <w:t>行为的</w:t>
      </w:r>
      <w:r>
        <w:rPr>
          <w:rFonts w:hAnsi="宋体" w:hint="eastAsia"/>
          <w:sz w:val="24"/>
          <w:szCs w:val="24"/>
        </w:rPr>
        <w:t>论文，通过答辩后</w:t>
      </w:r>
      <w:r w:rsidRPr="000D1CEE">
        <w:rPr>
          <w:rFonts w:hAnsi="宋体" w:hint="eastAsia"/>
          <w:sz w:val="24"/>
          <w:szCs w:val="24"/>
        </w:rPr>
        <w:t>成绩</w:t>
      </w:r>
      <w:r>
        <w:rPr>
          <w:rFonts w:hAnsi="宋体" w:hint="eastAsia"/>
          <w:sz w:val="24"/>
          <w:szCs w:val="24"/>
        </w:rPr>
        <w:t>应在</w:t>
      </w:r>
      <w:r w:rsidRPr="000D1CEE">
        <w:rPr>
          <w:rFonts w:hAnsi="宋体" w:hint="eastAsia"/>
          <w:sz w:val="24"/>
          <w:szCs w:val="24"/>
        </w:rPr>
        <w:t>80分</w:t>
      </w:r>
      <w:r>
        <w:rPr>
          <w:rFonts w:hAnsi="宋体" w:hint="eastAsia"/>
          <w:sz w:val="24"/>
          <w:szCs w:val="24"/>
        </w:rPr>
        <w:t>以下</w:t>
      </w:r>
      <w:r w:rsidRPr="000D1CEE">
        <w:rPr>
          <w:rFonts w:hAnsi="宋体" w:hint="eastAsia"/>
          <w:sz w:val="24"/>
          <w:szCs w:val="24"/>
        </w:rPr>
        <w:t>。</w:t>
      </w:r>
      <w:r>
        <w:rPr>
          <w:rFonts w:hAnsi="宋体" w:hint="eastAsia"/>
          <w:sz w:val="24"/>
          <w:szCs w:val="24"/>
        </w:rPr>
        <w:t>剽窃、抄袭他人研究成果</w:t>
      </w:r>
      <w:r w:rsidRPr="00922298">
        <w:rPr>
          <w:rFonts w:hAnsi="宋体" w:hint="eastAsia"/>
          <w:sz w:val="24"/>
          <w:szCs w:val="24"/>
        </w:rPr>
        <w:t>情节严重的，</w:t>
      </w:r>
      <w:r>
        <w:rPr>
          <w:rFonts w:hAnsi="宋体" w:hint="eastAsia"/>
          <w:sz w:val="24"/>
          <w:szCs w:val="24"/>
        </w:rPr>
        <w:t>毕业论文</w:t>
      </w:r>
      <w:r w:rsidRPr="006D09FE">
        <w:rPr>
          <w:rFonts w:hAnsi="宋体" w:hint="eastAsia"/>
          <w:sz w:val="24"/>
          <w:szCs w:val="24"/>
        </w:rPr>
        <w:t>成绩以0分计，并按照学校有关规定予以相应处分。</w:t>
      </w:r>
    </w:p>
    <w:p w14:paraId="21DD9A8F" w14:textId="77777777" w:rsidR="00D54A24" w:rsidRPr="00FB3735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六</w:t>
      </w:r>
      <w:r w:rsidRPr="00FB3735">
        <w:rPr>
          <w:rFonts w:ascii="黑体" w:eastAsia="黑体" w:hAnsi="宋体" w:hint="eastAsia"/>
          <w:bCs/>
          <w:sz w:val="24"/>
          <w:szCs w:val="24"/>
        </w:rPr>
        <w:t>、“查重”要求</w:t>
      </w:r>
    </w:p>
    <w:p w14:paraId="4D7F23E9" w14:textId="77777777" w:rsidR="00D54A24" w:rsidRPr="00807C61" w:rsidRDefault="00D54A24" w:rsidP="00D54A24">
      <w:pPr>
        <w:spacing w:line="370" w:lineRule="exact"/>
        <w:ind w:firstLineChars="200" w:firstLine="480"/>
        <w:rPr>
          <w:rFonts w:ascii="宋体" w:hAnsi="宋体"/>
          <w:spacing w:val="-6"/>
          <w:sz w:val="24"/>
        </w:rPr>
      </w:pPr>
      <w:r>
        <w:rPr>
          <w:rFonts w:ascii="宋体" w:hAnsi="宋体" w:hint="eastAsia"/>
          <w:sz w:val="24"/>
        </w:rPr>
        <w:lastRenderedPageBreak/>
        <w:t>1.</w:t>
      </w:r>
      <w:r w:rsidRPr="00930A39">
        <w:rPr>
          <w:rFonts w:ascii="宋体" w:hAnsi="宋体" w:hint="eastAsia"/>
          <w:sz w:val="24"/>
        </w:rPr>
        <w:t>各学院需结合本院学科特点，</w:t>
      </w:r>
      <w:r>
        <w:rPr>
          <w:rFonts w:ascii="宋体" w:hAnsi="宋体" w:hint="eastAsia"/>
          <w:sz w:val="24"/>
        </w:rPr>
        <w:t>在《院系本科毕</w:t>
      </w:r>
      <w:r w:rsidRPr="00807C61">
        <w:rPr>
          <w:rFonts w:ascii="宋体" w:hAnsi="宋体" w:hint="eastAsia"/>
          <w:spacing w:val="-6"/>
          <w:sz w:val="24"/>
        </w:rPr>
        <w:t>业论文（设计）管理工作方法》制定各学院“查重”详细的工作实施方案、认定本科生学术不端行为的具体标准和相应的处理办法，教务处根据各学院工作方案及处理方法</w:t>
      </w:r>
      <w:proofErr w:type="gramStart"/>
      <w:r w:rsidRPr="00807C61">
        <w:rPr>
          <w:rFonts w:ascii="宋体" w:hAnsi="宋体" w:hint="eastAsia"/>
          <w:spacing w:val="-6"/>
          <w:sz w:val="24"/>
        </w:rPr>
        <w:t>对查重工作</w:t>
      </w:r>
      <w:proofErr w:type="gramEnd"/>
      <w:r w:rsidRPr="00807C61">
        <w:rPr>
          <w:rFonts w:ascii="宋体" w:hAnsi="宋体" w:hint="eastAsia"/>
          <w:spacing w:val="-6"/>
          <w:sz w:val="24"/>
        </w:rPr>
        <w:t>及处理结果进行监督和检查。</w:t>
      </w:r>
    </w:p>
    <w:p w14:paraId="219171D2" w14:textId="77777777" w:rsidR="00D54A24" w:rsidRPr="00807C61" w:rsidRDefault="00D54A24" w:rsidP="00D54A24">
      <w:pPr>
        <w:pStyle w:val="a7"/>
        <w:spacing w:line="370" w:lineRule="exact"/>
        <w:ind w:firstLineChars="200" w:firstLine="480"/>
        <w:rPr>
          <w:rFonts w:hAnsi="宋体"/>
          <w:spacing w:val="-6"/>
          <w:sz w:val="24"/>
          <w:szCs w:val="24"/>
        </w:rPr>
      </w:pPr>
      <w:r w:rsidRPr="000D1CEE">
        <w:rPr>
          <w:rFonts w:hAnsi="宋体" w:hint="eastAsia"/>
          <w:sz w:val="24"/>
          <w:szCs w:val="24"/>
        </w:rPr>
        <w:t>“查重”结果首先交由指导教师复核认定，有异</w:t>
      </w:r>
      <w:r w:rsidRPr="00807C61">
        <w:rPr>
          <w:rFonts w:hAnsi="宋体" w:hint="eastAsia"/>
          <w:spacing w:val="-6"/>
          <w:sz w:val="24"/>
          <w:szCs w:val="24"/>
        </w:rPr>
        <w:t>议的需填写《南开大学本科毕业论文（设计）“查重”结果认定表》并提交相关证据材料。“查重”结果和指导教师复核认定材料交学院学术委员会进行最终认定。</w:t>
      </w:r>
    </w:p>
    <w:p w14:paraId="63C84666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七</w:t>
      </w:r>
      <w:r w:rsidRPr="003C17C6">
        <w:rPr>
          <w:rFonts w:ascii="黑体" w:eastAsia="黑体" w:hAnsi="宋体" w:hint="eastAsia"/>
          <w:bCs/>
          <w:sz w:val="24"/>
          <w:szCs w:val="24"/>
        </w:rPr>
        <w:t>、评估检查</w:t>
      </w:r>
    </w:p>
    <w:p w14:paraId="1541B157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（一）学院自查</w:t>
      </w:r>
    </w:p>
    <w:p w14:paraId="143D1ADE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1. 学院聘请3-5名教师成立检查专家组。专家组成员应具有副教授以上职称，工作认真负责，有指导</w:t>
      </w:r>
      <w:r>
        <w:rPr>
          <w:rFonts w:ascii="宋体" w:hAnsi="宋体" w:hint="eastAsia"/>
          <w:sz w:val="24"/>
        </w:rPr>
        <w:t>论文</w:t>
      </w:r>
      <w:r w:rsidRPr="003C17C6">
        <w:rPr>
          <w:rFonts w:ascii="宋体" w:hAnsi="宋体" w:hint="eastAsia"/>
          <w:sz w:val="24"/>
        </w:rPr>
        <w:t>的丰富经验。</w:t>
      </w:r>
    </w:p>
    <w:p w14:paraId="073C7C56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2. 学院对本单位</w:t>
      </w:r>
      <w:r>
        <w:rPr>
          <w:rFonts w:ascii="宋体" w:hAnsi="宋体" w:hint="eastAsia"/>
          <w:sz w:val="24"/>
        </w:rPr>
        <w:t>论文</w:t>
      </w:r>
      <w:r w:rsidRPr="003C17C6">
        <w:rPr>
          <w:rFonts w:ascii="宋体" w:hAnsi="宋体" w:hint="eastAsia"/>
          <w:sz w:val="24"/>
        </w:rPr>
        <w:t>进行全面自查并督促教师和学生完成整改工作。</w:t>
      </w:r>
    </w:p>
    <w:p w14:paraId="367A9FD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（二）学校抽查和评价</w:t>
      </w:r>
    </w:p>
    <w:p w14:paraId="1954036F" w14:textId="77777777" w:rsidR="00D54A24" w:rsidRPr="003C17C6" w:rsidRDefault="00D54A24" w:rsidP="00D54A24">
      <w:pPr>
        <w:spacing w:line="37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在学院自查的基础上，学校组织校内专家对全校各学院</w:t>
      </w:r>
      <w:r>
        <w:rPr>
          <w:rFonts w:ascii="宋体" w:hAnsi="宋体" w:hint="eastAsia"/>
          <w:sz w:val="24"/>
        </w:rPr>
        <w:t>论文</w:t>
      </w:r>
      <w:r w:rsidRPr="003C17C6">
        <w:rPr>
          <w:rFonts w:ascii="宋体" w:hAnsi="宋体" w:hint="eastAsia"/>
          <w:sz w:val="24"/>
        </w:rPr>
        <w:t>进行抽样检查。</w:t>
      </w:r>
    </w:p>
    <w:p w14:paraId="47146F7F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ascii="黑体" w:eastAsia="黑体" w:hAnsi="宋体"/>
          <w:bCs/>
          <w:sz w:val="24"/>
          <w:szCs w:val="24"/>
        </w:rPr>
      </w:pPr>
      <w:r>
        <w:rPr>
          <w:rFonts w:ascii="黑体" w:eastAsia="黑体" w:hAnsi="宋体" w:hint="eastAsia"/>
          <w:bCs/>
          <w:sz w:val="24"/>
          <w:szCs w:val="24"/>
        </w:rPr>
        <w:t>八</w:t>
      </w:r>
      <w:r w:rsidRPr="003C17C6">
        <w:rPr>
          <w:rFonts w:ascii="黑体" w:eastAsia="黑体" w:hAnsi="宋体" w:hint="eastAsia"/>
          <w:bCs/>
          <w:sz w:val="24"/>
          <w:szCs w:val="24"/>
        </w:rPr>
        <w:t>、其他</w:t>
      </w:r>
    </w:p>
    <w:p w14:paraId="7606417C" w14:textId="77777777" w:rsidR="00D54A24" w:rsidRPr="003C17C6" w:rsidRDefault="00D54A24" w:rsidP="00D54A24">
      <w:pPr>
        <w:pStyle w:val="a7"/>
        <w:spacing w:line="370" w:lineRule="exact"/>
        <w:ind w:firstLineChars="200" w:firstLine="480"/>
        <w:rPr>
          <w:rFonts w:hAnsi="宋体"/>
          <w:sz w:val="24"/>
          <w:szCs w:val="24"/>
        </w:rPr>
      </w:pPr>
      <w:r w:rsidRPr="003C17C6">
        <w:rPr>
          <w:rFonts w:hAnsi="宋体" w:hint="eastAsia"/>
          <w:sz w:val="24"/>
          <w:szCs w:val="24"/>
        </w:rPr>
        <w:t>所有</w:t>
      </w:r>
      <w:r>
        <w:rPr>
          <w:rFonts w:hAnsi="宋体" w:hint="eastAsia"/>
          <w:sz w:val="24"/>
          <w:szCs w:val="24"/>
        </w:rPr>
        <w:t>论文</w:t>
      </w:r>
      <w:r w:rsidRPr="003C17C6">
        <w:rPr>
          <w:rFonts w:hAnsi="宋体" w:hint="eastAsia"/>
          <w:sz w:val="24"/>
          <w:szCs w:val="24"/>
        </w:rPr>
        <w:t>材料由学院教学办公室统一保管，保存期限按《南开大学本科教学档案管理规定》执行。</w:t>
      </w:r>
    </w:p>
    <w:p w14:paraId="690B36E4" w14:textId="77777777" w:rsidR="00D54A24" w:rsidRPr="003C17C6" w:rsidRDefault="00D54A24" w:rsidP="00D54A24">
      <w:pPr>
        <w:pStyle w:val="a7"/>
        <w:spacing w:line="370" w:lineRule="exact"/>
        <w:rPr>
          <w:rFonts w:ascii="黑体" w:eastAsia="黑体"/>
          <w:sz w:val="24"/>
        </w:rPr>
      </w:pPr>
      <w:r w:rsidRPr="006141F8">
        <w:rPr>
          <w:rFonts w:hAnsi="宋体"/>
          <w:sz w:val="23"/>
          <w:szCs w:val="23"/>
        </w:rPr>
        <w:br w:type="page"/>
      </w:r>
      <w:r w:rsidRPr="003C17C6">
        <w:rPr>
          <w:rFonts w:ascii="黑体" w:eastAsia="黑体" w:hint="eastAsia"/>
          <w:sz w:val="24"/>
        </w:rPr>
        <w:lastRenderedPageBreak/>
        <w:t>附件1</w:t>
      </w:r>
      <w:r>
        <w:rPr>
          <w:rFonts w:ascii="黑体" w:eastAsia="黑体" w:hint="eastAsia"/>
          <w:sz w:val="24"/>
        </w:rPr>
        <w:t>（仅供参考）</w:t>
      </w:r>
      <w:r w:rsidRPr="003C17C6">
        <w:rPr>
          <w:rFonts w:ascii="黑体" w:eastAsia="黑体" w:hint="eastAsia"/>
          <w:sz w:val="24"/>
        </w:rPr>
        <w:t>：</w:t>
      </w:r>
    </w:p>
    <w:p w14:paraId="6E45CAFA" w14:textId="77777777" w:rsidR="00D54A24" w:rsidRPr="003C17C6" w:rsidRDefault="00D54A24" w:rsidP="00D54A24">
      <w:pPr>
        <w:pStyle w:val="a7"/>
        <w:spacing w:line="400" w:lineRule="exact"/>
        <w:jc w:val="center"/>
        <w:rPr>
          <w:rFonts w:ascii="黑体" w:eastAsia="黑体"/>
          <w:sz w:val="32"/>
        </w:rPr>
      </w:pPr>
      <w:r w:rsidRPr="003C17C6">
        <w:rPr>
          <w:rFonts w:ascii="黑体" w:eastAsia="黑体" w:hint="eastAsia"/>
          <w:sz w:val="32"/>
        </w:rPr>
        <w:t>南开大学本科毕业论文（设计）格式</w:t>
      </w:r>
    </w:p>
    <w:p w14:paraId="0688C638" w14:textId="77777777" w:rsidR="00D54A24" w:rsidRPr="003C17C6" w:rsidRDefault="00D54A24" w:rsidP="00D54A24">
      <w:pPr>
        <w:pStyle w:val="a7"/>
        <w:spacing w:line="400" w:lineRule="exact"/>
        <w:jc w:val="center"/>
        <w:rPr>
          <w:rFonts w:ascii="黑体" w:eastAsia="黑体"/>
          <w:sz w:val="32"/>
        </w:rPr>
      </w:pPr>
      <w:r w:rsidRPr="003C17C6">
        <w:rPr>
          <w:rFonts w:ascii="黑体" w:eastAsia="黑体" w:hint="eastAsia"/>
          <w:sz w:val="32"/>
        </w:rPr>
        <w:t>和打印要求</w:t>
      </w:r>
    </w:p>
    <w:p w14:paraId="48290D50" w14:textId="77777777" w:rsidR="00D54A24" w:rsidRPr="003C17C6" w:rsidRDefault="00D54A24" w:rsidP="00D54A24">
      <w:pPr>
        <w:pStyle w:val="a7"/>
        <w:spacing w:line="360" w:lineRule="exact"/>
        <w:ind w:firstLineChars="200" w:firstLine="482"/>
        <w:rPr>
          <w:b/>
          <w:bCs/>
          <w:sz w:val="24"/>
        </w:rPr>
      </w:pPr>
      <w:r w:rsidRPr="003C17C6">
        <w:rPr>
          <w:rFonts w:hint="eastAsia"/>
          <w:b/>
          <w:bCs/>
          <w:sz w:val="24"/>
        </w:rPr>
        <w:t>一、毕业论文（设计）格式</w:t>
      </w:r>
    </w:p>
    <w:p w14:paraId="69F08E07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毕业论文（设计）结构一般由封面、中英文内容摘要及关键词、目录、正文、附录、参考文献、致谢等组成。毕业论文（设计）一律采用打印形式，编排装订顺序依次为：（1）封面（2）声明（3）中英文内容摘要及关键词（4）目录（5）正文（6）附录（7）参考文献（8）致谢（9）毕业论文（设计）题目审批表（10）毕业论文（设计）中期检查表（11）毕业论文（设计）指导教师评语及打分表（12）毕业论文（设计）答辩记录及打分表</w:t>
      </w:r>
      <w:r>
        <w:rPr>
          <w:rFonts w:hint="eastAsia"/>
          <w:sz w:val="24"/>
        </w:rPr>
        <w:t>（13）“查重”检测结果及对检测结果的认定材料</w:t>
      </w:r>
      <w:r w:rsidRPr="003C17C6">
        <w:rPr>
          <w:rFonts w:hint="eastAsia"/>
          <w:sz w:val="24"/>
        </w:rPr>
        <w:t>。</w:t>
      </w:r>
    </w:p>
    <w:p w14:paraId="4C8585D3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1. 封面</w:t>
      </w:r>
    </w:p>
    <w:p w14:paraId="396BBCFB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使用教务处统一制作的封面，修双学位学生第二学位论文（设计）使用</w:t>
      </w:r>
      <w:r>
        <w:rPr>
          <w:rFonts w:hint="eastAsia"/>
          <w:sz w:val="24"/>
        </w:rPr>
        <w:t>双学位</w:t>
      </w:r>
      <w:r w:rsidRPr="003C17C6">
        <w:rPr>
          <w:rFonts w:hint="eastAsia"/>
          <w:sz w:val="24"/>
        </w:rPr>
        <w:t>专用封面。</w:t>
      </w:r>
    </w:p>
    <w:p w14:paraId="753DAE0A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2.声明</w:t>
      </w:r>
    </w:p>
    <w:p w14:paraId="21C30035" w14:textId="77777777" w:rsidR="009F2E02" w:rsidRDefault="00D54A24" w:rsidP="009F2E02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“关于南开大学本科生毕业论文（设计）的声明”用三号字、黑体，居中书写，正文字体为小四号宋体。</w:t>
      </w:r>
      <w:r>
        <w:rPr>
          <w:rFonts w:hint="eastAsia"/>
          <w:sz w:val="24"/>
        </w:rPr>
        <w:t>学生和指导教师</w:t>
      </w:r>
      <w:proofErr w:type="gramStart"/>
      <w:r>
        <w:rPr>
          <w:rFonts w:hint="eastAsia"/>
          <w:sz w:val="24"/>
        </w:rPr>
        <w:t>应手写</w:t>
      </w:r>
      <w:proofErr w:type="gramEnd"/>
      <w:r>
        <w:rPr>
          <w:rFonts w:hint="eastAsia"/>
          <w:sz w:val="24"/>
        </w:rPr>
        <w:t>签字，不得打印，不得用印章。声明时间与封面中论文完成时间一致，应在答辩之前。</w:t>
      </w:r>
    </w:p>
    <w:p w14:paraId="5A4AB310" w14:textId="0846DE18" w:rsidR="00D54A24" w:rsidRPr="003C17C6" w:rsidRDefault="00D54A24" w:rsidP="009F2E02">
      <w:pPr>
        <w:pStyle w:val="a7"/>
        <w:spacing w:line="360" w:lineRule="exact"/>
        <w:ind w:firstLineChars="200" w:firstLine="480"/>
        <w:rPr>
          <w:sz w:val="24"/>
        </w:rPr>
      </w:pPr>
      <w:bookmarkStart w:id="0" w:name="_GoBack"/>
      <w:bookmarkEnd w:id="0"/>
      <w:r w:rsidRPr="003C17C6">
        <w:rPr>
          <w:rFonts w:hint="eastAsia"/>
          <w:sz w:val="24"/>
        </w:rPr>
        <w:t>3. 中英文内容摘要及关键词</w:t>
      </w:r>
    </w:p>
    <w:p w14:paraId="7EC44958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  <w:r w:rsidRPr="003C17C6">
        <w:rPr>
          <w:rFonts w:hint="eastAsia"/>
          <w:sz w:val="24"/>
          <w:szCs w:val="24"/>
        </w:rPr>
        <w:lastRenderedPageBreak/>
        <w:t>“摘”“要”中间空两格、四号字、黑体、居中。“Abstract”为四号Times New Roman</w:t>
      </w:r>
      <w:r>
        <w:rPr>
          <w:rFonts w:hint="eastAsia"/>
          <w:sz w:val="24"/>
          <w:szCs w:val="24"/>
        </w:rPr>
        <w:t>、加粗</w:t>
      </w:r>
      <w:r w:rsidRPr="003C17C6">
        <w:rPr>
          <w:rFonts w:hint="eastAsia"/>
          <w:sz w:val="24"/>
          <w:szCs w:val="24"/>
        </w:rPr>
        <w:t>、居中。摘要内容</w:t>
      </w:r>
      <w:r>
        <w:rPr>
          <w:rFonts w:hint="eastAsia"/>
          <w:sz w:val="24"/>
          <w:szCs w:val="24"/>
        </w:rPr>
        <w:t>：中文字体为</w:t>
      </w:r>
      <w:r w:rsidRPr="003C17C6">
        <w:rPr>
          <w:rFonts w:hint="eastAsia"/>
          <w:sz w:val="24"/>
          <w:szCs w:val="24"/>
        </w:rPr>
        <w:t>小四号</w:t>
      </w:r>
      <w:r>
        <w:rPr>
          <w:rFonts w:hint="eastAsia"/>
          <w:sz w:val="24"/>
          <w:szCs w:val="24"/>
        </w:rPr>
        <w:t>字、</w:t>
      </w:r>
      <w:r w:rsidRPr="003C17C6">
        <w:rPr>
          <w:rFonts w:hint="eastAsia"/>
          <w:sz w:val="24"/>
          <w:szCs w:val="24"/>
        </w:rPr>
        <w:t>宋体；英文</w:t>
      </w:r>
      <w:r>
        <w:rPr>
          <w:rFonts w:hint="eastAsia"/>
          <w:sz w:val="24"/>
          <w:szCs w:val="24"/>
        </w:rPr>
        <w:t>字体为</w:t>
      </w:r>
      <w:r w:rsidRPr="003C17C6">
        <w:rPr>
          <w:rFonts w:hint="eastAsia"/>
          <w:sz w:val="24"/>
          <w:szCs w:val="24"/>
        </w:rPr>
        <w:t>小四号</w:t>
      </w:r>
      <w:r>
        <w:rPr>
          <w:rFonts w:hint="eastAsia"/>
          <w:sz w:val="24"/>
          <w:szCs w:val="24"/>
        </w:rPr>
        <w:t>字、</w:t>
      </w:r>
      <w:r w:rsidRPr="003C17C6">
        <w:rPr>
          <w:rFonts w:hint="eastAsia"/>
          <w:sz w:val="24"/>
          <w:szCs w:val="24"/>
        </w:rPr>
        <w:t>Times New Roman。</w:t>
      </w:r>
      <w:r>
        <w:rPr>
          <w:rFonts w:hint="eastAsia"/>
          <w:sz w:val="24"/>
          <w:szCs w:val="24"/>
        </w:rPr>
        <w:t>英文摘要应另起一页。</w:t>
      </w:r>
    </w:p>
    <w:p w14:paraId="4B3EC1AF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  <w:szCs w:val="24"/>
        </w:rPr>
        <w:t>“关键词”</w:t>
      </w:r>
      <w:r>
        <w:rPr>
          <w:rFonts w:hint="eastAsia"/>
          <w:sz w:val="24"/>
          <w:szCs w:val="24"/>
        </w:rPr>
        <w:t>三个字用</w:t>
      </w:r>
      <w:r w:rsidRPr="003C17C6">
        <w:rPr>
          <w:rFonts w:hint="eastAsia"/>
          <w:sz w:val="24"/>
          <w:szCs w:val="24"/>
        </w:rPr>
        <w:t>小四号</w:t>
      </w:r>
      <w:r>
        <w:rPr>
          <w:rFonts w:hint="eastAsia"/>
          <w:sz w:val="24"/>
          <w:szCs w:val="24"/>
        </w:rPr>
        <w:t>字</w:t>
      </w:r>
      <w:r w:rsidRPr="003C17C6">
        <w:rPr>
          <w:rFonts w:hint="eastAsia"/>
          <w:sz w:val="24"/>
          <w:szCs w:val="24"/>
        </w:rPr>
        <w:t>、黑体</w:t>
      </w:r>
      <w:r>
        <w:rPr>
          <w:rFonts w:hint="eastAsia"/>
          <w:sz w:val="24"/>
          <w:szCs w:val="24"/>
        </w:rPr>
        <w:t>、</w:t>
      </w:r>
      <w:r w:rsidRPr="003C17C6">
        <w:rPr>
          <w:rFonts w:hint="eastAsia"/>
          <w:sz w:val="24"/>
          <w:szCs w:val="24"/>
        </w:rPr>
        <w:t>顶格写</w:t>
      </w:r>
      <w:r>
        <w:rPr>
          <w:rFonts w:hint="eastAsia"/>
          <w:sz w:val="24"/>
          <w:szCs w:val="24"/>
        </w:rPr>
        <w:t>。“Keywords”</w:t>
      </w:r>
      <w:r w:rsidRPr="0022282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用</w:t>
      </w:r>
      <w:r w:rsidRPr="003C17C6">
        <w:rPr>
          <w:rFonts w:hint="eastAsia"/>
          <w:sz w:val="24"/>
        </w:rPr>
        <w:t>小四号</w:t>
      </w:r>
      <w:r>
        <w:rPr>
          <w:rFonts w:hint="eastAsia"/>
          <w:sz w:val="24"/>
        </w:rPr>
        <w:t>字、</w:t>
      </w:r>
      <w:r w:rsidRPr="003C17C6">
        <w:rPr>
          <w:rFonts w:hint="eastAsia"/>
          <w:sz w:val="24"/>
        </w:rPr>
        <w:t>Times New Roman</w:t>
      </w:r>
      <w:r>
        <w:rPr>
          <w:rFonts w:hint="eastAsia"/>
          <w:sz w:val="24"/>
        </w:rPr>
        <w:t>、加粗、顶格写。</w:t>
      </w:r>
      <w:r w:rsidRPr="003C17C6">
        <w:rPr>
          <w:rFonts w:hint="eastAsia"/>
          <w:sz w:val="24"/>
        </w:rPr>
        <w:t>关键词</w:t>
      </w:r>
      <w:r>
        <w:rPr>
          <w:rFonts w:hint="eastAsia"/>
          <w:sz w:val="24"/>
        </w:rPr>
        <w:t>内容：</w:t>
      </w:r>
      <w:r w:rsidRPr="003C17C6">
        <w:rPr>
          <w:rFonts w:hint="eastAsia"/>
          <w:sz w:val="24"/>
        </w:rPr>
        <w:t>中文字体</w:t>
      </w:r>
      <w:r>
        <w:rPr>
          <w:rFonts w:hint="eastAsia"/>
          <w:sz w:val="24"/>
        </w:rPr>
        <w:t>为</w:t>
      </w:r>
      <w:r w:rsidRPr="003C17C6">
        <w:rPr>
          <w:rFonts w:hint="eastAsia"/>
          <w:sz w:val="24"/>
        </w:rPr>
        <w:t>小四号</w:t>
      </w:r>
      <w:r>
        <w:rPr>
          <w:rFonts w:hint="eastAsia"/>
          <w:sz w:val="24"/>
        </w:rPr>
        <w:t>字、</w:t>
      </w:r>
      <w:r w:rsidRPr="003C17C6">
        <w:rPr>
          <w:rFonts w:hint="eastAsia"/>
          <w:sz w:val="24"/>
        </w:rPr>
        <w:t>宋体，英文字体</w:t>
      </w:r>
      <w:r>
        <w:rPr>
          <w:rFonts w:hint="eastAsia"/>
          <w:sz w:val="24"/>
        </w:rPr>
        <w:t>为</w:t>
      </w:r>
      <w:r w:rsidRPr="003C17C6">
        <w:rPr>
          <w:rFonts w:hint="eastAsia"/>
          <w:sz w:val="24"/>
        </w:rPr>
        <w:t>小四号</w:t>
      </w:r>
      <w:r>
        <w:rPr>
          <w:rFonts w:hint="eastAsia"/>
          <w:sz w:val="24"/>
        </w:rPr>
        <w:t>字、</w:t>
      </w:r>
      <w:r w:rsidRPr="003C17C6">
        <w:rPr>
          <w:rFonts w:hint="eastAsia"/>
          <w:sz w:val="24"/>
        </w:rPr>
        <w:t>Times New Roman</w:t>
      </w:r>
      <w:r>
        <w:rPr>
          <w:rFonts w:hint="eastAsia"/>
          <w:sz w:val="24"/>
        </w:rPr>
        <w:t>，</w:t>
      </w:r>
      <w:r w:rsidRPr="003C17C6">
        <w:rPr>
          <w:rFonts w:hint="eastAsia"/>
          <w:sz w:val="24"/>
        </w:rPr>
        <w:t>各关键词之间</w:t>
      </w:r>
      <w:r>
        <w:rPr>
          <w:rFonts w:hint="eastAsia"/>
          <w:sz w:val="24"/>
        </w:rPr>
        <w:t>用</w:t>
      </w:r>
      <w:r w:rsidRPr="003C17C6">
        <w:rPr>
          <w:rFonts w:hint="eastAsia"/>
          <w:sz w:val="24"/>
        </w:rPr>
        <w:t>分号</w:t>
      </w:r>
      <w:r>
        <w:rPr>
          <w:rFonts w:hint="eastAsia"/>
          <w:sz w:val="24"/>
        </w:rPr>
        <w:t>分隔</w:t>
      </w:r>
      <w:r w:rsidRPr="003C17C6">
        <w:rPr>
          <w:rFonts w:hint="eastAsia"/>
          <w:sz w:val="24"/>
        </w:rPr>
        <w:t>。</w:t>
      </w:r>
    </w:p>
    <w:p w14:paraId="41993535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4. 目录</w:t>
      </w:r>
    </w:p>
    <w:p w14:paraId="2D9B1BE7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“目”</w:t>
      </w:r>
      <w:r w:rsidRPr="003C17C6">
        <w:rPr>
          <w:rFonts w:hint="eastAsia"/>
          <w:sz w:val="24"/>
        </w:rPr>
        <w:t>“录”</w:t>
      </w:r>
      <w:r>
        <w:rPr>
          <w:rFonts w:hint="eastAsia"/>
          <w:sz w:val="24"/>
        </w:rPr>
        <w:t>中</w:t>
      </w:r>
      <w:r w:rsidRPr="003C17C6">
        <w:rPr>
          <w:rFonts w:hint="eastAsia"/>
          <w:sz w:val="24"/>
        </w:rPr>
        <w:t>间空两格</w:t>
      </w:r>
      <w:r>
        <w:rPr>
          <w:rFonts w:hint="eastAsia"/>
          <w:sz w:val="24"/>
        </w:rPr>
        <w:t>、三号字、黑体、居中</w:t>
      </w:r>
      <w:r w:rsidRPr="003C17C6">
        <w:rPr>
          <w:rFonts w:hint="eastAsia"/>
          <w:sz w:val="24"/>
        </w:rPr>
        <w:t>。目录的各章节应简明扼要，其中每章题目采用小三号宋体字，每节题目采用四号宋体字。要注明各章节起始页码，题目和页码之间用“…………”连接。</w:t>
      </w:r>
    </w:p>
    <w:p w14:paraId="328A4B1B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5. 正文</w:t>
      </w:r>
    </w:p>
    <w:p w14:paraId="7E700AA5" w14:textId="77777777" w:rsidR="00D54A24" w:rsidRPr="003C17C6" w:rsidRDefault="00D54A24" w:rsidP="00D54A24">
      <w:pPr>
        <w:spacing w:line="360" w:lineRule="exact"/>
        <w:ind w:firstLineChars="200" w:firstLine="480"/>
        <w:rPr>
          <w:rFonts w:ascii="宋体" w:hAnsi="Courier New"/>
          <w:sz w:val="24"/>
          <w:szCs w:val="20"/>
        </w:rPr>
      </w:pPr>
      <w:r w:rsidRPr="003C17C6">
        <w:rPr>
          <w:rFonts w:hint="eastAsia"/>
          <w:sz w:val="24"/>
        </w:rPr>
        <w:t>（</w:t>
      </w:r>
      <w:r w:rsidRPr="003C17C6">
        <w:rPr>
          <w:rFonts w:hint="eastAsia"/>
          <w:sz w:val="24"/>
        </w:rPr>
        <w:t>1</w:t>
      </w:r>
      <w:r w:rsidRPr="003C17C6">
        <w:rPr>
          <w:rFonts w:ascii="宋体" w:hAnsi="Courier New" w:hint="eastAsia"/>
          <w:sz w:val="24"/>
          <w:szCs w:val="20"/>
        </w:rPr>
        <w:t>）正文</w:t>
      </w:r>
      <w:r>
        <w:rPr>
          <w:rFonts w:ascii="宋体" w:hAnsi="Courier New" w:hint="eastAsia"/>
          <w:sz w:val="24"/>
          <w:szCs w:val="20"/>
        </w:rPr>
        <w:t>采用</w:t>
      </w:r>
      <w:r w:rsidRPr="003C17C6">
        <w:rPr>
          <w:rFonts w:ascii="宋体" w:hAnsi="Courier New" w:hint="eastAsia"/>
          <w:sz w:val="24"/>
          <w:szCs w:val="20"/>
        </w:rPr>
        <w:t>1.5倍行</w:t>
      </w:r>
      <w:r>
        <w:rPr>
          <w:rFonts w:ascii="宋体" w:hAnsi="Courier New" w:hint="eastAsia"/>
          <w:sz w:val="24"/>
          <w:szCs w:val="20"/>
        </w:rPr>
        <w:t>间</w:t>
      </w:r>
      <w:r w:rsidRPr="003C17C6">
        <w:rPr>
          <w:rFonts w:ascii="宋体" w:hAnsi="Courier New" w:hint="eastAsia"/>
          <w:sz w:val="24"/>
          <w:szCs w:val="20"/>
        </w:rPr>
        <w:t>距</w:t>
      </w:r>
      <w:r>
        <w:rPr>
          <w:rFonts w:ascii="宋体" w:hAnsi="Courier New" w:hint="eastAsia"/>
          <w:sz w:val="24"/>
          <w:szCs w:val="20"/>
        </w:rPr>
        <w:t>。中文</w:t>
      </w:r>
      <w:r w:rsidRPr="003C17C6">
        <w:rPr>
          <w:rFonts w:ascii="宋体" w:hAnsi="Courier New" w:hint="eastAsia"/>
          <w:sz w:val="24"/>
          <w:szCs w:val="20"/>
        </w:rPr>
        <w:t>用小四号宋体，</w:t>
      </w:r>
      <w:r>
        <w:rPr>
          <w:rFonts w:ascii="宋体" w:hAnsi="Courier New" w:hint="eastAsia"/>
          <w:sz w:val="24"/>
          <w:szCs w:val="20"/>
        </w:rPr>
        <w:t>英文用小四号Times New Roman字体</w:t>
      </w:r>
      <w:r w:rsidRPr="003C17C6">
        <w:rPr>
          <w:rFonts w:ascii="宋体" w:hAnsi="Courier New" w:hint="eastAsia"/>
          <w:sz w:val="24"/>
          <w:szCs w:val="20"/>
        </w:rPr>
        <w:t>。</w:t>
      </w:r>
    </w:p>
    <w:p w14:paraId="2B5552DB" w14:textId="77777777" w:rsidR="00D54A24" w:rsidRPr="003C17C6" w:rsidRDefault="00D54A24" w:rsidP="00D54A2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hint="eastAsia"/>
          <w:sz w:val="24"/>
        </w:rPr>
        <w:t>（</w:t>
      </w:r>
      <w:r w:rsidRPr="003C17C6">
        <w:rPr>
          <w:rFonts w:hint="eastAsia"/>
          <w:sz w:val="24"/>
        </w:rPr>
        <w:t>2</w:t>
      </w:r>
      <w:r w:rsidRPr="003C17C6">
        <w:rPr>
          <w:rFonts w:hint="eastAsia"/>
          <w:sz w:val="24"/>
        </w:rPr>
        <w:t>）注释一律采用页</w:t>
      </w:r>
      <w:r>
        <w:rPr>
          <w:rFonts w:hint="eastAsia"/>
          <w:sz w:val="24"/>
        </w:rPr>
        <w:t>下</w:t>
      </w:r>
      <w:r w:rsidRPr="003C17C6">
        <w:rPr>
          <w:rFonts w:hint="eastAsia"/>
          <w:sz w:val="24"/>
        </w:rPr>
        <w:t>注（脚注），而不是</w:t>
      </w:r>
      <w:r>
        <w:rPr>
          <w:rFonts w:hint="eastAsia"/>
          <w:sz w:val="24"/>
        </w:rPr>
        <w:t>随文</w:t>
      </w:r>
      <w:r w:rsidRPr="003C17C6">
        <w:rPr>
          <w:rFonts w:hint="eastAsia"/>
          <w:sz w:val="24"/>
        </w:rPr>
        <w:t>注</w:t>
      </w:r>
      <w:r>
        <w:rPr>
          <w:rFonts w:hint="eastAsia"/>
          <w:sz w:val="24"/>
        </w:rPr>
        <w:t>或</w:t>
      </w:r>
      <w:r w:rsidRPr="003C17C6">
        <w:rPr>
          <w:rFonts w:hint="eastAsia"/>
          <w:sz w:val="24"/>
        </w:rPr>
        <w:t>篇末注</w:t>
      </w:r>
      <w:r>
        <w:rPr>
          <w:rFonts w:hint="eastAsia"/>
          <w:sz w:val="24"/>
        </w:rPr>
        <w:t>，</w:t>
      </w:r>
      <w:r>
        <w:rPr>
          <w:rFonts w:ascii="宋体" w:hAnsi="宋体" w:hint="eastAsia"/>
          <w:sz w:val="24"/>
        </w:rPr>
        <w:t>可参照《中国社会科学编排规范》中的注释格式要求</w:t>
      </w:r>
      <w:r w:rsidRPr="003C17C6">
        <w:rPr>
          <w:rFonts w:hint="eastAsia"/>
          <w:sz w:val="24"/>
        </w:rPr>
        <w:t>。</w:t>
      </w:r>
      <w:r>
        <w:rPr>
          <w:rFonts w:hint="eastAsia"/>
          <w:sz w:val="24"/>
        </w:rPr>
        <w:t>注释</w:t>
      </w:r>
      <w:proofErr w:type="gramStart"/>
      <w:r>
        <w:rPr>
          <w:rFonts w:hint="eastAsia"/>
          <w:sz w:val="24"/>
        </w:rPr>
        <w:t>内容当页</w:t>
      </w:r>
      <w:r w:rsidRPr="003C17C6">
        <w:rPr>
          <w:rFonts w:hint="eastAsia"/>
          <w:sz w:val="24"/>
        </w:rPr>
        <w:t>完</w:t>
      </w:r>
      <w:r>
        <w:rPr>
          <w:rFonts w:hint="eastAsia"/>
          <w:sz w:val="24"/>
        </w:rPr>
        <w:t>成</w:t>
      </w:r>
      <w:proofErr w:type="gramEnd"/>
      <w:r w:rsidRPr="003C17C6">
        <w:rPr>
          <w:rFonts w:hint="eastAsia"/>
          <w:sz w:val="24"/>
        </w:rPr>
        <w:t>，中文用</w:t>
      </w:r>
      <w:r>
        <w:rPr>
          <w:rFonts w:hint="eastAsia"/>
          <w:sz w:val="24"/>
        </w:rPr>
        <w:t>小</w:t>
      </w:r>
      <w:r w:rsidRPr="003C17C6">
        <w:rPr>
          <w:rFonts w:hint="eastAsia"/>
          <w:sz w:val="24"/>
        </w:rPr>
        <w:t>五号宋体，</w:t>
      </w:r>
      <w:r>
        <w:rPr>
          <w:rFonts w:hint="eastAsia"/>
          <w:sz w:val="24"/>
        </w:rPr>
        <w:t>英</w:t>
      </w:r>
      <w:r w:rsidRPr="003C17C6">
        <w:rPr>
          <w:rFonts w:hint="eastAsia"/>
          <w:sz w:val="24"/>
        </w:rPr>
        <w:t>文用</w:t>
      </w:r>
      <w:r>
        <w:rPr>
          <w:rFonts w:hint="eastAsia"/>
          <w:sz w:val="24"/>
        </w:rPr>
        <w:t>小</w:t>
      </w:r>
      <w:r w:rsidRPr="003C17C6">
        <w:rPr>
          <w:rFonts w:hint="eastAsia"/>
          <w:sz w:val="24"/>
        </w:rPr>
        <w:t>五号</w:t>
      </w:r>
      <w:r w:rsidRPr="003C17C6">
        <w:rPr>
          <w:rFonts w:ascii="宋体" w:hAnsi="宋体" w:hint="eastAsia"/>
          <w:sz w:val="24"/>
        </w:rPr>
        <w:t>Times New Roman字体</w:t>
      </w:r>
      <w:r w:rsidRPr="003C17C6">
        <w:rPr>
          <w:rFonts w:hint="eastAsia"/>
          <w:sz w:val="24"/>
        </w:rPr>
        <w:t>。</w:t>
      </w:r>
      <w:r>
        <w:rPr>
          <w:rFonts w:hint="eastAsia"/>
          <w:sz w:val="24"/>
        </w:rPr>
        <w:t>注释</w:t>
      </w:r>
      <w:r w:rsidRPr="003C17C6">
        <w:rPr>
          <w:rFonts w:hint="eastAsia"/>
          <w:sz w:val="24"/>
        </w:rPr>
        <w:t>序号用</w:t>
      </w:r>
      <w:r>
        <w:rPr>
          <w:rFonts w:hint="eastAsia"/>
          <w:sz w:val="24"/>
        </w:rPr>
        <w:t>①②③</w:t>
      </w:r>
      <w:r w:rsidRPr="003C17C6">
        <w:rPr>
          <w:rFonts w:hint="eastAsia"/>
          <w:sz w:val="24"/>
        </w:rPr>
        <w:t>，与</w:t>
      </w:r>
      <w:r>
        <w:rPr>
          <w:rFonts w:hint="eastAsia"/>
          <w:sz w:val="24"/>
        </w:rPr>
        <w:t>注释</w:t>
      </w:r>
      <w:r w:rsidRPr="003C17C6">
        <w:rPr>
          <w:rFonts w:hint="eastAsia"/>
          <w:sz w:val="24"/>
        </w:rPr>
        <w:t>文字之间空</w:t>
      </w:r>
      <w:r>
        <w:rPr>
          <w:rFonts w:hint="eastAsia"/>
          <w:sz w:val="24"/>
        </w:rPr>
        <w:t>一</w:t>
      </w:r>
      <w:r w:rsidRPr="003C17C6">
        <w:rPr>
          <w:rFonts w:hint="eastAsia"/>
          <w:sz w:val="24"/>
        </w:rPr>
        <w:t>格。在同一页中有两个</w:t>
      </w:r>
      <w:r>
        <w:rPr>
          <w:rFonts w:hint="eastAsia"/>
          <w:sz w:val="24"/>
        </w:rPr>
        <w:t>及</w:t>
      </w:r>
      <w:r w:rsidRPr="003C17C6">
        <w:rPr>
          <w:rFonts w:hint="eastAsia"/>
          <w:sz w:val="24"/>
        </w:rPr>
        <w:t>以上的注释时，按</w:t>
      </w:r>
      <w:r>
        <w:rPr>
          <w:rFonts w:hint="eastAsia"/>
          <w:sz w:val="24"/>
        </w:rPr>
        <w:t>注释在正文中的</w:t>
      </w:r>
      <w:r w:rsidRPr="003C17C6">
        <w:rPr>
          <w:rFonts w:hint="eastAsia"/>
          <w:sz w:val="24"/>
        </w:rPr>
        <w:t>先后顺序编号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并标注</w:t>
      </w:r>
      <w:r w:rsidRPr="003C17C6">
        <w:rPr>
          <w:rFonts w:hint="eastAsia"/>
          <w:sz w:val="24"/>
        </w:rPr>
        <w:t>在</w:t>
      </w:r>
      <w:r>
        <w:rPr>
          <w:rFonts w:hint="eastAsia"/>
          <w:sz w:val="24"/>
        </w:rPr>
        <w:t>正文</w:t>
      </w:r>
      <w:r w:rsidRPr="003C17C6">
        <w:rPr>
          <w:rFonts w:hint="eastAsia"/>
          <w:sz w:val="24"/>
        </w:rPr>
        <w:t>右上角，如×××</w:t>
      </w:r>
      <w:r w:rsidRPr="0023118F">
        <w:rPr>
          <w:rFonts w:hint="eastAsia"/>
          <w:sz w:val="24"/>
          <w:vertAlign w:val="superscript"/>
        </w:rPr>
        <w:t>①</w:t>
      </w:r>
      <w:r>
        <w:rPr>
          <w:rFonts w:hint="eastAsia"/>
          <w:sz w:val="24"/>
        </w:rPr>
        <w:t>。每一页独立编号。</w:t>
      </w:r>
    </w:p>
    <w:p w14:paraId="0358593B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（3）毕业论文（设计）正文数字标题书写顺序依次为：一、（一）1. (1) ①；第一级标题用小三号黑体字，第二级标题用四号黑体字，第三级及以下标题用</w:t>
      </w:r>
      <w:r>
        <w:rPr>
          <w:rFonts w:hint="eastAsia"/>
          <w:sz w:val="24"/>
        </w:rPr>
        <w:t>小四号</w:t>
      </w:r>
      <w:r w:rsidRPr="003C17C6">
        <w:rPr>
          <w:rFonts w:hint="eastAsia"/>
          <w:sz w:val="24"/>
        </w:rPr>
        <w:t>黑体</w:t>
      </w:r>
      <w:r>
        <w:rPr>
          <w:rFonts w:hint="eastAsia"/>
          <w:sz w:val="24"/>
        </w:rPr>
        <w:t>字</w:t>
      </w:r>
      <w:r w:rsidRPr="003C17C6">
        <w:rPr>
          <w:rFonts w:hint="eastAsia"/>
          <w:sz w:val="24"/>
        </w:rPr>
        <w:t>。</w:t>
      </w:r>
    </w:p>
    <w:p w14:paraId="6F63CC5A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（4）公式</w:t>
      </w:r>
    </w:p>
    <w:p w14:paraId="62A38112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a.公式应另起一行写在稿纸中央。一行写不完的长公式，最好在等号处转行，如做不到这一点，可在数学符号（如“﹢”、“﹣”号）处转行。</w:t>
      </w:r>
    </w:p>
    <w:p w14:paraId="359B6A6E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b.公式的编号用圆括号括起，放在公式右边行末，在公式和编号之间不加虚线。公式可按全文统编序号，也可按章独立序号，如（49）或（4.11），采用哪一种序号</w:t>
      </w:r>
      <w:proofErr w:type="gramStart"/>
      <w:r w:rsidRPr="003C17C6">
        <w:rPr>
          <w:rFonts w:hint="eastAsia"/>
          <w:sz w:val="24"/>
        </w:rPr>
        <w:t>应和图序</w:t>
      </w:r>
      <w:proofErr w:type="gramEnd"/>
      <w:r w:rsidRPr="003C17C6">
        <w:rPr>
          <w:rFonts w:hint="eastAsia"/>
          <w:sz w:val="24"/>
        </w:rPr>
        <w:t>、表序编法一致。不应</w:t>
      </w:r>
      <w:proofErr w:type="gramStart"/>
      <w:r w:rsidRPr="003C17C6">
        <w:rPr>
          <w:rFonts w:hint="eastAsia"/>
          <w:sz w:val="24"/>
        </w:rPr>
        <w:t>出现某章里</w:t>
      </w:r>
      <w:proofErr w:type="gramEnd"/>
      <w:r w:rsidRPr="003C17C6">
        <w:rPr>
          <w:rFonts w:hint="eastAsia"/>
          <w:sz w:val="24"/>
        </w:rPr>
        <w:t>的公式编序号，有的则不编序号。子公式可不编序号，需要引用时可加编a、b、c……重复引用的公式不得另编新序号。公式序号必须连续，不得重复或跳缺。</w:t>
      </w:r>
    </w:p>
    <w:p w14:paraId="264EBE1A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c.文中引用某一公式时，写成“由式（16.20）”。</w:t>
      </w:r>
    </w:p>
    <w:p w14:paraId="35DFB181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（5）表格</w:t>
      </w:r>
    </w:p>
    <w:p w14:paraId="61A97555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a.表格必须与论文叙述有直接联系，不得出现与论文叙述脱节的表格。表格中的内容在技术上不得与正文矛盾。</w:t>
      </w:r>
    </w:p>
    <w:p w14:paraId="3D07250E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b.每个表格都</w:t>
      </w:r>
      <w:proofErr w:type="gramStart"/>
      <w:r w:rsidRPr="003C17C6">
        <w:rPr>
          <w:rFonts w:hint="eastAsia"/>
          <w:sz w:val="24"/>
        </w:rPr>
        <w:t>应有表题和</w:t>
      </w:r>
      <w:proofErr w:type="gramEnd"/>
      <w:r w:rsidRPr="003C17C6">
        <w:rPr>
          <w:rFonts w:hint="eastAsia"/>
          <w:sz w:val="24"/>
        </w:rPr>
        <w:t>序号。</w:t>
      </w:r>
      <w:proofErr w:type="gramStart"/>
      <w:r w:rsidRPr="003C17C6">
        <w:rPr>
          <w:rFonts w:hint="eastAsia"/>
          <w:sz w:val="24"/>
        </w:rPr>
        <w:t>表题应写在</w:t>
      </w:r>
      <w:proofErr w:type="gramEnd"/>
      <w:r w:rsidRPr="003C17C6">
        <w:rPr>
          <w:rFonts w:hint="eastAsia"/>
          <w:sz w:val="24"/>
        </w:rPr>
        <w:t>表格上方正中，序号写在左方，不加标点，空</w:t>
      </w:r>
      <w:proofErr w:type="gramStart"/>
      <w:r w:rsidRPr="003C17C6">
        <w:rPr>
          <w:rFonts w:hint="eastAsia"/>
          <w:sz w:val="24"/>
        </w:rPr>
        <w:t>一格接写标</w:t>
      </w:r>
      <w:proofErr w:type="gramEnd"/>
      <w:r w:rsidRPr="003C17C6">
        <w:rPr>
          <w:rFonts w:hint="eastAsia"/>
          <w:sz w:val="24"/>
        </w:rPr>
        <w:lastRenderedPageBreak/>
        <w:t>题，</w:t>
      </w:r>
      <w:proofErr w:type="gramStart"/>
      <w:r w:rsidRPr="003C17C6">
        <w:rPr>
          <w:rFonts w:hint="eastAsia"/>
          <w:sz w:val="24"/>
        </w:rPr>
        <w:t>表题末</w:t>
      </w:r>
      <w:proofErr w:type="gramEnd"/>
      <w:r w:rsidRPr="003C17C6">
        <w:rPr>
          <w:rFonts w:hint="eastAsia"/>
          <w:sz w:val="24"/>
        </w:rPr>
        <w:t>尾不加标点。</w:t>
      </w:r>
    </w:p>
    <w:p w14:paraId="5625687F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c.全文的表格可以统一编序，也可以逐章单独编序。采用哪一种方式和插图、公式的编序方式统一。</w:t>
      </w:r>
      <w:proofErr w:type="gramStart"/>
      <w:r w:rsidRPr="003C17C6">
        <w:rPr>
          <w:rFonts w:hint="eastAsia"/>
          <w:sz w:val="24"/>
        </w:rPr>
        <w:t>表序必须</w:t>
      </w:r>
      <w:proofErr w:type="gramEnd"/>
      <w:r w:rsidRPr="003C17C6">
        <w:rPr>
          <w:rFonts w:hint="eastAsia"/>
          <w:sz w:val="24"/>
        </w:rPr>
        <w:t>连续，不得跳缺。正文中引用时，“表”字在前，序号在后，如写“表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3C17C6">
          <w:rPr>
            <w:rFonts w:hint="eastAsia"/>
            <w:sz w:val="24"/>
          </w:rPr>
          <w:t>2”</w:t>
        </w:r>
      </w:smartTag>
      <w:r w:rsidRPr="003C17C6">
        <w:rPr>
          <w:rFonts w:hint="eastAsia"/>
          <w:sz w:val="24"/>
        </w:rPr>
        <w:t>。</w:t>
      </w:r>
    </w:p>
    <w:p w14:paraId="7426A4E1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d.表格允许下</w:t>
      </w:r>
      <w:proofErr w:type="gramStart"/>
      <w:r w:rsidRPr="003C17C6">
        <w:rPr>
          <w:rFonts w:hint="eastAsia"/>
          <w:sz w:val="24"/>
        </w:rPr>
        <w:t>页接写，接写时表题</w:t>
      </w:r>
      <w:proofErr w:type="gramEnd"/>
      <w:r w:rsidRPr="003C17C6">
        <w:rPr>
          <w:rFonts w:hint="eastAsia"/>
          <w:sz w:val="24"/>
        </w:rPr>
        <w:t>省略，表头应重复书写，并在右上方写“续表××”。多项大表可以分割成块，多页书写，接口处必须注明“接下页”、“接上页”、“接第×页”字样。</w:t>
      </w:r>
    </w:p>
    <w:p w14:paraId="0990364A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e.表格</w:t>
      </w:r>
      <w:r w:rsidRPr="003C17C6">
        <w:rPr>
          <w:sz w:val="24"/>
        </w:rPr>
        <w:t>采用</w:t>
      </w:r>
      <w:r w:rsidRPr="003C17C6">
        <w:rPr>
          <w:sz w:val="24"/>
        </w:rPr>
        <w:t>“</w:t>
      </w:r>
      <w:r w:rsidRPr="003C17C6">
        <w:rPr>
          <w:sz w:val="24"/>
        </w:rPr>
        <w:t>三线表</w:t>
      </w:r>
      <w:r w:rsidRPr="003C17C6">
        <w:rPr>
          <w:sz w:val="24"/>
        </w:rPr>
        <w:t>”</w:t>
      </w:r>
      <w:r w:rsidRPr="003C17C6">
        <w:rPr>
          <w:sz w:val="24"/>
        </w:rPr>
        <w:t>形式</w:t>
      </w:r>
      <w:r w:rsidRPr="003C17C6">
        <w:rPr>
          <w:rFonts w:hint="eastAsia"/>
          <w:sz w:val="24"/>
        </w:rPr>
        <w:t>，应位于正文首次出现处的段落下方，不应置前和过分置后。</w:t>
      </w:r>
    </w:p>
    <w:p w14:paraId="7C7F73BF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例：</w:t>
      </w:r>
    </w:p>
    <w:p w14:paraId="40884F70" w14:textId="77777777" w:rsidR="00D54A24" w:rsidRPr="003C17C6" w:rsidRDefault="00D54A24" w:rsidP="00D54A24">
      <w:pPr>
        <w:pStyle w:val="a7"/>
        <w:spacing w:line="300" w:lineRule="auto"/>
        <w:jc w:val="center"/>
        <w:rPr>
          <w:sz w:val="24"/>
        </w:rPr>
      </w:pPr>
      <w:r w:rsidRPr="003C17C6">
        <w:rPr>
          <w:rFonts w:hint="eastAsia"/>
          <w:sz w:val="24"/>
        </w:rPr>
        <w:t>表3.1 直接和间接方式的比较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666"/>
        <w:gridCol w:w="1901"/>
        <w:gridCol w:w="1990"/>
      </w:tblGrid>
      <w:tr w:rsidR="00D54A24" w:rsidRPr="003C17C6" w14:paraId="7DCB7C5C" w14:textId="77777777" w:rsidTr="005E3705">
        <w:trPr>
          <w:trHeight w:val="454"/>
        </w:trPr>
        <w:tc>
          <w:tcPr>
            <w:tcW w:w="1728" w:type="dxa"/>
            <w:tcBorders>
              <w:left w:val="nil"/>
              <w:right w:val="nil"/>
            </w:tcBorders>
            <w:vAlign w:val="center"/>
          </w:tcPr>
          <w:p w14:paraId="485C48A4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</w:p>
        </w:tc>
        <w:tc>
          <w:tcPr>
            <w:tcW w:w="1976" w:type="dxa"/>
            <w:tcBorders>
              <w:left w:val="nil"/>
              <w:right w:val="nil"/>
            </w:tcBorders>
            <w:vAlign w:val="center"/>
          </w:tcPr>
          <w:p w14:paraId="175B83F6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间接方式</w:t>
            </w:r>
          </w:p>
        </w:tc>
        <w:tc>
          <w:tcPr>
            <w:tcW w:w="2069" w:type="dxa"/>
            <w:tcBorders>
              <w:left w:val="nil"/>
              <w:right w:val="nil"/>
            </w:tcBorders>
            <w:vAlign w:val="center"/>
          </w:tcPr>
          <w:p w14:paraId="2CE239AD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直接方式</w:t>
            </w:r>
          </w:p>
        </w:tc>
      </w:tr>
      <w:tr w:rsidR="00D54A24" w:rsidRPr="003C17C6" w14:paraId="2A262CAD" w14:textId="77777777" w:rsidTr="005E3705">
        <w:trPr>
          <w:trHeight w:val="454"/>
        </w:trPr>
        <w:tc>
          <w:tcPr>
            <w:tcW w:w="1728" w:type="dxa"/>
            <w:tcBorders>
              <w:left w:val="nil"/>
              <w:bottom w:val="nil"/>
              <w:right w:val="nil"/>
            </w:tcBorders>
            <w:vAlign w:val="center"/>
          </w:tcPr>
          <w:p w14:paraId="026EBF73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网络效率</w:t>
            </w:r>
          </w:p>
        </w:tc>
        <w:tc>
          <w:tcPr>
            <w:tcW w:w="1976" w:type="dxa"/>
            <w:tcBorders>
              <w:left w:val="nil"/>
              <w:bottom w:val="nil"/>
              <w:right w:val="nil"/>
            </w:tcBorders>
            <w:vAlign w:val="center"/>
          </w:tcPr>
          <w:p w14:paraId="6DB35326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低</w:t>
            </w:r>
          </w:p>
        </w:tc>
        <w:tc>
          <w:tcPr>
            <w:tcW w:w="2069" w:type="dxa"/>
            <w:tcBorders>
              <w:left w:val="nil"/>
              <w:bottom w:val="nil"/>
              <w:right w:val="nil"/>
            </w:tcBorders>
            <w:vAlign w:val="center"/>
          </w:tcPr>
          <w:p w14:paraId="1389D7BD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高</w:t>
            </w:r>
          </w:p>
        </w:tc>
      </w:tr>
      <w:tr w:rsidR="00D54A24" w:rsidRPr="003C17C6" w14:paraId="5B6C0019" w14:textId="77777777" w:rsidTr="005E3705">
        <w:trPr>
          <w:trHeight w:val="454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CB979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呼叫建立迟延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41B84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无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07882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无</w:t>
            </w:r>
          </w:p>
        </w:tc>
      </w:tr>
      <w:tr w:rsidR="00D54A24" w:rsidRPr="003C17C6" w14:paraId="0608604E" w14:textId="77777777" w:rsidTr="005E3705">
        <w:trPr>
          <w:trHeight w:val="454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C95FF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呼叫处理迟延</w:t>
            </w:r>
          </w:p>
        </w:tc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34C73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轻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8B86F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轻</w:t>
            </w:r>
          </w:p>
        </w:tc>
      </w:tr>
      <w:tr w:rsidR="00D54A24" w:rsidRPr="003C17C6" w14:paraId="230634C4" w14:textId="77777777" w:rsidTr="005E3705">
        <w:trPr>
          <w:trHeight w:val="454"/>
        </w:trPr>
        <w:tc>
          <w:tcPr>
            <w:tcW w:w="1728" w:type="dxa"/>
            <w:tcBorders>
              <w:top w:val="nil"/>
              <w:left w:val="nil"/>
              <w:right w:val="nil"/>
            </w:tcBorders>
            <w:vAlign w:val="center"/>
          </w:tcPr>
          <w:p w14:paraId="0A634BFC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网络复杂性</w:t>
            </w:r>
          </w:p>
        </w:tc>
        <w:tc>
          <w:tcPr>
            <w:tcW w:w="1976" w:type="dxa"/>
            <w:tcBorders>
              <w:top w:val="nil"/>
              <w:left w:val="nil"/>
              <w:right w:val="nil"/>
            </w:tcBorders>
            <w:vAlign w:val="center"/>
          </w:tcPr>
          <w:p w14:paraId="1E66A624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简单</w:t>
            </w:r>
          </w:p>
        </w:tc>
        <w:tc>
          <w:tcPr>
            <w:tcW w:w="2069" w:type="dxa"/>
            <w:tcBorders>
              <w:top w:val="nil"/>
              <w:left w:val="nil"/>
              <w:right w:val="nil"/>
            </w:tcBorders>
            <w:vAlign w:val="center"/>
          </w:tcPr>
          <w:p w14:paraId="63007144" w14:textId="77777777" w:rsidR="00D54A24" w:rsidRPr="003C17C6" w:rsidRDefault="00D54A24" w:rsidP="005E3705">
            <w:pPr>
              <w:pStyle w:val="a7"/>
              <w:jc w:val="center"/>
              <w:rPr>
                <w:sz w:val="24"/>
              </w:rPr>
            </w:pPr>
            <w:r w:rsidRPr="003C17C6">
              <w:rPr>
                <w:rFonts w:hint="eastAsia"/>
                <w:sz w:val="24"/>
              </w:rPr>
              <w:t>复杂</w:t>
            </w:r>
          </w:p>
        </w:tc>
      </w:tr>
    </w:tbl>
    <w:p w14:paraId="40230EBB" w14:textId="77777777" w:rsidR="00D54A24" w:rsidRPr="003C17C6" w:rsidRDefault="00D54A24" w:rsidP="00D54A24">
      <w:pPr>
        <w:pStyle w:val="a7"/>
        <w:spacing w:line="300" w:lineRule="auto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（6）图</w:t>
      </w:r>
    </w:p>
    <w:p w14:paraId="1BF8F95F" w14:textId="77777777" w:rsidR="00D54A24" w:rsidRPr="003C17C6" w:rsidRDefault="00D54A24" w:rsidP="00D54A24">
      <w:pPr>
        <w:pStyle w:val="a7"/>
        <w:spacing w:line="300" w:lineRule="auto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a.毕业论文（设计）的插图必须精心制作，线条要匀洁美观。插图应与正文呼应，不得与正文无关或</w:t>
      </w:r>
      <w:r w:rsidRPr="003C17C6">
        <w:rPr>
          <w:rFonts w:hint="eastAsia"/>
          <w:sz w:val="24"/>
        </w:rPr>
        <w:lastRenderedPageBreak/>
        <w:t>与正文脱节；正文中要求对插图进行解释说明。</w:t>
      </w:r>
    </w:p>
    <w:p w14:paraId="39837865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b.图的内容安排要适当，不要过于密实。</w:t>
      </w:r>
    </w:p>
    <w:p w14:paraId="03AE8E17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c.每幅插图应有题目和序号，全文的插图可以统一编序，也可以逐章单独编序，如：图45或图6.8；采取哪一种方式应和表格、公式的编序方式统一。</w:t>
      </w:r>
      <w:proofErr w:type="gramStart"/>
      <w:r w:rsidRPr="003C17C6">
        <w:rPr>
          <w:rFonts w:hint="eastAsia"/>
          <w:sz w:val="24"/>
        </w:rPr>
        <w:t>图序必须</w:t>
      </w:r>
      <w:proofErr w:type="gramEnd"/>
      <w:r w:rsidRPr="003C17C6">
        <w:rPr>
          <w:rFonts w:hint="eastAsia"/>
          <w:sz w:val="24"/>
        </w:rPr>
        <w:t>连续，不重复，不跳缺。</w:t>
      </w:r>
    </w:p>
    <w:p w14:paraId="5A8DC233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d.由若干分</w:t>
      </w:r>
      <w:proofErr w:type="gramStart"/>
      <w:r w:rsidRPr="003C17C6">
        <w:rPr>
          <w:rFonts w:hint="eastAsia"/>
          <w:sz w:val="24"/>
        </w:rPr>
        <w:t>图组成</w:t>
      </w:r>
      <w:proofErr w:type="gramEnd"/>
      <w:r w:rsidRPr="003C17C6">
        <w:rPr>
          <w:rFonts w:hint="eastAsia"/>
          <w:sz w:val="24"/>
        </w:rPr>
        <w:t>的插图，分图用a、b、c……标序。分图的图名以及图中各种代号的意义，以图注形式</w:t>
      </w:r>
      <w:proofErr w:type="gramStart"/>
      <w:r w:rsidRPr="003C17C6">
        <w:rPr>
          <w:rFonts w:hint="eastAsia"/>
          <w:sz w:val="24"/>
        </w:rPr>
        <w:t>写在图题下方</w:t>
      </w:r>
      <w:proofErr w:type="gramEnd"/>
      <w:r w:rsidRPr="003C17C6">
        <w:rPr>
          <w:rFonts w:hint="eastAsia"/>
          <w:sz w:val="24"/>
        </w:rPr>
        <w:t>，</w:t>
      </w:r>
      <w:proofErr w:type="gramStart"/>
      <w:r w:rsidRPr="003C17C6">
        <w:rPr>
          <w:rFonts w:hint="eastAsia"/>
          <w:sz w:val="24"/>
        </w:rPr>
        <w:t>先写分图</w:t>
      </w:r>
      <w:proofErr w:type="gramEnd"/>
      <w:r w:rsidRPr="003C17C6">
        <w:rPr>
          <w:rFonts w:hint="eastAsia"/>
          <w:sz w:val="24"/>
        </w:rPr>
        <w:t>名，另起行后写代号的意义。</w:t>
      </w:r>
    </w:p>
    <w:p w14:paraId="0B600110" w14:textId="58CCF265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007613" wp14:editId="27829CFA">
            <wp:simplePos x="0" y="0"/>
            <wp:positionH relativeFrom="column">
              <wp:posOffset>68580</wp:posOffset>
            </wp:positionH>
            <wp:positionV relativeFrom="paragraph">
              <wp:posOffset>322580</wp:posOffset>
            </wp:positionV>
            <wp:extent cx="3390265" cy="1528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17C6">
        <w:rPr>
          <w:rFonts w:hint="eastAsia"/>
          <w:sz w:val="24"/>
        </w:rPr>
        <w:t>例：</w:t>
      </w:r>
    </w:p>
    <w:p w14:paraId="7D1570D1" w14:textId="77777777" w:rsidR="00D54A24" w:rsidRPr="003C17C6" w:rsidRDefault="00D54A24" w:rsidP="00D54A24">
      <w:pPr>
        <w:pStyle w:val="a7"/>
        <w:spacing w:line="300" w:lineRule="auto"/>
        <w:jc w:val="center"/>
        <w:rPr>
          <w:kern w:val="0"/>
          <w:sz w:val="24"/>
          <w:szCs w:val="24"/>
        </w:rPr>
      </w:pPr>
      <w:r w:rsidRPr="003C17C6">
        <w:rPr>
          <w:kern w:val="0"/>
          <w:sz w:val="24"/>
          <w:szCs w:val="24"/>
        </w:rPr>
        <w:t>图</w:t>
      </w:r>
      <w:r w:rsidRPr="003C17C6">
        <w:rPr>
          <w:rFonts w:hint="eastAsia"/>
          <w:kern w:val="0"/>
          <w:sz w:val="24"/>
          <w:szCs w:val="24"/>
        </w:rPr>
        <w:t>2</w:t>
      </w:r>
      <w:r w:rsidRPr="003C17C6">
        <w:rPr>
          <w:kern w:val="0"/>
          <w:sz w:val="24"/>
          <w:szCs w:val="24"/>
        </w:rPr>
        <w:t>.2 纹理块的边界</w:t>
      </w:r>
    </w:p>
    <w:p w14:paraId="3A95EFFF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6. 附录</w:t>
      </w:r>
    </w:p>
    <w:p w14:paraId="2524DD09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是否需要附录可根据毕业论文（设计）情况而定。</w:t>
      </w:r>
      <w:r w:rsidRPr="003C17C6">
        <w:rPr>
          <w:rFonts w:hint="eastAsia"/>
          <w:bCs/>
          <w:sz w:val="24"/>
        </w:rPr>
        <w:t>附录应另起一页，</w:t>
      </w:r>
      <w:r>
        <w:rPr>
          <w:rFonts w:hint="eastAsia"/>
          <w:sz w:val="24"/>
        </w:rPr>
        <w:t>内容一般包括正文</w:t>
      </w:r>
      <w:r w:rsidRPr="003C17C6">
        <w:rPr>
          <w:rFonts w:hint="eastAsia"/>
          <w:sz w:val="24"/>
        </w:rPr>
        <w:t>中不便列出的冗长公式推导、符号说明（含缩写）、计算机程序等。“附”</w:t>
      </w:r>
      <w:r w:rsidRPr="003C17C6">
        <w:rPr>
          <w:rFonts w:hint="eastAsia"/>
          <w:sz w:val="24"/>
        </w:rPr>
        <w:lastRenderedPageBreak/>
        <w:t>“录”中间空两格、四号字、黑体、居中，内容采用小四号、宋体。</w:t>
      </w:r>
    </w:p>
    <w:p w14:paraId="12405C1E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7. 参考文献</w:t>
      </w:r>
    </w:p>
    <w:p w14:paraId="4A1AA711" w14:textId="77777777" w:rsidR="00D54A24" w:rsidRPr="003C17C6" w:rsidRDefault="00D54A24" w:rsidP="00D54A24">
      <w:pPr>
        <w:spacing w:line="360" w:lineRule="exact"/>
        <w:ind w:firstLineChars="200" w:firstLine="480"/>
        <w:jc w:val="left"/>
        <w:rPr>
          <w:sz w:val="24"/>
        </w:rPr>
      </w:pPr>
      <w:r w:rsidRPr="003C17C6">
        <w:rPr>
          <w:rFonts w:hint="eastAsia"/>
          <w:sz w:val="24"/>
        </w:rPr>
        <w:t>参考文献应根据各学科正式发表学术论文的规范要求书写，并按在论文中引用的顺序进行排列。每篇文献最多列出</w:t>
      </w:r>
      <w:r w:rsidRPr="003C17C6">
        <w:rPr>
          <w:rFonts w:hint="eastAsia"/>
          <w:sz w:val="24"/>
        </w:rPr>
        <w:t>3</w:t>
      </w:r>
      <w:r w:rsidRPr="003C17C6">
        <w:rPr>
          <w:rFonts w:hint="eastAsia"/>
          <w:sz w:val="24"/>
        </w:rPr>
        <w:t>位作者，超出</w:t>
      </w:r>
      <w:r w:rsidRPr="003C17C6">
        <w:rPr>
          <w:rFonts w:hint="eastAsia"/>
          <w:sz w:val="24"/>
        </w:rPr>
        <w:t>3</w:t>
      </w:r>
      <w:r w:rsidRPr="003C17C6">
        <w:rPr>
          <w:rFonts w:hint="eastAsia"/>
          <w:sz w:val="24"/>
        </w:rPr>
        <w:t>位时，中文写“等”，英文写“</w:t>
      </w:r>
      <w:r w:rsidRPr="003C17C6">
        <w:rPr>
          <w:rFonts w:hint="eastAsia"/>
          <w:i/>
          <w:iCs/>
          <w:sz w:val="24"/>
        </w:rPr>
        <w:t>et al</w:t>
      </w:r>
      <w:r w:rsidRPr="003C17C6">
        <w:rPr>
          <w:rFonts w:hint="eastAsia"/>
          <w:sz w:val="24"/>
        </w:rPr>
        <w:t>”</w:t>
      </w:r>
      <w:r w:rsidRPr="003C17C6">
        <w:rPr>
          <w:rFonts w:hint="eastAsia"/>
          <w:sz w:val="24"/>
        </w:rPr>
        <w:t>(</w:t>
      </w:r>
      <w:r w:rsidRPr="003C17C6">
        <w:rPr>
          <w:rFonts w:hint="eastAsia"/>
          <w:sz w:val="24"/>
        </w:rPr>
        <w:t>斜体</w:t>
      </w:r>
      <w:r w:rsidRPr="003C17C6">
        <w:rPr>
          <w:rFonts w:hint="eastAsia"/>
          <w:sz w:val="24"/>
        </w:rPr>
        <w:t>)</w:t>
      </w:r>
      <w:r w:rsidRPr="003C17C6">
        <w:rPr>
          <w:rFonts w:hint="eastAsia"/>
          <w:sz w:val="24"/>
        </w:rPr>
        <w:t>。作者的姓名一律姓在前名在后，欧美人的名字可以用缩写字母，且缩写名后省略缩写点“</w:t>
      </w:r>
      <w:r w:rsidRPr="003C17C6">
        <w:rPr>
          <w:rFonts w:hint="eastAsia"/>
          <w:b/>
          <w:sz w:val="24"/>
        </w:rPr>
        <w:t>.</w:t>
      </w:r>
      <w:r w:rsidRPr="003C17C6">
        <w:rPr>
          <w:rFonts w:hint="eastAsia"/>
          <w:sz w:val="24"/>
        </w:rPr>
        <w:t>”</w:t>
      </w:r>
      <w:r w:rsidRPr="003C17C6">
        <w:rPr>
          <w:rFonts w:hint="eastAsia"/>
          <w:sz w:val="24"/>
        </w:rPr>
        <w:t xml:space="preserve"> </w:t>
      </w:r>
      <w:r w:rsidRPr="003C17C6">
        <w:rPr>
          <w:rFonts w:hint="eastAsia"/>
          <w:sz w:val="24"/>
        </w:rPr>
        <w:t>。参考文献应另起一页，一律放在正文后。</w:t>
      </w:r>
    </w:p>
    <w:p w14:paraId="7B880B8B" w14:textId="77777777" w:rsidR="00D54A24" w:rsidRPr="003C17C6" w:rsidRDefault="00D54A24" w:rsidP="00D54A24">
      <w:pPr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《中国高校自然科学学报编排规范》中几种主要参考文献著录表的格式为：</w:t>
      </w:r>
    </w:p>
    <w:p w14:paraId="2D2FC191" w14:textId="77777777" w:rsidR="00D54A24" w:rsidRPr="003C17C6" w:rsidRDefault="00D54A24" w:rsidP="00D54A24">
      <w:pPr>
        <w:spacing w:line="360" w:lineRule="exact"/>
        <w:ind w:left="1535" w:hangingChars="637" w:hanging="1535"/>
        <w:rPr>
          <w:rFonts w:ascii="宋体" w:hAnsi="宋体"/>
          <w:sz w:val="24"/>
        </w:rPr>
      </w:pPr>
      <w:r w:rsidRPr="003C17C6">
        <w:rPr>
          <w:rFonts w:hint="eastAsia"/>
          <w:b/>
          <w:bCs/>
          <w:sz w:val="24"/>
        </w:rPr>
        <w:t>连续出版物：</w:t>
      </w:r>
      <w:r w:rsidRPr="003C17C6">
        <w:rPr>
          <w:rFonts w:ascii="宋体" w:hAnsi="宋体" w:hint="eastAsia"/>
          <w:sz w:val="24"/>
        </w:rPr>
        <w:t>作者.文题.刊名，年，卷号（期号）：起</w:t>
      </w:r>
      <w:r w:rsidRPr="003C17C6">
        <w:rPr>
          <w:rFonts w:hint="eastAsia"/>
          <w:sz w:val="24"/>
        </w:rPr>
        <w:t>~</w:t>
      </w:r>
      <w:r w:rsidRPr="003C17C6">
        <w:rPr>
          <w:rFonts w:ascii="宋体" w:hAnsi="宋体" w:hint="eastAsia"/>
          <w:sz w:val="24"/>
        </w:rPr>
        <w:t>止页码。</w:t>
      </w:r>
    </w:p>
    <w:p w14:paraId="1C21AB13" w14:textId="77777777" w:rsidR="00D54A24" w:rsidRPr="003C17C6" w:rsidRDefault="00D54A24" w:rsidP="00D54A24">
      <w:pPr>
        <w:spacing w:line="360" w:lineRule="exact"/>
        <w:ind w:left="1535" w:hangingChars="637" w:hanging="1535"/>
        <w:rPr>
          <w:sz w:val="24"/>
        </w:rPr>
      </w:pPr>
      <w:r w:rsidRPr="003C17C6">
        <w:rPr>
          <w:rFonts w:hint="eastAsia"/>
          <w:b/>
          <w:bCs/>
          <w:sz w:val="24"/>
        </w:rPr>
        <w:t>专（译）著：</w:t>
      </w:r>
      <w:r w:rsidRPr="003C17C6">
        <w:rPr>
          <w:rFonts w:ascii="宋体" w:hAnsi="宋体" w:hint="eastAsia"/>
          <w:sz w:val="24"/>
        </w:rPr>
        <w:t>作者.书名（译音）.出版地：出版者，出版年，起</w:t>
      </w:r>
      <w:r w:rsidRPr="003C17C6">
        <w:rPr>
          <w:rFonts w:hint="eastAsia"/>
          <w:sz w:val="24"/>
        </w:rPr>
        <w:t>~</w:t>
      </w:r>
      <w:r w:rsidRPr="003C17C6">
        <w:rPr>
          <w:rFonts w:ascii="宋体" w:hAnsi="宋体" w:hint="eastAsia"/>
          <w:sz w:val="24"/>
        </w:rPr>
        <w:t>止页码。</w:t>
      </w:r>
    </w:p>
    <w:p w14:paraId="52ACB1BF" w14:textId="77777777" w:rsidR="00D54A24" w:rsidRPr="003C17C6" w:rsidRDefault="00D54A24" w:rsidP="00D54A24">
      <w:pPr>
        <w:spacing w:line="360" w:lineRule="exact"/>
        <w:ind w:leftChars="19" w:left="1259" w:hangingChars="506" w:hanging="1219"/>
        <w:rPr>
          <w:sz w:val="24"/>
        </w:rPr>
      </w:pPr>
      <w:r w:rsidRPr="003C17C6">
        <w:rPr>
          <w:rFonts w:hint="eastAsia"/>
          <w:b/>
          <w:bCs/>
          <w:sz w:val="24"/>
        </w:rPr>
        <w:t>论</w:t>
      </w:r>
      <w:r w:rsidRPr="003C17C6">
        <w:rPr>
          <w:rFonts w:hint="eastAsia"/>
          <w:b/>
          <w:bCs/>
          <w:sz w:val="24"/>
        </w:rPr>
        <w:t xml:space="preserve"> </w:t>
      </w:r>
      <w:r w:rsidRPr="003C17C6">
        <w:rPr>
          <w:rFonts w:hint="eastAsia"/>
          <w:b/>
          <w:bCs/>
          <w:sz w:val="24"/>
        </w:rPr>
        <w:t>文</w:t>
      </w:r>
      <w:r w:rsidRPr="003C17C6">
        <w:rPr>
          <w:rFonts w:hint="eastAsia"/>
          <w:b/>
          <w:bCs/>
          <w:sz w:val="24"/>
        </w:rPr>
        <w:t xml:space="preserve"> </w:t>
      </w:r>
      <w:r w:rsidRPr="003C17C6">
        <w:rPr>
          <w:rFonts w:hint="eastAsia"/>
          <w:b/>
          <w:bCs/>
          <w:sz w:val="24"/>
        </w:rPr>
        <w:t>集：</w:t>
      </w:r>
      <w:r w:rsidRPr="003C17C6">
        <w:rPr>
          <w:rFonts w:ascii="宋体" w:hAnsi="宋体" w:hint="eastAsia"/>
          <w:sz w:val="24"/>
        </w:rPr>
        <w:t>作者.文题.见（In）：编者,编（eds.</w:t>
      </w:r>
      <w:r w:rsidRPr="003C17C6">
        <w:rPr>
          <w:rFonts w:ascii="宋体" w:hAnsi="宋体"/>
          <w:sz w:val="24"/>
        </w:rPr>
        <w:t>）</w:t>
      </w:r>
      <w:r w:rsidRPr="003C17C6">
        <w:rPr>
          <w:rFonts w:ascii="宋体" w:hAnsi="宋体" w:hint="eastAsia"/>
          <w:sz w:val="24"/>
        </w:rPr>
        <w:t>文集名.出版地：出版者，出版年，起</w:t>
      </w:r>
      <w:r w:rsidRPr="003C17C6">
        <w:rPr>
          <w:rFonts w:hint="eastAsia"/>
          <w:sz w:val="24"/>
        </w:rPr>
        <w:t>~</w:t>
      </w:r>
      <w:r w:rsidRPr="003C17C6">
        <w:rPr>
          <w:rFonts w:ascii="宋体" w:hAnsi="宋体" w:hint="eastAsia"/>
          <w:sz w:val="24"/>
        </w:rPr>
        <w:t>止页码。</w:t>
      </w:r>
    </w:p>
    <w:p w14:paraId="462BCEEB" w14:textId="77777777" w:rsidR="00D54A24" w:rsidRPr="003C17C6" w:rsidRDefault="00D54A24" w:rsidP="00D54A24">
      <w:pPr>
        <w:spacing w:line="360" w:lineRule="exact"/>
        <w:ind w:left="1258" w:hangingChars="522" w:hanging="1258"/>
        <w:rPr>
          <w:sz w:val="24"/>
        </w:rPr>
      </w:pPr>
      <w:r w:rsidRPr="003C17C6">
        <w:rPr>
          <w:rFonts w:hint="eastAsia"/>
          <w:b/>
          <w:bCs/>
          <w:sz w:val="24"/>
        </w:rPr>
        <w:t>学位论文</w:t>
      </w:r>
      <w:r>
        <w:rPr>
          <w:rFonts w:hint="eastAsia"/>
          <w:b/>
          <w:bCs/>
          <w:sz w:val="24"/>
        </w:rPr>
        <w:t>：</w:t>
      </w:r>
      <w:r w:rsidRPr="003C17C6">
        <w:rPr>
          <w:rFonts w:ascii="宋体" w:hAnsi="宋体" w:hint="eastAsia"/>
          <w:sz w:val="24"/>
        </w:rPr>
        <w:t>作者.文题:[博士或硕士学位论文].授予单位，授予年。</w:t>
      </w:r>
    </w:p>
    <w:p w14:paraId="19ADE1BE" w14:textId="77777777" w:rsidR="00D54A24" w:rsidRPr="003C17C6" w:rsidRDefault="00D54A24" w:rsidP="00D54A24">
      <w:pPr>
        <w:spacing w:line="360" w:lineRule="exact"/>
        <w:ind w:left="1258" w:hangingChars="522" w:hanging="1258"/>
        <w:rPr>
          <w:sz w:val="24"/>
        </w:rPr>
      </w:pPr>
      <w:r w:rsidRPr="003C17C6">
        <w:rPr>
          <w:rFonts w:hint="eastAsia"/>
          <w:b/>
          <w:bCs/>
          <w:sz w:val="24"/>
        </w:rPr>
        <w:t>专</w:t>
      </w:r>
      <w:r w:rsidRPr="003C17C6">
        <w:rPr>
          <w:rFonts w:hint="eastAsia"/>
          <w:b/>
          <w:bCs/>
          <w:sz w:val="24"/>
        </w:rPr>
        <w:t xml:space="preserve">    </w:t>
      </w:r>
      <w:r w:rsidRPr="003C17C6">
        <w:rPr>
          <w:rFonts w:hint="eastAsia"/>
          <w:b/>
          <w:bCs/>
          <w:sz w:val="24"/>
        </w:rPr>
        <w:t>利：</w:t>
      </w:r>
      <w:r w:rsidRPr="003C17C6">
        <w:rPr>
          <w:rFonts w:ascii="宋体" w:hAnsi="宋体" w:hint="eastAsia"/>
          <w:sz w:val="24"/>
        </w:rPr>
        <w:t>申请者.专利名.国家.专利文献种类.专利号，授权日期。</w:t>
      </w:r>
    </w:p>
    <w:p w14:paraId="3EB9FDBB" w14:textId="77777777" w:rsidR="00D54A24" w:rsidRPr="003C17C6" w:rsidRDefault="00D54A24" w:rsidP="00D54A24">
      <w:pPr>
        <w:spacing w:line="360" w:lineRule="exact"/>
        <w:ind w:left="1253" w:hangingChars="520" w:hanging="1253"/>
        <w:rPr>
          <w:rFonts w:ascii="宋体" w:hAnsi="宋体"/>
          <w:sz w:val="24"/>
        </w:rPr>
      </w:pPr>
      <w:r w:rsidRPr="003C17C6">
        <w:rPr>
          <w:rFonts w:hint="eastAsia"/>
          <w:b/>
          <w:bCs/>
          <w:sz w:val="24"/>
        </w:rPr>
        <w:lastRenderedPageBreak/>
        <w:t>技术标准：</w:t>
      </w:r>
      <w:r w:rsidRPr="003C17C6">
        <w:rPr>
          <w:rFonts w:ascii="宋体" w:hAnsi="宋体" w:hint="eastAsia"/>
          <w:sz w:val="24"/>
        </w:rPr>
        <w:t>发布单位.技术标准代号.技术标准名称.出版地:出版者，出版日期。</w:t>
      </w:r>
    </w:p>
    <w:p w14:paraId="0047C242" w14:textId="77777777" w:rsidR="00D54A24" w:rsidRPr="003C17C6" w:rsidRDefault="00D54A24" w:rsidP="00D54A2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ascii="宋体" w:hAnsi="宋体" w:hint="eastAsia"/>
          <w:sz w:val="24"/>
        </w:rPr>
        <w:t>人文社会科学论文的文献资料格式为：</w:t>
      </w:r>
    </w:p>
    <w:p w14:paraId="5BF410DA" w14:textId="77777777" w:rsidR="00D54A24" w:rsidRPr="003C17C6" w:rsidRDefault="00D54A24" w:rsidP="00D54A24">
      <w:pPr>
        <w:spacing w:line="360" w:lineRule="exact"/>
        <w:rPr>
          <w:rFonts w:ascii="宋体" w:hAnsi="宋体"/>
          <w:sz w:val="24"/>
        </w:rPr>
      </w:pPr>
      <w:r w:rsidRPr="003C17C6">
        <w:rPr>
          <w:rFonts w:ascii="宋体" w:hAnsi="宋体" w:hint="eastAsia"/>
          <w:b/>
          <w:sz w:val="24"/>
        </w:rPr>
        <w:t>图书：</w:t>
      </w:r>
      <w:r w:rsidRPr="003C17C6">
        <w:rPr>
          <w:rFonts w:ascii="宋体" w:hAnsi="宋体" w:hint="eastAsia"/>
          <w:sz w:val="24"/>
        </w:rPr>
        <w:t>著者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书名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出版者，出版时间，版次，页次。</w:t>
      </w:r>
    </w:p>
    <w:p w14:paraId="3D3761D9" w14:textId="77777777" w:rsidR="00D54A24" w:rsidRPr="003C17C6" w:rsidRDefault="00D54A24" w:rsidP="00D54A24">
      <w:pPr>
        <w:spacing w:line="360" w:lineRule="exact"/>
        <w:rPr>
          <w:rFonts w:ascii="宋体" w:hAnsi="宋体"/>
          <w:sz w:val="24"/>
        </w:rPr>
      </w:pPr>
      <w:r w:rsidRPr="003C17C6">
        <w:rPr>
          <w:rFonts w:ascii="宋体" w:hAnsi="宋体" w:hint="eastAsia"/>
          <w:b/>
          <w:sz w:val="24"/>
        </w:rPr>
        <w:t>期刊：</w:t>
      </w:r>
      <w:r w:rsidRPr="003C17C6">
        <w:rPr>
          <w:rFonts w:ascii="宋体" w:hAnsi="宋体" w:hint="eastAsia"/>
          <w:sz w:val="24"/>
        </w:rPr>
        <w:t>作者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篇名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期刊名称，期号。</w:t>
      </w:r>
    </w:p>
    <w:p w14:paraId="10B1A437" w14:textId="77777777" w:rsidR="00D54A24" w:rsidRPr="003C17C6" w:rsidRDefault="00D54A24" w:rsidP="00D54A24">
      <w:pPr>
        <w:spacing w:line="360" w:lineRule="exact"/>
        <w:rPr>
          <w:rFonts w:ascii="宋体" w:hAnsi="宋体"/>
          <w:sz w:val="24"/>
        </w:rPr>
      </w:pPr>
      <w:r w:rsidRPr="003C17C6">
        <w:rPr>
          <w:rFonts w:ascii="宋体" w:hAnsi="宋体" w:hint="eastAsia"/>
          <w:b/>
          <w:sz w:val="24"/>
        </w:rPr>
        <w:t>报纸：</w:t>
      </w:r>
      <w:r w:rsidRPr="003C17C6">
        <w:rPr>
          <w:rFonts w:ascii="宋体" w:hAnsi="宋体" w:hint="eastAsia"/>
          <w:sz w:val="24"/>
        </w:rPr>
        <w:t>作者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篇名</w:t>
      </w:r>
      <w:r>
        <w:rPr>
          <w:rFonts w:ascii="宋体" w:hAnsi="宋体" w:hint="eastAsia"/>
          <w:sz w:val="24"/>
        </w:rPr>
        <w:t>.</w:t>
      </w:r>
      <w:r w:rsidRPr="003C17C6">
        <w:rPr>
          <w:rFonts w:ascii="宋体" w:hAnsi="宋体" w:hint="eastAsia"/>
          <w:sz w:val="24"/>
        </w:rPr>
        <w:t>报纸名称，日期，版次。</w:t>
      </w:r>
    </w:p>
    <w:p w14:paraId="09F5986B" w14:textId="77777777" w:rsidR="00D54A24" w:rsidRPr="003C17C6" w:rsidRDefault="00D54A24" w:rsidP="00D54A24">
      <w:pPr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举例如下：</w:t>
      </w:r>
    </w:p>
    <w:p w14:paraId="2DE4EA75" w14:textId="77777777" w:rsidR="00D54A24" w:rsidRPr="003C17C6" w:rsidRDefault="00D54A24" w:rsidP="00D54A24">
      <w:pPr>
        <w:spacing w:line="360" w:lineRule="exact"/>
        <w:rPr>
          <w:b/>
          <w:bCs/>
          <w:sz w:val="24"/>
        </w:rPr>
      </w:pPr>
      <w:r w:rsidRPr="003C17C6">
        <w:rPr>
          <w:rFonts w:eastAsia="黑体" w:hint="eastAsia"/>
          <w:sz w:val="24"/>
        </w:rPr>
        <w:t>参考文献</w:t>
      </w:r>
      <w:r w:rsidRPr="003C17C6">
        <w:rPr>
          <w:rFonts w:hint="eastAsia"/>
          <w:sz w:val="24"/>
        </w:rPr>
        <w:t>（四号、黑体、顶格）</w:t>
      </w:r>
    </w:p>
    <w:p w14:paraId="42035D13" w14:textId="77777777" w:rsidR="00D54A24" w:rsidRPr="00807C61" w:rsidRDefault="00D54A24" w:rsidP="00D54A24">
      <w:pPr>
        <w:spacing w:line="360" w:lineRule="exact"/>
        <w:ind w:left="420" w:hangingChars="200" w:hanging="420"/>
      </w:pPr>
      <w:r w:rsidRPr="00807C61">
        <w:t xml:space="preserve">[1] </w:t>
      </w:r>
      <w:r w:rsidRPr="00807C61">
        <w:t>庞青山</w:t>
      </w:r>
      <w:r w:rsidRPr="00807C61">
        <w:t>.</w:t>
      </w:r>
      <w:proofErr w:type="gramStart"/>
      <w:r w:rsidRPr="00807C61">
        <w:rPr>
          <w:rFonts w:hAnsi="宋体"/>
        </w:rPr>
        <w:t>论大学</w:t>
      </w:r>
      <w:proofErr w:type="gramEnd"/>
      <w:r w:rsidRPr="00807C61">
        <w:rPr>
          <w:rFonts w:hAnsi="宋体"/>
        </w:rPr>
        <w:t>学科组织及其特色</w:t>
      </w:r>
      <w:r w:rsidRPr="00807C61">
        <w:t>.</w:t>
      </w:r>
      <w:r w:rsidRPr="00807C61">
        <w:rPr>
          <w:rFonts w:hAnsi="宋体"/>
        </w:rPr>
        <w:t>高等理科教育，</w:t>
      </w:r>
      <w:r w:rsidRPr="00807C61">
        <w:t>2005</w:t>
      </w:r>
      <w:r w:rsidRPr="00807C61">
        <w:rPr>
          <w:rFonts w:hAnsi="宋体"/>
        </w:rPr>
        <w:t>，</w:t>
      </w:r>
      <w:r w:rsidRPr="00807C61">
        <w:t>63</w:t>
      </w:r>
      <w:r w:rsidRPr="00807C61">
        <w:rPr>
          <w:rFonts w:hAnsi="宋体"/>
        </w:rPr>
        <w:t>（</w:t>
      </w:r>
      <w:r w:rsidRPr="00807C61">
        <w:t>5</w:t>
      </w:r>
      <w:r w:rsidRPr="00807C61">
        <w:rPr>
          <w:rFonts w:hAnsi="宋体"/>
        </w:rPr>
        <w:t>）：</w:t>
      </w:r>
      <w:r w:rsidRPr="00807C61">
        <w:t>1</w:t>
      </w:r>
      <w:r w:rsidRPr="00807C61">
        <w:rPr>
          <w:sz w:val="24"/>
        </w:rPr>
        <w:t>~</w:t>
      </w:r>
      <w:r w:rsidRPr="00807C61">
        <w:t>3.</w:t>
      </w:r>
    </w:p>
    <w:p w14:paraId="16168230" w14:textId="77777777" w:rsidR="00D54A24" w:rsidRPr="00807C61" w:rsidRDefault="00D54A24" w:rsidP="00D54A24">
      <w:pPr>
        <w:spacing w:line="360" w:lineRule="exact"/>
        <w:ind w:leftChars="150" w:left="420" w:hangingChars="50" w:hanging="105"/>
      </w:pPr>
      <w:r w:rsidRPr="00807C61">
        <w:t xml:space="preserve"> Koh Y W, Lai C S, </w:t>
      </w:r>
      <w:proofErr w:type="spellStart"/>
      <w:r w:rsidRPr="00807C61">
        <w:t>Loh</w:t>
      </w:r>
      <w:proofErr w:type="spellEnd"/>
      <w:r w:rsidRPr="00807C61">
        <w:t xml:space="preserve"> K,</w:t>
      </w:r>
      <w:r w:rsidRPr="00807C61">
        <w:rPr>
          <w:i/>
        </w:rPr>
        <w:t xml:space="preserve"> et al. </w:t>
      </w:r>
      <w:r w:rsidRPr="00807C61">
        <w:t xml:space="preserve">Growth of bismuth sulfide </w:t>
      </w:r>
      <w:proofErr w:type="spellStart"/>
      <w:r w:rsidRPr="00807C61">
        <w:t>mamowire</w:t>
      </w:r>
      <w:proofErr w:type="spellEnd"/>
      <w:r w:rsidRPr="00807C61">
        <w:t xml:space="preserve"> using bismuth </w:t>
      </w:r>
      <w:proofErr w:type="spellStart"/>
      <w:r w:rsidRPr="00807C61">
        <w:t>trisxanthate</w:t>
      </w:r>
      <w:proofErr w:type="spellEnd"/>
      <w:r w:rsidRPr="00807C61">
        <w:t xml:space="preserve"> single </w:t>
      </w:r>
      <w:proofErr w:type="spellStart"/>
      <w:r w:rsidRPr="00807C61">
        <w:t>sourcepre</w:t>
      </w:r>
      <w:proofErr w:type="spellEnd"/>
      <w:r>
        <w:rPr>
          <w:rFonts w:hint="eastAsia"/>
        </w:rPr>
        <w:t xml:space="preserve">- </w:t>
      </w:r>
      <w:r w:rsidRPr="00807C61">
        <w:t xml:space="preserve">cursors. Chem Mater, 2003, 15(24): 4544 ~4554. </w:t>
      </w:r>
    </w:p>
    <w:p w14:paraId="788D2E92" w14:textId="77777777" w:rsidR="00D54A24" w:rsidRPr="00807C61" w:rsidRDefault="00D54A24" w:rsidP="00D54A24">
      <w:pPr>
        <w:spacing w:line="360" w:lineRule="exact"/>
      </w:pPr>
      <w:r w:rsidRPr="00807C61">
        <w:t xml:space="preserve">[2] </w:t>
      </w:r>
      <w:r w:rsidRPr="00807C61">
        <w:rPr>
          <w:rFonts w:hAnsi="宋体"/>
        </w:rPr>
        <w:t>李明</w:t>
      </w:r>
      <w:r w:rsidRPr="00807C61">
        <w:t>.</w:t>
      </w:r>
      <w:r w:rsidRPr="00807C61">
        <w:rPr>
          <w:rFonts w:hAnsi="宋体"/>
        </w:rPr>
        <w:t>物理学</w:t>
      </w:r>
      <w:r w:rsidRPr="00807C61">
        <w:t>.</w:t>
      </w:r>
      <w:r w:rsidRPr="00807C61">
        <w:rPr>
          <w:rFonts w:hAnsi="宋体"/>
        </w:rPr>
        <w:t>北京：科学出版社，</w:t>
      </w:r>
      <w:r w:rsidRPr="00807C61">
        <w:t>1977</w:t>
      </w:r>
      <w:r w:rsidRPr="00807C61">
        <w:rPr>
          <w:rFonts w:hAnsi="宋体"/>
        </w:rPr>
        <w:t>，</w:t>
      </w:r>
      <w:r w:rsidRPr="00807C61">
        <w:t>58~62.</w:t>
      </w:r>
    </w:p>
    <w:p w14:paraId="5B408DA6" w14:textId="77777777" w:rsidR="00D54A24" w:rsidRPr="00807C61" w:rsidRDefault="00D54A24" w:rsidP="00D54A24">
      <w:pPr>
        <w:spacing w:line="360" w:lineRule="exact"/>
        <w:ind w:left="420" w:hangingChars="200" w:hanging="420"/>
      </w:pPr>
      <w:r w:rsidRPr="00807C61">
        <w:t>[3] Dupont B. Bone marrow transplantation in severe combined immunodeficiency with an unrelated MLC compatible donor. In</w:t>
      </w:r>
      <w:r w:rsidRPr="00807C61">
        <w:t>：</w:t>
      </w:r>
      <w:r w:rsidRPr="00807C61">
        <w:t>White H J, Smith R, eds</w:t>
      </w:r>
      <w:r w:rsidRPr="00807C61">
        <w:rPr>
          <w:sz w:val="24"/>
        </w:rPr>
        <w:t>.</w:t>
      </w:r>
      <w:r w:rsidRPr="00807C61">
        <w:t xml:space="preserve"> Proceedings of the Third Annual Meeting of the International Society for Experimental Hematology. Houston</w:t>
      </w:r>
      <w:r w:rsidRPr="00807C61">
        <w:t>：</w:t>
      </w:r>
      <w:r w:rsidRPr="00807C61">
        <w:t>International Society for Experimental Hematology, 1974.44</w:t>
      </w:r>
      <w:r w:rsidRPr="00807C61">
        <w:rPr>
          <w:sz w:val="24"/>
        </w:rPr>
        <w:t>~</w:t>
      </w:r>
      <w:r w:rsidRPr="00807C61">
        <w:t>46</w:t>
      </w:r>
      <w:r w:rsidRPr="00807C61">
        <w:t>．</w:t>
      </w:r>
    </w:p>
    <w:p w14:paraId="568707D3" w14:textId="77777777" w:rsidR="00D54A24" w:rsidRPr="003C17C6" w:rsidRDefault="00D54A24" w:rsidP="00D54A24">
      <w:pPr>
        <w:spacing w:line="360" w:lineRule="exact"/>
        <w:ind w:left="420" w:hangingChars="200" w:hanging="420"/>
      </w:pPr>
      <w:r w:rsidRPr="003C17C6">
        <w:rPr>
          <w:rFonts w:ascii="宋体" w:hAnsi="宋体" w:hint="eastAsia"/>
        </w:rPr>
        <w:t>[4] 胡  刚.蛋白质深度分析以及基因的进化模型：[博士学位论文].天津:南开大学，2005.</w:t>
      </w:r>
    </w:p>
    <w:p w14:paraId="1544006C" w14:textId="77777777" w:rsidR="00D54A24" w:rsidRPr="003C17C6" w:rsidRDefault="00D54A24" w:rsidP="00D54A24">
      <w:pPr>
        <w:spacing w:line="360" w:lineRule="exact"/>
        <w:ind w:left="420" w:hangingChars="200" w:hanging="420"/>
        <w:rPr>
          <w:rFonts w:ascii="宋体" w:hAnsi="宋体"/>
        </w:rPr>
      </w:pPr>
      <w:r w:rsidRPr="003C17C6">
        <w:rPr>
          <w:rFonts w:ascii="宋体" w:hAnsi="宋体" w:hint="eastAsia"/>
        </w:rPr>
        <w:t>[5] 姚光起.一种氧气</w:t>
      </w:r>
      <w:proofErr w:type="gramStart"/>
      <w:r w:rsidRPr="003C17C6">
        <w:rPr>
          <w:rFonts w:ascii="宋体" w:hAnsi="宋体" w:hint="eastAsia"/>
        </w:rPr>
        <w:t>镐</w:t>
      </w:r>
      <w:proofErr w:type="gramEnd"/>
      <w:r w:rsidRPr="003C17C6">
        <w:rPr>
          <w:rFonts w:ascii="宋体" w:hAnsi="宋体" w:hint="eastAsia"/>
        </w:rPr>
        <w:t>材料的制备方法.中国专利.</w:t>
      </w:r>
    </w:p>
    <w:p w14:paraId="6CD0EFBF" w14:textId="77777777" w:rsidR="00D54A24" w:rsidRPr="003C17C6" w:rsidRDefault="00D54A24" w:rsidP="00D54A24">
      <w:pPr>
        <w:spacing w:line="360" w:lineRule="exact"/>
        <w:ind w:leftChars="200" w:left="420"/>
        <w:rPr>
          <w:rFonts w:ascii="宋体" w:hAnsi="宋体"/>
        </w:rPr>
      </w:pPr>
      <w:r w:rsidRPr="003C17C6">
        <w:rPr>
          <w:rFonts w:ascii="宋体" w:hAnsi="宋体" w:hint="eastAsia"/>
        </w:rPr>
        <w:lastRenderedPageBreak/>
        <w:t>ZL891056088，</w:t>
      </w:r>
      <w:smartTag w:uri="urn:schemas-microsoft-com:office:smarttags" w:element="chsdate">
        <w:smartTagPr>
          <w:attr w:name="Year" w:val="1980"/>
          <w:attr w:name="Month" w:val="7"/>
          <w:attr w:name="Day" w:val="3"/>
          <w:attr w:name="IsLunarDate" w:val="False"/>
          <w:attr w:name="IsROCDate" w:val="False"/>
        </w:smartTagPr>
        <w:r w:rsidRPr="003C17C6">
          <w:rPr>
            <w:rFonts w:ascii="宋体" w:hAnsi="宋体" w:hint="eastAsia"/>
          </w:rPr>
          <w:t>1980-07-03</w:t>
        </w:r>
      </w:smartTag>
      <w:r w:rsidRPr="003C17C6">
        <w:rPr>
          <w:rFonts w:ascii="宋体" w:hAnsi="宋体" w:hint="eastAsia"/>
        </w:rPr>
        <w:t>.</w:t>
      </w:r>
    </w:p>
    <w:p w14:paraId="268A5B4A" w14:textId="77777777" w:rsidR="00D54A24" w:rsidRPr="003C17C6" w:rsidRDefault="00D54A24" w:rsidP="00D54A24">
      <w:pPr>
        <w:spacing w:line="360" w:lineRule="exact"/>
        <w:ind w:left="420" w:hangingChars="200" w:hanging="420"/>
        <w:rPr>
          <w:rFonts w:ascii="宋体" w:hAnsi="宋体"/>
        </w:rPr>
      </w:pPr>
      <w:r w:rsidRPr="003C17C6">
        <w:rPr>
          <w:rFonts w:ascii="宋体" w:hAnsi="宋体" w:hint="eastAsia"/>
        </w:rPr>
        <w:t>[6] 中华人民共和国国家技术监督局.GB3100-3102.中华人民共和国国家标准.北京：中国标准出版社，</w:t>
      </w:r>
      <w:smartTag w:uri="urn:schemas-microsoft-com:office:smarttags" w:element="chsdate">
        <w:smartTagPr>
          <w:attr w:name="Year" w:val="1994"/>
          <w:attr w:name="Month" w:val="11"/>
          <w:attr w:name="Day" w:val="1"/>
          <w:attr w:name="IsLunarDate" w:val="False"/>
          <w:attr w:name="IsROCDate" w:val="False"/>
        </w:smartTagPr>
        <w:r w:rsidRPr="003C17C6">
          <w:rPr>
            <w:rFonts w:ascii="宋体" w:hAnsi="宋体" w:hint="eastAsia"/>
          </w:rPr>
          <w:t>1994-11-01</w:t>
        </w:r>
      </w:smartTag>
      <w:r w:rsidRPr="003C17C6">
        <w:rPr>
          <w:rFonts w:ascii="宋体" w:hAnsi="宋体" w:hint="eastAsia"/>
        </w:rPr>
        <w:t>.</w:t>
      </w:r>
    </w:p>
    <w:p w14:paraId="24DCE4C0" w14:textId="77777777" w:rsidR="00D54A24" w:rsidRDefault="00D54A24" w:rsidP="00D54A24">
      <w:pPr>
        <w:spacing w:line="360" w:lineRule="exact"/>
        <w:ind w:firstLineChars="200" w:firstLine="480"/>
        <w:rPr>
          <w:rFonts w:ascii="宋体" w:hAnsi="宋体"/>
          <w:sz w:val="24"/>
        </w:rPr>
      </w:pPr>
      <w:r w:rsidRPr="003C17C6">
        <w:rPr>
          <w:rFonts w:hint="eastAsia"/>
          <w:sz w:val="24"/>
        </w:rPr>
        <w:t>以上序号用</w:t>
      </w:r>
      <w:proofErr w:type="gramStart"/>
      <w:r w:rsidRPr="003C17C6">
        <w:rPr>
          <w:rFonts w:hint="eastAsia"/>
          <w:sz w:val="24"/>
        </w:rPr>
        <w:t>中扩号</w:t>
      </w:r>
      <w:proofErr w:type="gramEnd"/>
      <w:r w:rsidRPr="003C17C6">
        <w:rPr>
          <w:rFonts w:hint="eastAsia"/>
          <w:sz w:val="24"/>
        </w:rPr>
        <w:t>，与文字之间空两格。如果需要两行的，第二行文字要位于序号的后边，与第一行文字对齐。中文用五号宋体，外文用五号</w:t>
      </w:r>
      <w:r w:rsidRPr="003C17C6">
        <w:rPr>
          <w:rFonts w:ascii="宋体" w:hAnsi="宋体" w:hint="eastAsia"/>
          <w:sz w:val="24"/>
        </w:rPr>
        <w:t>Times New Roman字体。</w:t>
      </w:r>
    </w:p>
    <w:p w14:paraId="49405C70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8</w:t>
      </w:r>
      <w:r w:rsidRPr="003C17C6">
        <w:rPr>
          <w:rFonts w:hint="eastAsia"/>
          <w:sz w:val="24"/>
        </w:rPr>
        <w:t>. 致谢</w:t>
      </w:r>
    </w:p>
    <w:p w14:paraId="4527017D" w14:textId="77777777" w:rsidR="00D54A24" w:rsidRPr="003C17C6" w:rsidRDefault="00D54A24" w:rsidP="00D54A24">
      <w:pPr>
        <w:pStyle w:val="a7"/>
        <w:spacing w:line="360" w:lineRule="exact"/>
        <w:ind w:firstLineChars="200" w:firstLine="480"/>
        <w:rPr>
          <w:sz w:val="24"/>
        </w:rPr>
      </w:pPr>
      <w:r w:rsidRPr="003C17C6">
        <w:rPr>
          <w:rFonts w:hint="eastAsia"/>
          <w:sz w:val="24"/>
        </w:rPr>
        <w:t>致谢是本科生对毕业论文（设计）完成过程中得到的帮助给予的肯定与感谢，学生可根据需要撰写。“致谢”二字中间空两格、四号字、黑体、居中。内容限</w:t>
      </w:r>
      <w:r w:rsidRPr="003C17C6">
        <w:rPr>
          <w:rFonts w:hAnsi="宋体" w:hint="eastAsia"/>
          <w:sz w:val="24"/>
        </w:rPr>
        <w:t>1</w:t>
      </w:r>
      <w:r w:rsidRPr="003C17C6">
        <w:rPr>
          <w:rFonts w:hint="eastAsia"/>
          <w:sz w:val="24"/>
        </w:rPr>
        <w:t>页，采用小四号宋体。</w:t>
      </w:r>
    </w:p>
    <w:p w14:paraId="0470F939" w14:textId="77777777" w:rsidR="00D54A24" w:rsidRPr="003C17C6" w:rsidRDefault="00D54A24" w:rsidP="00D54A24">
      <w:pPr>
        <w:pStyle w:val="a7"/>
        <w:spacing w:line="360" w:lineRule="exact"/>
        <w:ind w:firstLineChars="200" w:firstLine="482"/>
        <w:rPr>
          <w:b/>
          <w:bCs/>
          <w:sz w:val="24"/>
        </w:rPr>
      </w:pPr>
      <w:r w:rsidRPr="003C17C6">
        <w:rPr>
          <w:rFonts w:hint="eastAsia"/>
          <w:b/>
          <w:bCs/>
          <w:sz w:val="24"/>
        </w:rPr>
        <w:t>二、打印要求</w:t>
      </w:r>
    </w:p>
    <w:p w14:paraId="7D15A6E4" w14:textId="77777777" w:rsidR="00D54A24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诚信声明、毕业论文（设计）相关</w:t>
      </w:r>
      <w:r w:rsidRPr="003C17C6">
        <w:rPr>
          <w:rFonts w:hint="eastAsia"/>
          <w:sz w:val="24"/>
          <w:szCs w:val="24"/>
        </w:rPr>
        <w:t>表格中的评语和意见</w:t>
      </w:r>
      <w:proofErr w:type="gramStart"/>
      <w:r w:rsidRPr="003C17C6">
        <w:rPr>
          <w:rFonts w:hint="eastAsia"/>
          <w:sz w:val="24"/>
          <w:szCs w:val="24"/>
        </w:rPr>
        <w:t>需指导</w:t>
      </w:r>
      <w:proofErr w:type="gramEnd"/>
      <w:r w:rsidRPr="003C17C6">
        <w:rPr>
          <w:rFonts w:hint="eastAsia"/>
          <w:sz w:val="24"/>
          <w:szCs w:val="24"/>
        </w:rPr>
        <w:t>教师</w:t>
      </w:r>
      <w:r>
        <w:rPr>
          <w:rFonts w:hint="eastAsia"/>
          <w:sz w:val="24"/>
          <w:szCs w:val="24"/>
        </w:rPr>
        <w:t>或学生</w:t>
      </w:r>
      <w:r w:rsidRPr="003C17C6">
        <w:rPr>
          <w:rFonts w:hint="eastAsia"/>
          <w:sz w:val="24"/>
          <w:szCs w:val="24"/>
        </w:rPr>
        <w:t>手写签字，其他文字一律采取</w:t>
      </w:r>
      <w:r w:rsidRPr="003C17C6">
        <w:rPr>
          <w:sz w:val="24"/>
          <w:szCs w:val="24"/>
        </w:rPr>
        <w:t>Word</w:t>
      </w:r>
      <w:r w:rsidRPr="003C17C6">
        <w:rPr>
          <w:rFonts w:hint="eastAsia"/>
          <w:sz w:val="24"/>
          <w:szCs w:val="24"/>
        </w:rPr>
        <w:t>或与</w:t>
      </w:r>
      <w:r w:rsidRPr="003C17C6">
        <w:rPr>
          <w:sz w:val="24"/>
          <w:szCs w:val="24"/>
        </w:rPr>
        <w:t>Word</w:t>
      </w:r>
      <w:r w:rsidRPr="003C17C6">
        <w:rPr>
          <w:rFonts w:hint="eastAsia"/>
          <w:sz w:val="24"/>
          <w:szCs w:val="24"/>
        </w:rPr>
        <w:t>兼容</w:t>
      </w:r>
      <w:r>
        <w:rPr>
          <w:rFonts w:hint="eastAsia"/>
          <w:sz w:val="24"/>
          <w:szCs w:val="24"/>
        </w:rPr>
        <w:t>的</w:t>
      </w:r>
      <w:r w:rsidRPr="003C17C6">
        <w:rPr>
          <w:rFonts w:hint="eastAsia"/>
          <w:sz w:val="24"/>
          <w:szCs w:val="24"/>
        </w:rPr>
        <w:t>软件打印，A4纸张，页边距采取默认形式（上下</w:t>
      </w:r>
      <w:smartTag w:uri="urn:schemas-microsoft-com:office:smarttags" w:element="chmetcnv">
        <w:smartTagPr>
          <w:attr w:name="UnitName" w:val="cm"/>
          <w:attr w:name="SourceValue" w:val="2.54"/>
          <w:attr w:name="HasSpace" w:val="False"/>
          <w:attr w:name="Negative" w:val="False"/>
          <w:attr w:name="NumberType" w:val="1"/>
          <w:attr w:name="TCSC" w:val="0"/>
        </w:smartTagPr>
        <w:r w:rsidRPr="003C17C6">
          <w:rPr>
            <w:rFonts w:hint="eastAsia"/>
            <w:sz w:val="24"/>
            <w:szCs w:val="24"/>
          </w:rPr>
          <w:t>2.54cm</w:t>
        </w:r>
      </w:smartTag>
      <w:r w:rsidRPr="003C17C6">
        <w:rPr>
          <w:rFonts w:hint="eastAsia"/>
          <w:sz w:val="24"/>
          <w:szCs w:val="24"/>
        </w:rPr>
        <w:t>，左右</w:t>
      </w:r>
      <w:smartTag w:uri="urn:schemas-microsoft-com:office:smarttags" w:element="chmetcnv">
        <w:smartTagPr>
          <w:attr w:name="UnitName" w:val="cm"/>
          <w:attr w:name="SourceValue" w:val="3.17"/>
          <w:attr w:name="HasSpace" w:val="False"/>
          <w:attr w:name="Negative" w:val="False"/>
          <w:attr w:name="NumberType" w:val="1"/>
          <w:attr w:name="TCSC" w:val="0"/>
        </w:smartTagPr>
        <w:r w:rsidRPr="003C17C6">
          <w:rPr>
            <w:rFonts w:hint="eastAsia"/>
            <w:sz w:val="24"/>
            <w:szCs w:val="24"/>
          </w:rPr>
          <w:t>3.17cm</w:t>
        </w:r>
      </w:smartTag>
      <w:r w:rsidRPr="003C17C6">
        <w:rPr>
          <w:rFonts w:hint="eastAsia"/>
          <w:sz w:val="24"/>
          <w:szCs w:val="24"/>
        </w:rPr>
        <w:t>，页眉</w:t>
      </w:r>
      <w:smartTag w:uri="urn:schemas-microsoft-com:office:smarttags" w:element="chmetcnv">
        <w:smartTagPr>
          <w:attr w:name="UnitName" w:val="c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3C17C6">
          <w:rPr>
            <w:rFonts w:hint="eastAsia"/>
            <w:sz w:val="24"/>
            <w:szCs w:val="24"/>
          </w:rPr>
          <w:t>1.5cm</w:t>
        </w:r>
      </w:smartTag>
      <w:r w:rsidRPr="003C17C6">
        <w:rPr>
          <w:rFonts w:hint="eastAsia"/>
          <w:sz w:val="24"/>
          <w:szCs w:val="24"/>
        </w:rPr>
        <w:t>，页脚</w:t>
      </w:r>
      <w:smartTag w:uri="urn:schemas-microsoft-com:office:smarttags" w:element="chmetcnv">
        <w:smartTagPr>
          <w:attr w:name="UnitName" w:val="cm"/>
          <w:attr w:name="SourceValue" w:val="1.75"/>
          <w:attr w:name="HasSpace" w:val="False"/>
          <w:attr w:name="Negative" w:val="False"/>
          <w:attr w:name="NumberType" w:val="1"/>
          <w:attr w:name="TCSC" w:val="0"/>
        </w:smartTagPr>
        <w:r w:rsidRPr="003C17C6">
          <w:rPr>
            <w:rFonts w:hint="eastAsia"/>
            <w:sz w:val="24"/>
            <w:szCs w:val="24"/>
          </w:rPr>
          <w:t>1.75cm</w:t>
        </w:r>
      </w:smartTag>
      <w:r w:rsidRPr="003C17C6">
        <w:rPr>
          <w:rFonts w:hint="eastAsia"/>
          <w:sz w:val="24"/>
          <w:szCs w:val="24"/>
        </w:rPr>
        <w:t>）；字符间距为默认值（缩放100%，间距：标准）</w:t>
      </w:r>
      <w:r>
        <w:rPr>
          <w:rFonts w:hint="eastAsia"/>
          <w:sz w:val="24"/>
          <w:szCs w:val="24"/>
        </w:rPr>
        <w:t>；论文总页数在50页以上的要求双面打印</w:t>
      </w:r>
      <w:r w:rsidRPr="003C17C6">
        <w:rPr>
          <w:rFonts w:hint="eastAsia"/>
          <w:sz w:val="24"/>
          <w:szCs w:val="24"/>
        </w:rPr>
        <w:t>。</w:t>
      </w:r>
    </w:p>
    <w:p w14:paraId="42B078F5" w14:textId="77777777" w:rsidR="00D54A24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范例：</w:t>
      </w:r>
    </w:p>
    <w:p w14:paraId="071D19DC" w14:textId="77777777" w:rsidR="00D54A24" w:rsidRPr="00BE75B9" w:rsidRDefault="00D54A24" w:rsidP="00D54A24">
      <w:pPr>
        <w:pStyle w:val="ab"/>
        <w:spacing w:before="480" w:after="360"/>
        <w:rPr>
          <w:rFonts w:ascii="黑体" w:hAnsi="宋体"/>
          <w:sz w:val="28"/>
          <w:szCs w:val="28"/>
        </w:rPr>
      </w:pPr>
      <w:bookmarkStart w:id="1" w:name="_Toc352917343"/>
      <w:bookmarkStart w:id="2" w:name="_Toc355266070"/>
      <w:bookmarkStart w:id="3" w:name="_Toc355266143"/>
      <w:bookmarkStart w:id="4" w:name="_Toc355267845"/>
      <w:bookmarkStart w:id="5" w:name="_Toc355527164"/>
      <w:bookmarkStart w:id="6" w:name="_Toc355527257"/>
      <w:bookmarkStart w:id="7" w:name="_Toc355527414"/>
      <w:bookmarkStart w:id="8" w:name="_Toc355527844"/>
      <w:bookmarkStart w:id="9" w:name="_Toc355528245"/>
      <w:bookmarkStart w:id="10" w:name="_Toc355946556"/>
      <w:r>
        <w:rPr>
          <w:rFonts w:ascii="黑体" w:hAnsi="宋体" w:hint="eastAsia"/>
          <w:sz w:val="28"/>
          <w:szCs w:val="28"/>
        </w:rPr>
        <w:t xml:space="preserve">          </w:t>
      </w:r>
      <w:r w:rsidRPr="00BE75B9">
        <w:rPr>
          <w:rFonts w:ascii="黑体" w:hAnsi="宋体" w:hint="eastAsia"/>
          <w:sz w:val="28"/>
          <w:szCs w:val="28"/>
        </w:rPr>
        <w:t>摘  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493E98">
        <w:rPr>
          <w:rFonts w:ascii="黑体" w:hAnsi="宋体" w:hint="eastAsia"/>
          <w:sz w:val="21"/>
          <w:szCs w:val="21"/>
        </w:rPr>
        <w:t>（</w:t>
      </w:r>
      <w:r>
        <w:rPr>
          <w:rFonts w:ascii="黑体" w:hAnsi="宋体" w:hint="eastAsia"/>
          <w:sz w:val="21"/>
          <w:szCs w:val="21"/>
        </w:rPr>
        <w:t>四号</w:t>
      </w:r>
      <w:r w:rsidRPr="00493E98">
        <w:rPr>
          <w:rFonts w:ascii="黑体" w:hAnsi="宋体" w:hint="eastAsia"/>
          <w:sz w:val="21"/>
          <w:szCs w:val="21"/>
        </w:rPr>
        <w:t>黑体，居中）</w:t>
      </w:r>
    </w:p>
    <w:p w14:paraId="0275D203" w14:textId="77777777" w:rsidR="00D54A24" w:rsidRPr="00493E98" w:rsidRDefault="00D54A24" w:rsidP="00D54A24">
      <w:pPr>
        <w:snapToGrid w:val="0"/>
        <w:spacing w:line="360" w:lineRule="auto"/>
        <w:ind w:firstLineChars="200" w:firstLine="480"/>
        <w:textAlignment w:val="center"/>
        <w:rPr>
          <w:rFonts w:ascii="黑体" w:eastAsia="黑体" w:hAnsi="宋体"/>
          <w:szCs w:val="21"/>
        </w:rPr>
      </w:pPr>
      <w:r>
        <w:rPr>
          <w:rFonts w:hint="eastAsia"/>
          <w:kern w:val="0"/>
          <w:sz w:val="24"/>
          <w:szCs w:val="28"/>
        </w:rPr>
        <w:lastRenderedPageBreak/>
        <w:t>本文从理论和实验两方面</w:t>
      </w:r>
      <w:r w:rsidRPr="009411C0">
        <w:rPr>
          <w:rFonts w:hint="eastAsia"/>
          <w:kern w:val="0"/>
          <w:sz w:val="24"/>
          <w:szCs w:val="28"/>
        </w:rPr>
        <w:t>对基于</w:t>
      </w:r>
      <w:proofErr w:type="gramStart"/>
      <w:r w:rsidRPr="009411C0">
        <w:rPr>
          <w:rFonts w:hint="eastAsia"/>
          <w:kern w:val="0"/>
          <w:sz w:val="24"/>
          <w:szCs w:val="28"/>
        </w:rPr>
        <w:t>超材料</w:t>
      </w:r>
      <w:proofErr w:type="gramEnd"/>
      <w:r w:rsidRPr="009411C0">
        <w:rPr>
          <w:rFonts w:hint="eastAsia"/>
          <w:kern w:val="0"/>
          <w:sz w:val="24"/>
          <w:szCs w:val="28"/>
        </w:rPr>
        <w:t>的</w:t>
      </w:r>
      <w:proofErr w:type="gramStart"/>
      <w:r w:rsidRPr="009411C0">
        <w:rPr>
          <w:rFonts w:hint="eastAsia"/>
          <w:kern w:val="0"/>
          <w:sz w:val="24"/>
          <w:szCs w:val="28"/>
        </w:rPr>
        <w:t>等离子激元诱</w:t>
      </w:r>
      <w:proofErr w:type="gramEnd"/>
      <w:r w:rsidRPr="009411C0">
        <w:rPr>
          <w:rFonts w:hint="eastAsia"/>
          <w:kern w:val="0"/>
          <w:sz w:val="24"/>
          <w:szCs w:val="28"/>
        </w:rPr>
        <w:t>导透明</w:t>
      </w:r>
      <w:r>
        <w:rPr>
          <w:rFonts w:hint="eastAsia"/>
          <w:kern w:val="0"/>
          <w:sz w:val="24"/>
          <w:szCs w:val="28"/>
        </w:rPr>
        <w:t>(PIT)</w:t>
      </w:r>
      <w:r>
        <w:rPr>
          <w:rFonts w:hint="eastAsia"/>
          <w:kern w:val="0"/>
          <w:sz w:val="24"/>
          <w:szCs w:val="28"/>
        </w:rPr>
        <w:t>新机制</w:t>
      </w:r>
      <w:r w:rsidRPr="009411C0">
        <w:rPr>
          <w:rFonts w:hint="eastAsia"/>
          <w:kern w:val="0"/>
          <w:sz w:val="24"/>
          <w:szCs w:val="28"/>
        </w:rPr>
        <w:t>进行了系统的分析和研究。</w:t>
      </w:r>
      <w:r>
        <w:rPr>
          <w:rFonts w:hint="eastAsia"/>
          <w:kern w:val="0"/>
          <w:sz w:val="24"/>
          <w:szCs w:val="28"/>
        </w:rPr>
        <w:t>首先，</w:t>
      </w:r>
      <w:r w:rsidRPr="00065308">
        <w:rPr>
          <w:rFonts w:hint="eastAsia"/>
          <w:kern w:val="0"/>
          <w:sz w:val="24"/>
          <w:szCs w:val="28"/>
        </w:rPr>
        <w:t>理论分析并实验验证了一种能够在近红外波段下，实现偏振无关广角</w:t>
      </w:r>
      <w:r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现象的器件。</w:t>
      </w:r>
      <w:r>
        <w:rPr>
          <w:rFonts w:hint="eastAsia"/>
          <w:kern w:val="0"/>
          <w:sz w:val="24"/>
          <w:szCs w:val="28"/>
        </w:rPr>
        <w:t>理论上</w:t>
      </w:r>
      <w:r w:rsidRPr="00065308">
        <w:rPr>
          <w:rFonts w:hint="eastAsia"/>
          <w:kern w:val="0"/>
          <w:sz w:val="24"/>
          <w:szCs w:val="28"/>
        </w:rPr>
        <w:t>提出</w:t>
      </w:r>
      <w:r>
        <w:rPr>
          <w:rFonts w:hint="eastAsia"/>
          <w:kern w:val="0"/>
          <w:sz w:val="24"/>
          <w:szCs w:val="28"/>
        </w:rPr>
        <w:t>了</w:t>
      </w:r>
      <w:r w:rsidRPr="00065308">
        <w:rPr>
          <w:rFonts w:hint="eastAsia"/>
          <w:kern w:val="0"/>
          <w:sz w:val="24"/>
          <w:szCs w:val="28"/>
        </w:rPr>
        <w:t>一种四能级模型，很好地拟合光谱特性，并阐明了这种</w:t>
      </w:r>
      <w:r w:rsidRPr="00065308"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现象的机理。</w:t>
      </w:r>
      <w:r>
        <w:rPr>
          <w:rFonts w:hint="eastAsia"/>
          <w:kern w:val="0"/>
          <w:sz w:val="24"/>
          <w:szCs w:val="28"/>
        </w:rPr>
        <w:t>证明</w:t>
      </w:r>
      <w:r w:rsidRPr="00065308">
        <w:rPr>
          <w:rFonts w:hint="eastAsia"/>
          <w:kern w:val="0"/>
          <w:sz w:val="24"/>
          <w:szCs w:val="28"/>
        </w:rPr>
        <w:t>尽管局域对称性破缺是实现</w:t>
      </w:r>
      <w:r w:rsidRPr="00065308"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现象的必要条件，但是这并不意味着</w:t>
      </w:r>
      <w:r w:rsidRPr="00065308">
        <w:rPr>
          <w:rFonts w:hint="eastAsia"/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器件无法实现对称。这种新型的局域非对称、</w:t>
      </w:r>
      <w:r w:rsidRPr="00065308">
        <w:rPr>
          <w:rFonts w:hint="eastAsia"/>
          <w:kern w:val="0"/>
          <w:sz w:val="24"/>
          <w:szCs w:val="28"/>
        </w:rPr>
        <w:t>整体旋转对称</w:t>
      </w:r>
      <w:proofErr w:type="gramStart"/>
      <w:r w:rsidRPr="00065308">
        <w:rPr>
          <w:rFonts w:hint="eastAsia"/>
          <w:kern w:val="0"/>
          <w:sz w:val="24"/>
          <w:szCs w:val="28"/>
        </w:rPr>
        <w:t>的微纳结构设计</w:t>
      </w:r>
      <w:proofErr w:type="gramEnd"/>
      <w:r w:rsidRPr="00065308">
        <w:rPr>
          <w:rFonts w:hint="eastAsia"/>
          <w:kern w:val="0"/>
          <w:sz w:val="24"/>
          <w:szCs w:val="28"/>
        </w:rPr>
        <w:t>思路将对光学调控器件的发展提供有益的指导。</w:t>
      </w:r>
      <w:r>
        <w:rPr>
          <w:rFonts w:hint="eastAsia"/>
          <w:kern w:val="0"/>
          <w:sz w:val="24"/>
          <w:szCs w:val="28"/>
        </w:rPr>
        <w:t>然后，设计并模拟分析了一种</w:t>
      </w:r>
      <w:r w:rsidRPr="00065308">
        <w:rPr>
          <w:rFonts w:hint="eastAsia"/>
          <w:kern w:val="0"/>
          <w:sz w:val="24"/>
          <w:szCs w:val="28"/>
        </w:rPr>
        <w:t>在近红外谱段，具有动态调控性的</w:t>
      </w:r>
      <w:r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平面杂化超材料，此设计将近场耦合效应引入</w:t>
      </w:r>
      <w:proofErr w:type="gramStart"/>
      <w:r w:rsidRPr="00065308">
        <w:rPr>
          <w:rFonts w:hint="eastAsia"/>
          <w:kern w:val="0"/>
          <w:sz w:val="24"/>
          <w:szCs w:val="28"/>
        </w:rPr>
        <w:t>动态超材料</w:t>
      </w:r>
      <w:proofErr w:type="gramEnd"/>
      <w:r w:rsidRPr="00065308">
        <w:rPr>
          <w:rFonts w:hint="eastAsia"/>
          <w:kern w:val="0"/>
          <w:sz w:val="24"/>
          <w:szCs w:val="28"/>
        </w:rPr>
        <w:t>领域。我们优</w:t>
      </w:r>
      <w:r>
        <w:rPr>
          <w:rFonts w:hint="eastAsia"/>
          <w:kern w:val="0"/>
          <w:sz w:val="24"/>
          <w:szCs w:val="28"/>
        </w:rPr>
        <w:t>化了调控性材料的嵌入方式，温敏二氧化钒薄膜被填入狭缝天线的镂空处</w:t>
      </w:r>
      <w:r w:rsidRPr="00065308">
        <w:rPr>
          <w:rFonts w:hint="eastAsia"/>
          <w:kern w:val="0"/>
          <w:sz w:val="24"/>
          <w:szCs w:val="28"/>
        </w:rPr>
        <w:t>，作为等离子</w:t>
      </w:r>
      <w:proofErr w:type="gramStart"/>
      <w:r w:rsidRPr="00065308">
        <w:rPr>
          <w:rFonts w:hint="eastAsia"/>
          <w:kern w:val="0"/>
          <w:sz w:val="24"/>
          <w:szCs w:val="28"/>
        </w:rPr>
        <w:t>激元系统</w:t>
      </w:r>
      <w:proofErr w:type="gramEnd"/>
      <w:r w:rsidRPr="00065308">
        <w:rPr>
          <w:rFonts w:hint="eastAsia"/>
          <w:kern w:val="0"/>
          <w:sz w:val="24"/>
          <w:szCs w:val="28"/>
        </w:rPr>
        <w:t>的组成部分，这将极大提高</w:t>
      </w:r>
      <w:r>
        <w:rPr>
          <w:rFonts w:hint="eastAsia"/>
          <w:kern w:val="0"/>
          <w:sz w:val="24"/>
          <w:szCs w:val="28"/>
        </w:rPr>
        <w:t>PIT</w:t>
      </w:r>
      <w:r>
        <w:rPr>
          <w:rFonts w:hint="eastAsia"/>
          <w:kern w:val="0"/>
          <w:sz w:val="24"/>
          <w:szCs w:val="28"/>
        </w:rPr>
        <w:t>的动态调制深度。此外，我们利用</w:t>
      </w:r>
      <w:r w:rsidRPr="00065308">
        <w:rPr>
          <w:rFonts w:hint="eastAsia"/>
          <w:kern w:val="0"/>
          <w:sz w:val="24"/>
          <w:szCs w:val="28"/>
        </w:rPr>
        <w:t>四能级模型，定量分析了这种动态调控</w:t>
      </w:r>
      <w:r w:rsidRPr="00065308"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器件。这种新型杂化</w:t>
      </w:r>
      <w:proofErr w:type="gramStart"/>
      <w:r w:rsidRPr="00065308">
        <w:rPr>
          <w:rFonts w:hint="eastAsia"/>
          <w:kern w:val="0"/>
          <w:sz w:val="24"/>
          <w:szCs w:val="28"/>
        </w:rPr>
        <w:t>超材料</w:t>
      </w:r>
      <w:proofErr w:type="gramEnd"/>
      <w:r w:rsidRPr="00065308">
        <w:rPr>
          <w:rFonts w:hint="eastAsia"/>
          <w:kern w:val="0"/>
          <w:sz w:val="24"/>
          <w:szCs w:val="28"/>
        </w:rPr>
        <w:t>将为动态</w:t>
      </w:r>
      <w:r w:rsidRPr="00065308">
        <w:rPr>
          <w:rFonts w:hint="eastAsia"/>
          <w:kern w:val="0"/>
          <w:sz w:val="24"/>
          <w:szCs w:val="28"/>
        </w:rPr>
        <w:t>PIT</w:t>
      </w:r>
      <w:r w:rsidRPr="00065308">
        <w:rPr>
          <w:rFonts w:hint="eastAsia"/>
          <w:kern w:val="0"/>
          <w:sz w:val="24"/>
          <w:szCs w:val="28"/>
        </w:rPr>
        <w:t>器件的设计提供有益的指导。</w:t>
      </w:r>
      <w:r w:rsidRPr="00493E98">
        <w:rPr>
          <w:rFonts w:ascii="黑体" w:eastAsia="黑体" w:hAnsi="宋体" w:hint="eastAsia"/>
          <w:szCs w:val="21"/>
        </w:rPr>
        <w:t>（摘要为叙述性摘要，简要写目的、方法，详写结</w:t>
      </w:r>
      <w:r w:rsidRPr="00493E98">
        <w:rPr>
          <w:rFonts w:ascii="黑体" w:eastAsia="黑体" w:hAnsi="宋体" w:hint="eastAsia"/>
          <w:szCs w:val="21"/>
        </w:rPr>
        <w:lastRenderedPageBreak/>
        <w:t>论、结果</w:t>
      </w:r>
      <w:r>
        <w:rPr>
          <w:rFonts w:ascii="黑体" w:eastAsia="黑体" w:hAnsi="宋体" w:hint="eastAsia"/>
          <w:szCs w:val="21"/>
        </w:rPr>
        <w:t>，小四宋体</w:t>
      </w:r>
      <w:r w:rsidRPr="00493E98">
        <w:rPr>
          <w:rFonts w:ascii="黑体" w:eastAsia="黑体" w:hAnsi="宋体" w:hint="eastAsia"/>
          <w:szCs w:val="21"/>
        </w:rPr>
        <w:t>）</w:t>
      </w:r>
    </w:p>
    <w:p w14:paraId="7D065C55" w14:textId="77777777" w:rsidR="00D54A24" w:rsidRPr="008262DE" w:rsidRDefault="00D54A24" w:rsidP="00D54A24">
      <w:pPr>
        <w:pStyle w:val="aa"/>
        <w:ind w:firstLine="480"/>
        <w:rPr>
          <w:rFonts w:ascii="宋体" w:hAnsi="宋体"/>
          <w:color w:val="auto"/>
        </w:rPr>
      </w:pPr>
    </w:p>
    <w:p w14:paraId="78111F44" w14:textId="77777777" w:rsidR="00D54A24" w:rsidRPr="00E36ABD" w:rsidRDefault="00D54A24" w:rsidP="00D54A24">
      <w:pPr>
        <w:rPr>
          <w:rFonts w:ascii="黑体" w:eastAsia="黑体" w:hAnsi="宋体"/>
          <w:szCs w:val="21"/>
        </w:rPr>
      </w:pPr>
      <w:bookmarkStart w:id="11" w:name="_Toc128463135"/>
      <w:bookmarkStart w:id="12" w:name="_Toc129066150"/>
      <w:bookmarkStart w:id="13" w:name="_Toc352917344"/>
      <w:bookmarkStart w:id="14" w:name="_Toc355264494"/>
      <w:r w:rsidRPr="004E775A">
        <w:rPr>
          <w:rFonts w:ascii="黑体" w:eastAsia="黑体" w:hAnsi="黑体" w:hint="eastAsia"/>
          <w:sz w:val="24"/>
        </w:rPr>
        <w:t>关键</w:t>
      </w:r>
      <w:bookmarkEnd w:id="11"/>
      <w:bookmarkEnd w:id="12"/>
      <w:r w:rsidRPr="004E775A">
        <w:rPr>
          <w:rFonts w:ascii="黑体" w:eastAsia="黑体" w:hAnsi="黑体" w:hint="eastAsia"/>
          <w:sz w:val="24"/>
        </w:rPr>
        <w:t>词：</w:t>
      </w:r>
      <w:r w:rsidRPr="008D25E6">
        <w:rPr>
          <w:rFonts w:ascii="黑体" w:eastAsia="黑体" w:hAnsi="宋体" w:hint="eastAsia"/>
          <w:szCs w:val="21"/>
        </w:rPr>
        <w:t>（小四黑体）</w:t>
      </w:r>
      <w:r w:rsidRPr="000F0B8B">
        <w:rPr>
          <w:rFonts w:ascii="宋体" w:hAnsi="宋体" w:hint="eastAsia"/>
          <w:sz w:val="24"/>
        </w:rPr>
        <w:t>超材料</w:t>
      </w:r>
      <w:r>
        <w:rPr>
          <w:rFonts w:ascii="宋体" w:hAnsi="宋体" w:hint="eastAsia"/>
          <w:sz w:val="24"/>
        </w:rPr>
        <w:t>；</w:t>
      </w:r>
      <w:proofErr w:type="gramStart"/>
      <w:r w:rsidRPr="000F0B8B">
        <w:rPr>
          <w:rFonts w:ascii="宋体" w:hAnsi="宋体" w:hint="eastAsia"/>
          <w:sz w:val="24"/>
        </w:rPr>
        <w:t>等离子激元诱导</w:t>
      </w:r>
      <w:proofErr w:type="gramEnd"/>
      <w:r w:rsidRPr="000F0B8B">
        <w:rPr>
          <w:rFonts w:ascii="宋体" w:hAnsi="宋体" w:hint="eastAsia"/>
          <w:sz w:val="24"/>
        </w:rPr>
        <w:t>透明；</w:t>
      </w:r>
      <w:r>
        <w:rPr>
          <w:rFonts w:ascii="宋体" w:hAnsi="宋体" w:hint="eastAsia"/>
          <w:sz w:val="24"/>
        </w:rPr>
        <w:t>偏振无关；广角；杂化</w:t>
      </w:r>
      <w:bookmarkEnd w:id="13"/>
      <w:bookmarkEnd w:id="14"/>
      <w:r>
        <w:rPr>
          <w:rFonts w:ascii="宋体" w:hAnsi="宋体" w:hint="eastAsia"/>
          <w:sz w:val="24"/>
        </w:rPr>
        <w:t>；动态调控</w:t>
      </w:r>
      <w:r w:rsidRPr="00E36ABD">
        <w:rPr>
          <w:rFonts w:ascii="黑体" w:eastAsia="黑体" w:hAnsi="宋体" w:hint="eastAsia"/>
          <w:szCs w:val="21"/>
        </w:rPr>
        <w:t>（小</w:t>
      </w:r>
      <w:r>
        <w:rPr>
          <w:rFonts w:ascii="黑体" w:eastAsia="黑体" w:hAnsi="宋体" w:hint="eastAsia"/>
          <w:szCs w:val="21"/>
        </w:rPr>
        <w:t>四宋体）</w:t>
      </w:r>
    </w:p>
    <w:p w14:paraId="43E96452" w14:textId="77777777" w:rsidR="00D54A24" w:rsidRPr="00E36ABD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</w:p>
    <w:p w14:paraId="6BBA77ED" w14:textId="77777777" w:rsidR="00D54A24" w:rsidRDefault="00D54A24" w:rsidP="00D54A24">
      <w:pPr>
        <w:pStyle w:val="a7"/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6B97ACA4" w14:textId="77777777" w:rsidR="00D54A24" w:rsidRPr="003C17C6" w:rsidRDefault="00D54A24" w:rsidP="00D54A24">
      <w:pPr>
        <w:spacing w:line="360" w:lineRule="exact"/>
        <w:rPr>
          <w:sz w:val="18"/>
          <w:szCs w:val="18"/>
        </w:rPr>
      </w:pPr>
    </w:p>
    <w:p w14:paraId="56A7EE4F" w14:textId="77777777" w:rsidR="00AF4921" w:rsidRPr="00D54A24" w:rsidRDefault="00AF4921"/>
    <w:sectPr w:rsidR="00AF4921" w:rsidRPr="00D54A24" w:rsidSect="00D54857">
      <w:footerReference w:type="default" r:id="rId7"/>
      <w:pgSz w:w="7371" w:h="10433"/>
      <w:pgMar w:top="1134" w:right="907" w:bottom="851" w:left="907" w:header="851" w:footer="680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C1534" w14:textId="77777777" w:rsidR="00635F0D" w:rsidRDefault="00635F0D" w:rsidP="00D54A24">
      <w:r>
        <w:separator/>
      </w:r>
    </w:p>
  </w:endnote>
  <w:endnote w:type="continuationSeparator" w:id="0">
    <w:p w14:paraId="706B0EE2" w14:textId="77777777" w:rsidR="00635F0D" w:rsidRDefault="00635F0D" w:rsidP="00D5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6FEFF" w14:textId="77777777" w:rsidR="00DA0719" w:rsidRDefault="00D276D2" w:rsidP="00331930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43</w:t>
    </w:r>
    <w:r>
      <w:rPr>
        <w:rStyle w:val="a9"/>
      </w:rPr>
      <w:fldChar w:fldCharType="end"/>
    </w:r>
  </w:p>
  <w:p w14:paraId="51315A5F" w14:textId="77777777" w:rsidR="00DA0719" w:rsidRDefault="00635F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B1A68" w14:textId="77777777" w:rsidR="00635F0D" w:rsidRDefault="00635F0D" w:rsidP="00D54A24">
      <w:r>
        <w:separator/>
      </w:r>
    </w:p>
  </w:footnote>
  <w:footnote w:type="continuationSeparator" w:id="0">
    <w:p w14:paraId="01FD50CB" w14:textId="77777777" w:rsidR="00635F0D" w:rsidRDefault="00635F0D" w:rsidP="00D54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D"/>
    <w:rsid w:val="00635F0D"/>
    <w:rsid w:val="006E352D"/>
    <w:rsid w:val="009F2E02"/>
    <w:rsid w:val="00AF4921"/>
    <w:rsid w:val="00D276D2"/>
    <w:rsid w:val="00D5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2EFE592"/>
  <w15:chartTrackingRefBased/>
  <w15:docId w15:val="{1C855F00-BBF1-4687-8BA1-A7E6D311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A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A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A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A24"/>
    <w:rPr>
      <w:sz w:val="18"/>
      <w:szCs w:val="18"/>
    </w:rPr>
  </w:style>
  <w:style w:type="paragraph" w:styleId="a7">
    <w:name w:val="Plain Text"/>
    <w:basedOn w:val="a"/>
    <w:link w:val="1"/>
    <w:rsid w:val="00D54A24"/>
    <w:rPr>
      <w:rFonts w:ascii="宋体" w:hAnsi="Courier New"/>
      <w:szCs w:val="20"/>
    </w:rPr>
  </w:style>
  <w:style w:type="character" w:customStyle="1" w:styleId="a8">
    <w:name w:val="纯文本 字符"/>
    <w:basedOn w:val="a0"/>
    <w:uiPriority w:val="99"/>
    <w:semiHidden/>
    <w:rsid w:val="00D54A24"/>
    <w:rPr>
      <w:rFonts w:asciiTheme="minorEastAsia" w:hAnsi="Courier New" w:cs="Courier New"/>
      <w:szCs w:val="24"/>
    </w:rPr>
  </w:style>
  <w:style w:type="character" w:styleId="a9">
    <w:name w:val="page number"/>
    <w:basedOn w:val="a0"/>
    <w:rsid w:val="00D54A24"/>
  </w:style>
  <w:style w:type="paragraph" w:customStyle="1" w:styleId="aa">
    <w:name w:val="论文正文"/>
    <w:basedOn w:val="a"/>
    <w:rsid w:val="00D54A24"/>
    <w:pPr>
      <w:adjustRightInd w:val="0"/>
      <w:snapToGrid w:val="0"/>
      <w:spacing w:line="300" w:lineRule="auto"/>
      <w:ind w:firstLineChars="200" w:firstLine="200"/>
    </w:pPr>
    <w:rPr>
      <w:color w:val="000000"/>
      <w:sz w:val="24"/>
    </w:rPr>
  </w:style>
  <w:style w:type="paragraph" w:customStyle="1" w:styleId="ab">
    <w:name w:val="论文节标题"/>
    <w:basedOn w:val="a"/>
    <w:rsid w:val="00D54A24"/>
    <w:pPr>
      <w:snapToGrid w:val="0"/>
      <w:spacing w:line="300" w:lineRule="auto"/>
      <w:jc w:val="center"/>
      <w:outlineLvl w:val="0"/>
    </w:pPr>
    <w:rPr>
      <w:rFonts w:eastAsia="黑体"/>
      <w:sz w:val="32"/>
      <w:szCs w:val="32"/>
    </w:rPr>
  </w:style>
  <w:style w:type="character" w:customStyle="1" w:styleId="1">
    <w:name w:val="纯文本 字符1"/>
    <w:link w:val="a7"/>
    <w:rsid w:val="00D54A24"/>
    <w:rPr>
      <w:rFonts w:ascii="宋体" w:eastAsia="宋体" w:hAnsi="Courier New" w:cs="Times New Roman"/>
      <w:szCs w:val="20"/>
    </w:rPr>
  </w:style>
  <w:style w:type="character" w:customStyle="1" w:styleId="Char">
    <w:name w:val="页脚 Char"/>
    <w:uiPriority w:val="99"/>
    <w:rsid w:val="00D54A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</dc:creator>
  <cp:keywords/>
  <dc:description/>
  <cp:lastModifiedBy>liyan</cp:lastModifiedBy>
  <cp:revision>3</cp:revision>
  <dcterms:created xsi:type="dcterms:W3CDTF">2020-03-11T03:19:00Z</dcterms:created>
  <dcterms:modified xsi:type="dcterms:W3CDTF">2020-03-14T06:14:00Z</dcterms:modified>
</cp:coreProperties>
</file>