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F654C" w14:textId="21E86A3C" w:rsidR="00D61B72" w:rsidRDefault="00E11B42">
      <w:r>
        <w:t>Segurança de Iframes</w:t>
      </w:r>
    </w:p>
    <w:p w14:paraId="6C404AA6" w14:textId="37A9F107" w:rsidR="00E11B42" w:rsidRDefault="00E11B42">
      <w:r>
        <w:t>Se quisermos anular, toda e qualquer ação maliciosa, dos sites que colocamos nos iframes, é simples, basta colocarmos o atributo sandbox, com o valor sandbox</w:t>
      </w:r>
    </w:p>
    <w:sectPr w:rsidR="00E11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E4"/>
    <w:rsid w:val="005D26E4"/>
    <w:rsid w:val="00D61B72"/>
    <w:rsid w:val="00E1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29115"/>
  <w15:chartTrackingRefBased/>
  <w15:docId w15:val="{AE7D1587-AA4F-44A2-BF6A-29487CD5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2025-01-30T20:32:00Z</dcterms:created>
  <dcterms:modified xsi:type="dcterms:W3CDTF">2025-01-30T21:00:00Z</dcterms:modified>
</cp:coreProperties>
</file>