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 w14:paraId="6D8CD12A">
            <w:pPr>
              <w:pBdr/>
              <w:spacing/>
              <w:ind/>
              <w:rPr/>
            </w:pPr>
            <w:r>
              <w:t xml:space="preserve">The quick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First</w:t>
            </w:r>
            <w:r/>
          </w:p>
          <w:p w14:paraId="33F54870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Second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/>
            <w:r>
              <w:t xml:space="preserve">er flows</w:t>
            </w:r>
            <w:r/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