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paragraph</w:t>
      </w:r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 w14:paraId="009BFED6">
            <w:pPr>
              <w:pStyle w:val="138"/>
              <w:pBdr/>
              <w:spacing/>
              <w:ind/>
              <w:rPr/>
            </w:pPr>
            <w:r>
              <w:t xml:space="preserve">Alpha</w:t>
            </w:r>
            <w:r/>
            <w:r/>
            <w:r/>
          </w:p>
          <w:p w14:paraId="14101626">
            <w:pPr>
              <w:pBdr/>
              <w:spacing/>
              <w:ind/>
              <w:rPr/>
            </w:pPr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XXX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Beta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Gamma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Delta</w:t>
            </w:r>
            <w:r/>
          </w:p>
          <w:p>
            <w:pPr>
              <w:pBdr/>
              <w:spacing/>
              <w:ind/>
              <w:rPr/>
            </w:pPr>
            <w:r>
              <w:t xml:space="preserve">Delta2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