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tbl>
      <w:tblPr>
        <w:tblStyle w:val="12"/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348258F0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w</w:t>
            </w:r>
            <w:r/>
          </w:p>
        </w:tc>
        <w:tc>
          <w:tcPr>
            <w:tcBorders/>
            <w:tcW w:w="2400" w:type="dxa"/>
          </w:tcPr>
          <w:p w14:paraId="729E9669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</w:t>
            </w:r>
            <w:r/>
          </w:p>
        </w:tc>
      </w:tr>
      <w:tr>
        <w:trPr/>
        <w:tc>
          <w:tcPr>
            <w:tcBorders/>
            <w:tcW w:w="2400" w:type="dxa"/>
          </w:tcPr>
          <w:p w14:paraId="36B06120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y</w:t>
            </w:r>
            <w:r/>
          </w:p>
        </w:tc>
        <w:tc>
          <w:tcPr>
            <w:tcBorders/>
            <w:tcW w:w="2400" w:type="dxa"/>
          </w:tcPr>
          <w:p w14:paraId="4E8B22AF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z</w:t>
            </w:r>
            <w:r/>
          </w:p>
          <w:p w14:paraId="57FA274B"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