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Security – technical considerations </w:t>
      </w:r>
      <w:r>
        <w:rPr>
          <w:b/>
          <w:bCs/>
        </w:rPr>
        <w:t>- Sécurité - considérations techniques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 Level: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ensure that there is a documented set of technical ontrols mandated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ensure that there is audit process against those controls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Haut niveau: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s’assurer qu’il existe un ensemble documenté d’outils techniques obligatoires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S'assurer qu'il existe un processus d'audit contre ces contrôles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Many government audit processes assume a microsoft environment.  You might need to do additional work to ensure linux machines and applications are adequately covered.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 nombreux processus d'audit gouvernementaux supposent un environnement Microsoft. Vous devrez peut-être effectuer des tâches supplémentaires pour vous assurer que les machines et applications Linux sont correctement couvertes.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Example controls are in resources directory.  They can be taken and customised.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TopTen </w:t>
      </w:r>
      <w:r>
        <w:rPr>
          <w:b w:val="false"/>
          <w:bCs w:val="false"/>
        </w:rPr>
        <w:t>for rapid assessment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Operating system is a LTS (long term service edition)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There is an automatic process for applying OS security patches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Host based firewall configured allowing minimal access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Access is via ssh according to agreed policy - keys, no root access </w:t>
      </w:r>
      <w:r>
        <w:rPr>
          <w:b w:val="false"/>
          <w:bCs w:val="false"/>
        </w:rPr>
        <w:t>etc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DHIS2 version is not more than 3 versions behind latest release.  Process exists to apply patch releases regularly.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Automated backup system is in place and regularly tested, including offsite.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Postgresql database accesss controls allow minimal access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Web-proxy server is properly (ssllabs test A+) configured with SSL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Database data is on separate data partition (allowing encryption at rest, performance settings)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Monitoring and alerting system is in place (wide range of options depending on environment.  eg. boombox might be fine with email + logwatch + munin 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Every system must have a document</w:t>
      </w:r>
      <w:r>
        <w:rPr>
          <w:b w:val="false"/>
          <w:bCs w:val="false"/>
        </w:rPr>
        <w:t>ed</w:t>
      </w:r>
      <w:r>
        <w:rPr>
          <w:b w:val="false"/>
          <w:bCs w:val="false"/>
        </w:rPr>
        <w:t xml:space="preserve"> data owner and responsible administrator!!</w:t>
      </w:r>
      <w:r>
        <w:br w:type="page"/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Les contrôles exemple sont dans le répertoire des ressources. Ils peuvent être pris et personnalisés.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TopTen pour une évaluation rapide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1. Le système d'exploitation est un LTS (édition de service à long terme)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2. Il existe un processus automatique pour appliquer les correctifs de sécurité du système d'exploitation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3. Un pare-feu basé sur l'hôte configuré pour un accès minimal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4. L'accès se fait via ssh selon la politique convenue - clés, pas d'accès root, etc.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5. La version DHIS2 n'est pas plus de 3 versions derrière la dernière version. Le processus existe pour appliquer régulièrement des versions de patch.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6. Un système de sauvegarde automatisé est en place et régulièrement testé, y compris hors site.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7. Les contrôles d'accès aux bases de données postgresql permettent un accès minimal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8. Le serveur Web-proxy est correctement configuré (test ssllabs A +) configuré avec SSL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9. Les données de la base de données se trouvent sur une partition de données distincte (permettant le cryptage au repos, paramètres de performance)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10. Le système de surveillance et d'alerte est en place (une large gamme d'options dépend de l'environnement. Par exemple, boombox peut convenir avec le courrier électronique + logwatch + munin)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Chaque système doit avoir un propriétaire de données documentaires et un administrateur responsable 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LibreOffice/5.2.3.2$Linux_X86_64 LibreOffice_project/20m0$Build-2</Application>
  <Pages>2</Pages>
  <Words>478</Words>
  <Characters>2652</Characters>
  <CharactersWithSpaces>3094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2018-08-30T06:12:04Z</dcterms:created>
  <dc:creator/>
  <dc:description/>
  <dc:language>en-IE</dc:language>
  <cp:lastModifiedBy/>
  <dcterms:modified xsi:type="dcterms:W3CDTF">2018-08-30T18:04:09Z</dcterms:modified>
  <cp:revision>3</cp:revision>
  <dc:subject/>
  <dc:title/>
</cp:coreProperties>
</file>