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60"/>
        <w:jc w:val="center"/>
      </w:pPr>
      <w:r>
        <w:rPr>
          <w:rFonts w:ascii="Arial" w:cs="Arial" w:eastAsia="Arial" w:hAnsi="Arial"/>
          <w:b/>
          <w:bCs/>
          <w:color w:val="1F3864"/>
          <w:sz w:val="72"/>
          <w:szCs w:val="72"/>
        </w:rPr>
        <w:t xml:space="preserve">NEXUS ULTIMATE</w:t>
      </w:r>
    </w:p>
    <w:p>
      <w:pPr>
        <w:spacing w:before="0" w:after="80"/>
        <w:jc w:val="center"/>
      </w:pPr>
      <w:r>
        <w:rPr>
          <w:rFonts w:ascii="Arial" w:cs="Arial" w:eastAsia="Arial" w:hAnsi="Arial"/>
          <w:color w:val="2E5594"/>
          <w:sz w:val="40"/>
          <w:szCs w:val="40"/>
        </w:rPr>
        <w:t xml:space="preserve">Kritische Code-Evaluatie</w:t>
      </w:r>
    </w:p>
    <w:p>
      <w:pPr>
        <w:spacing w:before="0" w:after="480"/>
        <w:jc w:val="center"/>
      </w:pPr>
      <w:r>
        <w:rPr>
          <w:rFonts w:ascii="Arial" w:cs="Arial" w:eastAsia="Arial" w:hAnsi="Arial"/>
          <w:i/>
          <w:iCs/>
          <w:color w:val="666666"/>
          <w:sz w:val="26"/>
          <w:szCs w:val="26"/>
        </w:rPr>
        <w:t xml:space="preserve">Theorie vs. Implementatie — Een Eerlijke Analyse</w:t>
      </w:r>
    </w:p>
    <w:p>
      <w:pPr>
        <w:spacing w:before="0" w:after="80"/>
        <w:jc w:val="center"/>
      </w:pPr>
      <w:r>
        <w:rPr>
          <w:rFonts w:ascii="Arial" w:cs="Arial" w:eastAsia="Arial" w:hAnsi="Arial"/>
          <w:color w:val="888888"/>
          <w:sz w:val="22"/>
          <w:szCs w:val="22"/>
        </w:rPr>
        <w:t xml:space="preserve">Februari 2026</w:t>
      </w:r>
    </w:p>
    <w:p>
      <w:pPr>
        <w:pBdr>
          <w:bottom w:val="single" w:color="2E5594" w:sz="4" w:space="1"/>
        </w:pBdr>
        <w:spacing w:before="160" w:after="160"/>
      </w:pPr>
      <w:r>
        <w:t xml:space="preserve"/>
      </w:r>
    </w:p>
    <w:p>
      <w:pPr>
        <w:pStyle w:val="Heading1"/>
        <w:spacing w:before="360" w:after="160"/>
      </w:pPr>
      <w:r>
        <w:rPr>
          <w:rFonts w:ascii="Arial" w:cs="Arial" w:eastAsia="Arial" w:hAnsi="Arial"/>
          <w:b/>
          <w:bCs/>
          <w:color w:val="1F3864"/>
          <w:sz w:val="36"/>
          <w:szCs w:val="36"/>
        </w:rPr>
        <w:t xml:space="preserve">Samenvatting</w:t>
      </w:r>
    </w:p>
    <w:p>
      <w:pPr>
        <w:spacing w:before="80" w:after="80"/>
      </w:pPr>
      <w:r>
        <w:rPr>
          <w:rFonts w:ascii="Arial" w:cs="Arial" w:eastAsia="Arial" w:hAnsi="Arial"/>
          <w:sz w:val="22"/>
          <w:szCs w:val="22"/>
        </w:rPr>
        <w:t xml:space="preserve">Dit rapport evalueert de volledige Nexus Ultimate codebase — tien Python-bestanden, twee README's, een changelog en een configuratiebestand — in het licht van de theoretische 17-lagenarchitectuur die eerder werd geanalyseerd.</w:t>
      </w:r>
    </w:p>
    <w:p>
      <w:pPr>
        <w:spacing w:before="40" w:after="40"/>
      </w:pPr>
      <w:r>
        <w:t xml:space="preserve"/>
      </w:r>
    </w:p>
    <w:p>
      <w:pPr>
        <w:spacing w:before="80" w:after="80"/>
      </w:pPr>
      <w:r>
        <w:rPr>
          <w:rFonts w:ascii="Arial" w:cs="Arial" w:eastAsia="Arial" w:hAnsi="Arial"/>
          <w:sz w:val="22"/>
          <w:szCs w:val="22"/>
        </w:rPr>
        <w:t xml:space="preserve">De kernvraag: overbrugt de code de kloof tussen filosofische ambitie en operationele realiteit?</w:t>
      </w:r>
    </w:p>
    <w:p>
      <w:pPr>
        <w:spacing w:before="40" w:after="40"/>
      </w:pPr>
      <w:r>
        <w:t xml:space="preserve"/>
      </w:r>
    </w:p>
    <w:p>
      <w:pPr>
        <w:spacing w:before="80" w:after="80"/>
      </w:pPr>
      <w:r>
        <w:rPr>
          <w:rFonts w:ascii="Arial" w:cs="Arial" w:eastAsia="Arial" w:hAnsi="Arial"/>
          <w:b/>
          <w:bCs/>
          <w:sz w:val="22"/>
          <w:szCs w:val="22"/>
        </w:rPr>
        <w:t xml:space="preserve">Antwoord in één zin: </w:t>
      </w:r>
    </w:p>
    <w:p>
      <w:pPr>
        <w:spacing w:before="80" w:after="80"/>
      </w:pPr>
      <w:r>
        <w:rPr>
          <w:rFonts w:ascii="Arial" w:cs="Arial" w:eastAsia="Arial" w:hAnsi="Arial"/>
          <w:i/>
          <w:iCs/>
          <w:sz w:val="22"/>
          <w:szCs w:val="22"/>
        </w:rPr>
        <w:t xml:space="preserve">De code is aanzienlijk beter dan verwacht voor de lagere lagen, maar de hogere lagen bevestigen precies het patroon dat in de theorie werd vastgesteld — rijke structuren die indrukwekkend ogen maar computationeel leeg blijven.</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Beoordeling</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0"/>
                <w:szCs w:val="20"/>
              </w:rPr>
              <w:t xml:space="preserve">Lagen 1-7 (Fundament)</w:t>
            </w:r>
          </w:p>
        </w:tc>
        <w:tc>
          <w:tcPr>
            <w:tcBorders>
              <w:top w:val="single" w:color="CCCCCC" w:sz="1"/>
              <w:left w:val="single" w:color="CCCCCC" w:sz="1"/>
              <w:bottom w:val="single" w:color="CCCCCC" w:sz="1"/>
              <w:right w:val="single" w:color="CCCCCC" w:sz="1"/>
            </w:tcBorders>
            <w:shd w:fill="D9EFD9"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Functioneel en correct — standaard ML-technieken, eerlijk geïmplementeerd</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0"/>
                <w:szCs w:val="20"/>
              </w:rPr>
              <w:t xml:space="preserve">Laag 8 (Temporaliteit)</w:t>
            </w:r>
          </w:p>
        </w:tc>
        <w:tc>
          <w:tcPr>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Creatief herontwerp, maar 'tijdloosheid' is alsnog indexering</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0"/>
                <w:szCs w:val="20"/>
              </w:rPr>
              <w:t xml:space="preserve">Lagen 9-10 (Ontologie)</w:t>
            </w:r>
          </w:p>
        </w:tc>
        <w:tc>
          <w:tcPr>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Metrics zijn nu uitgebreider; validatie ontbreekt nog</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0"/>
                <w:szCs w:val="20"/>
              </w:rPr>
              <w:t xml:space="preserve">Lagen 11-15 (Meta)</w:t>
            </w:r>
          </w:p>
        </w:tc>
        <w:tc>
          <w:tcPr>
            <w:tcBorders>
              <w:top w:val="single" w:color="CCCCCC" w:sz="1"/>
              <w:left w:val="single" w:color="CCCCCC" w:sz="1"/>
              <w:bottom w:val="single" w:color="CCCCCC" w:sz="1"/>
              <w:right w:val="single" w:color="CCCCCC" w:sz="1"/>
            </w:tcBorders>
            <w:shd w:fill="FFF8C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Substantieel meer dan placeholders; architectureel solide</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0"/>
                <w:szCs w:val="20"/>
              </w:rPr>
              <w:t xml:space="preserve">Laag 16 (Stromingen)</w:t>
            </w:r>
          </w:p>
        </w:tc>
        <w:tc>
          <w:tcPr>
            <w:tcBorders>
              <w:top w:val="single" w:color="CCCCCC" w:sz="1"/>
              <w:left w:val="single" w:color="CCCCCC" w:sz="1"/>
              <w:bottom w:val="single" w:color="CCCCCC" w:sz="1"/>
              <w:right w:val="single" w:color="CCCCCC" w:sz="1"/>
            </w:tcBorders>
            <w:shd w:fill="D9EEF7"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Interessant ontwerp, asynchroon, maar evaluatie ontbreekt</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0"/>
                <w:szCs w:val="20"/>
              </w:rPr>
              <w:t xml:space="preserve">Laag 17 (Absolute Integratie)</w:t>
            </w:r>
          </w:p>
        </w:tc>
        <w:tc>
          <w:tcPr>
            <w:tcBorders>
              <w:top w:val="single" w:color="CCCCCC" w:sz="1"/>
              <w:left w:val="single" w:color="CCCCCC" w:sz="1"/>
              <w:bottom w:val="single" w:color="CCCCCC" w:sz="1"/>
              <w:right w:val="single" w:color="CCCCCC" w:sz="1"/>
            </w:tcBorders>
            <w:shd w:fill="D9EEF7"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Fundament-mechanisme is concreet; 'absolutheid' blijft metafoor</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0"/>
                <w:szCs w:val="20"/>
              </w:rPr>
              <w:t xml:space="preserve">Nexus Engine (Integratie)</w:t>
            </w:r>
          </w:p>
        </w:tc>
        <w:tc>
          <w:tcPr>
            <w:tcBorders>
              <w:top w:val="single" w:color="CCCCCC" w:sz="1"/>
              <w:left w:val="single" w:color="CCCCCC" w:sz="1"/>
              <w:bottom w:val="single" w:color="CCCCCC" w:sz="1"/>
              <w:right w:val="single" w:color="CCCCCC" w:sz="1"/>
            </w:tcBorders>
            <w:shd w:fill="D9EFD9"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ArXiv-integratie, ChromaDB, ethische checks — werkt</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0"/>
                <w:szCs w:val="20"/>
              </w:rPr>
              <w:t xml:space="preserve">Veiligheid &amp; Chaos-detectie</w:t>
            </w:r>
          </w:p>
        </w:tc>
        <w:tc>
          <w:tcPr>
            <w:tcBorders>
              <w:top w:val="single" w:color="CCCCCC" w:sz="1"/>
              <w:left w:val="single" w:color="CCCCCC" w:sz="1"/>
              <w:bottom w:val="single" w:color="CCCCCC" w:sz="1"/>
              <w:right w:val="single" w:color="CCCCCC" w:sz="1"/>
            </w:tcBorders>
            <w:shd w:fill="D9EFD9"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Onderschatte sterkte: goede systeembewaking</w:t>
            </w:r>
          </w:p>
        </w:tc>
      </w:tr>
    </w:tbl>
    <w:p>
      <w:pPr>
        <w:spacing w:before="40" w:after="40"/>
      </w:pPr>
      <w:r>
        <w:t xml:space="preserve"/>
      </w:r>
    </w:p>
    <w:p>
      <w:pPr>
        <w:pBdr>
          <w:bottom w:val="single" w:color="2E5594" w:sz="4" w:space="1"/>
        </w:pBdr>
        <w:spacing w:before="160" w:after="160"/>
      </w:pPr>
      <w:r>
        <w:t xml:space="preserve"/>
      </w:r>
    </w:p>
    <w:p>
      <w:pPr>
        <w:pStyle w:val="Heading1"/>
        <w:spacing w:before="360" w:after="160"/>
      </w:pPr>
      <w:r>
        <w:rPr>
          <w:rFonts w:ascii="Arial" w:cs="Arial" w:eastAsia="Arial" w:hAnsi="Arial"/>
          <w:b/>
          <w:bCs/>
          <w:color w:val="1F3864"/>
          <w:sz w:val="36"/>
          <w:szCs w:val="36"/>
        </w:rPr>
        <w:t xml:space="preserve">1. Architectuurbeoordeling: Laag voor Laag</w:t>
      </w:r>
    </w:p>
    <w:p>
      <w:pPr>
        <w:spacing w:before="80" w:after="80"/>
      </w:pPr>
      <w:r>
        <w:rPr>
          <w:rFonts w:ascii="Arial" w:cs="Arial" w:eastAsia="Arial" w:hAnsi="Arial"/>
          <w:sz w:val="22"/>
          <w:szCs w:val="22"/>
        </w:rPr>
        <w:t xml:space="preserve">De volgende tabel geeft een snel overzicht van de implementatiestatus per laag op basis van directe code-analyse.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000"/>
        <w:gridCol w:w="4260"/>
      </w:tblGrid>
      <w:tr>
        <w:tc>
          <w:tcPr>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w:t>
            </w:r>
          </w:p>
        </w:tc>
        <w:tc>
          <w:tcPr>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Naam</w:t>
            </w:r>
          </w:p>
        </w:tc>
        <w:tc>
          <w:tcPr>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Status</w:t>
            </w:r>
          </w:p>
        </w:tc>
        <w:tc>
          <w:tcPr>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Opmerking</w:t>
            </w:r>
          </w:p>
        </w:tc>
      </w:tr>
      <w:tr>
        <w:tc>
          <w:tcPr>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b/>
                <w:bCs/>
                <w:sz w:val="20"/>
                <w:szCs w:val="20"/>
              </w:rPr>
              <w:t xml:space="preserve">Laag 1</w:t>
            </w:r>
          </w:p>
        </w:tc>
        <w:tc>
          <w:tcPr>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20"/>
                <w:szCs w:val="20"/>
              </w:rPr>
              <w:t xml:space="preserve">Foundational Observables</w:t>
            </w:r>
          </w:p>
        </w:tc>
        <w:tc>
          <w:tcPr>
            <w:tcBorders>
              <w:top w:val="single" w:color="CCCCCC" w:sz="1"/>
              <w:left w:val="single" w:color="CCCCCC" w:sz="1"/>
              <w:bottom w:val="single" w:color="CCCCCC" w:sz="1"/>
              <w:right w:val="single" w:color="CCCCCC" w:sz="1"/>
            </w:tcBorders>
            <w:shd w:fill="D9EFD9" w:val="clear"/>
            <w:tcMar>
              <w:top w:type="dxa" w:w="60"/>
              <w:left w:type="dxa" w:w="100"/>
              <w:bottom w:type="dxa" w:w="60"/>
              <w:right w:type="dxa" w:w="100"/>
            </w:tcMar>
          </w:tcPr>
          <w:p>
            <w:r>
              <w:rPr>
                <w:rFonts w:ascii="Arial" w:cs="Arial" w:eastAsia="Arial" w:hAnsi="Arial"/>
                <w:sz w:val="20"/>
                <w:szCs w:val="20"/>
              </w:rPr>
              <w:t xml:space="preserve">✅ Werkend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Correcte dataclass + opslag</w:t>
            </w:r>
          </w:p>
        </w:tc>
      </w:tr>
      <w:tr>
        <w:tc>
          <w:tcPr>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b/>
                <w:bCs/>
                <w:sz w:val="20"/>
                <w:szCs w:val="20"/>
              </w:rPr>
              <w:t xml:space="preserve">Laag 2</w:t>
            </w:r>
          </w:p>
        </w:tc>
        <w:tc>
          <w:tcPr>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20"/>
                <w:szCs w:val="20"/>
              </w:rPr>
              <w:t xml:space="preserve">Relational Emergence</w:t>
            </w:r>
          </w:p>
        </w:tc>
        <w:tc>
          <w:tcPr>
            <w:tcBorders>
              <w:top w:val="single" w:color="CCCCCC" w:sz="1"/>
              <w:left w:val="single" w:color="CCCCCC" w:sz="1"/>
              <w:bottom w:val="single" w:color="CCCCCC" w:sz="1"/>
              <w:right w:val="single" w:color="CCCCCC" w:sz="1"/>
            </w:tcBorders>
            <w:shd w:fill="D9EFD9" w:val="clear"/>
            <w:tcMar>
              <w:top w:type="dxa" w:w="60"/>
              <w:left w:type="dxa" w:w="100"/>
              <w:bottom w:type="dxa" w:w="60"/>
              <w:right w:type="dxa" w:w="100"/>
            </w:tcMar>
          </w:tcPr>
          <w:p>
            <w:r>
              <w:rPr>
                <w:rFonts w:ascii="Arial" w:cs="Arial" w:eastAsia="Arial" w:hAnsi="Arial"/>
                <w:sz w:val="20"/>
                <w:szCs w:val="20"/>
              </w:rPr>
              <w:t xml:space="preserve">✅ Werkend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Correlatie-berekening functioneert</w:t>
            </w:r>
          </w:p>
        </w:tc>
      </w:tr>
      <w:tr>
        <w:tc>
          <w:tcPr>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b/>
                <w:bCs/>
                <w:sz w:val="20"/>
                <w:szCs w:val="20"/>
              </w:rPr>
              <w:t xml:space="preserve">Laag 3</w:t>
            </w:r>
          </w:p>
        </w:tc>
        <w:tc>
          <w:tcPr>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20"/>
                <w:szCs w:val="20"/>
              </w:rPr>
              <w:t xml:space="preserve">Functional Emergence</w:t>
            </w:r>
          </w:p>
        </w:tc>
        <w:tc>
          <w:tcPr>
            <w:tcBorders>
              <w:top w:val="single" w:color="CCCCCC" w:sz="1"/>
              <w:left w:val="single" w:color="CCCCCC" w:sz="1"/>
              <w:bottom w:val="single" w:color="CCCCCC" w:sz="1"/>
              <w:right w:val="single" w:color="CCCCCC" w:sz="1"/>
            </w:tcBorders>
            <w:shd w:fill="D9EFD9" w:val="clear"/>
            <w:tcMar>
              <w:top w:type="dxa" w:w="60"/>
              <w:left w:type="dxa" w:w="100"/>
              <w:bottom w:type="dxa" w:w="60"/>
              <w:right w:type="dxa" w:w="100"/>
            </w:tcMar>
          </w:tcPr>
          <w:p>
            <w:r>
              <w:rPr>
                <w:rFonts w:ascii="Arial" w:cs="Arial" w:eastAsia="Arial" w:hAnsi="Arial"/>
                <w:sz w:val="20"/>
                <w:szCs w:val="20"/>
              </w:rPr>
              <w:t xml:space="preserve">✅ Werkend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NetworkX community detection</w:t>
            </w:r>
          </w:p>
        </w:tc>
      </w:tr>
      <w:tr>
        <w:tc>
          <w:tcPr>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b/>
                <w:bCs/>
                <w:sz w:val="20"/>
                <w:szCs w:val="20"/>
              </w:rPr>
              <w:t xml:space="preserve">Laag 4</w:t>
            </w:r>
          </w:p>
        </w:tc>
        <w:tc>
          <w:tcPr>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20"/>
                <w:szCs w:val="20"/>
              </w:rPr>
              <w:t xml:space="preserve">Dynamic Adaptation</w:t>
            </w:r>
          </w:p>
        </w:tc>
        <w:tc>
          <w:tcPr>
            <w:tcBorders>
              <w:top w:val="single" w:color="CCCCCC" w:sz="1"/>
              <w:left w:val="single" w:color="CCCCCC" w:sz="1"/>
              <w:bottom w:val="single" w:color="CCCCCC" w:sz="1"/>
              <w:right w:val="single" w:color="CCCCCC" w:sz="1"/>
            </w:tcBorders>
            <w:shd w:fill="D9EFD9" w:val="clear"/>
            <w:tcMar>
              <w:top w:type="dxa" w:w="60"/>
              <w:left w:type="dxa" w:w="100"/>
              <w:bottom w:type="dxa" w:w="60"/>
              <w:right w:type="dxa" w:w="100"/>
            </w:tcMar>
          </w:tcPr>
          <w:p>
            <w:r>
              <w:rPr>
                <w:rFonts w:ascii="Arial" w:cs="Arial" w:eastAsia="Arial" w:hAnsi="Arial"/>
                <w:sz w:val="20"/>
                <w:szCs w:val="20"/>
              </w:rPr>
              <w:t xml:space="preserve">✅ Werkend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State-vector evolutie met feedback</w:t>
            </w:r>
          </w:p>
        </w:tc>
      </w:tr>
      <w:tr>
        <w:tc>
          <w:tcPr>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b/>
                <w:bCs/>
                <w:sz w:val="20"/>
                <w:szCs w:val="20"/>
              </w:rPr>
              <w:t xml:space="preserve">Laag 5</w:t>
            </w:r>
          </w:p>
        </w:tc>
        <w:tc>
          <w:tcPr>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20"/>
                <w:szCs w:val="20"/>
              </w:rPr>
              <w:t xml:space="preserve">Autonomous Optimization</w:t>
            </w:r>
          </w:p>
        </w:tc>
        <w:tc>
          <w:tcPr>
            <w:tcBorders>
              <w:top w:val="single" w:color="CCCCCC" w:sz="1"/>
              <w:left w:val="single" w:color="CCCCCC" w:sz="1"/>
              <w:bottom w:val="single" w:color="CCCCCC" w:sz="1"/>
              <w:right w:val="single" w:color="CCCCCC" w:sz="1"/>
            </w:tcBorders>
            <w:shd w:fill="D9EFD9" w:val="clear"/>
            <w:tcMar>
              <w:top w:type="dxa" w:w="60"/>
              <w:left w:type="dxa" w:w="100"/>
              <w:bottom w:type="dxa" w:w="60"/>
              <w:right w:type="dxa" w:w="100"/>
            </w:tcMar>
          </w:tcPr>
          <w:p>
            <w:r>
              <w:rPr>
                <w:rFonts w:ascii="Arial" w:cs="Arial" w:eastAsia="Arial" w:hAnsi="Arial"/>
                <w:sz w:val="20"/>
                <w:szCs w:val="20"/>
              </w:rPr>
              <w:t xml:space="preserve">✅ Werkend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Gradient descent, performance tracking</w:t>
            </w:r>
          </w:p>
        </w:tc>
      </w:tr>
      <w:tr>
        <w:tc>
          <w:tcPr>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b/>
                <w:bCs/>
                <w:sz w:val="20"/>
                <w:szCs w:val="20"/>
              </w:rPr>
              <w:t xml:space="preserve">Laag 6</w:t>
            </w:r>
          </w:p>
        </w:tc>
        <w:tc>
          <w:tcPr>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20"/>
                <w:szCs w:val="20"/>
              </w:rPr>
              <w:t xml:space="preserve">Meta-Learning</w:t>
            </w:r>
          </w:p>
        </w:tc>
        <w:tc>
          <w:tcPr>
            <w:tcBorders>
              <w:top w:val="single" w:color="CCCCCC" w:sz="1"/>
              <w:left w:val="single" w:color="CCCCCC" w:sz="1"/>
              <w:bottom w:val="single" w:color="CCCCCC" w:sz="1"/>
              <w:right w:val="single" w:color="CCCCCC" w:sz="1"/>
            </w:tcBorders>
            <w:shd w:fill="D9EFD9" w:val="clear"/>
            <w:tcMar>
              <w:top w:type="dxa" w:w="60"/>
              <w:left w:type="dxa" w:w="100"/>
              <w:bottom w:type="dxa" w:w="60"/>
              <w:right w:type="dxa" w:w="100"/>
            </w:tcMar>
          </w:tcPr>
          <w:p>
            <w:r>
              <w:rPr>
                <w:rFonts w:ascii="Arial" w:cs="Arial" w:eastAsia="Arial" w:hAnsi="Arial"/>
                <w:sz w:val="20"/>
                <w:szCs w:val="20"/>
              </w:rPr>
              <w:t xml:space="preserve">✅ Werkend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Meta-gewichten op basis van trend</w:t>
            </w:r>
          </w:p>
        </w:tc>
      </w:tr>
      <w:tr>
        <w:tc>
          <w:tcPr>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b/>
                <w:bCs/>
                <w:sz w:val="20"/>
                <w:szCs w:val="20"/>
              </w:rPr>
              <w:t xml:space="preserve">Laag 7</w:t>
            </w:r>
          </w:p>
        </w:tc>
        <w:tc>
          <w:tcPr>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20"/>
                <w:szCs w:val="20"/>
              </w:rPr>
              <w:t xml:space="preserve">Emergent Self-Awareness</w:t>
            </w:r>
          </w:p>
        </w:tc>
        <w:tc>
          <w:tcPr>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20"/>
                <w:szCs w:val="20"/>
              </w:rPr>
              <w:t xml:space="preserve">⚠️ Gedeeltelijk</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Coherentie-score, invarianten — geen echte 'bewustzijn'</w:t>
            </w:r>
          </w:p>
        </w:tc>
      </w:tr>
      <w:tr>
        <w:tc>
          <w:tcPr>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b/>
                <w:bCs/>
                <w:sz w:val="20"/>
                <w:szCs w:val="20"/>
              </w:rPr>
              <w:t xml:space="preserve">Laag 8</w:t>
            </w:r>
          </w:p>
        </w:tc>
        <w:tc>
          <w:tcPr>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20"/>
                <w:szCs w:val="20"/>
              </w:rPr>
              <w:t xml:space="preserve">Temporality &amp; Flux</w:t>
            </w:r>
          </w:p>
        </w:tc>
        <w:tc>
          <w:tcPr>
            <w:tcBorders>
              <w:top w:val="single" w:color="CCCCCC" w:sz="1"/>
              <w:left w:val="single" w:color="CCCCCC" w:sz="1"/>
              <w:bottom w:val="single" w:color="CCCCCC" w:sz="1"/>
              <w:right w:val="single" w:color="CCCCCC" w:sz="1"/>
            </w:tcBorders>
            <w:shd w:fill="D9EEF7" w:val="clear"/>
            <w:tcMar>
              <w:top w:type="dxa" w:w="60"/>
              <w:left w:type="dxa" w:w="100"/>
              <w:bottom w:type="dxa" w:w="60"/>
              <w:right w:type="dxa" w:w="100"/>
            </w:tcMar>
          </w:tcPr>
          <w:p>
            <w:r>
              <w:rPr>
                <w:rFonts w:ascii="Arial" w:cs="Arial" w:eastAsia="Arial" w:hAnsi="Arial"/>
                <w:sz w:val="20"/>
                <w:szCs w:val="20"/>
              </w:rPr>
              <w:t xml:space="preserve">🌊 Nieuw</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Continue velden (verleden/heden/toekomst) — creatief</w:t>
            </w:r>
          </w:p>
        </w:tc>
      </w:tr>
      <w:tr>
        <w:tc>
          <w:tcPr>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b/>
                <w:bCs/>
                <w:sz w:val="20"/>
                <w:szCs w:val="20"/>
              </w:rPr>
              <w:t xml:space="preserve">Laag 9</w:t>
            </w:r>
          </w:p>
        </w:tc>
        <w:tc>
          <w:tcPr>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20"/>
                <w:szCs w:val="20"/>
              </w:rPr>
              <w:t xml:space="preserve">Ontological Creation</w:t>
            </w:r>
          </w:p>
        </w:tc>
        <w:tc>
          <w:tcPr>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20"/>
                <w:szCs w:val="20"/>
              </w:rPr>
              <w:t xml:space="preserve">⚠️ Gedeeltelijk</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Maakt ontologieën; validatie ontbreekt</w:t>
            </w:r>
          </w:p>
        </w:tc>
      </w:tr>
      <w:tr>
        <w:tc>
          <w:tcPr>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b/>
                <w:bCs/>
                <w:sz w:val="20"/>
                <w:szCs w:val="20"/>
              </w:rPr>
              <w:t xml:space="preserve">Laag 10</w:t>
            </w:r>
          </w:p>
        </w:tc>
        <w:tc>
          <w:tcPr>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20"/>
                <w:szCs w:val="20"/>
              </w:rPr>
              <w:t xml:space="preserve">Emergent Complexity</w:t>
            </w:r>
          </w:p>
        </w:tc>
        <w:tc>
          <w:tcPr>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20"/>
                <w:szCs w:val="20"/>
              </w:rPr>
              <w:t xml:space="preserve">⚠️ Gedeeltelijk</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Metrics uitgebreider in v9.1; no ground truth</w:t>
            </w:r>
          </w:p>
        </w:tc>
      </w:tr>
      <w:tr>
        <w:tc>
          <w:tcPr>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b/>
                <w:bCs/>
                <w:sz w:val="20"/>
                <w:szCs w:val="20"/>
              </w:rPr>
              <w:t xml:space="preserve">Laag 11</w:t>
            </w:r>
          </w:p>
        </w:tc>
        <w:tc>
          <w:tcPr>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20"/>
                <w:szCs w:val="20"/>
              </w:rPr>
              <w:t xml:space="preserve">Meta-Contextualization</w:t>
            </w:r>
          </w:p>
        </w:tc>
        <w:tc>
          <w:tcPr>
            <w:tcBorders>
              <w:top w:val="single" w:color="CCCCCC" w:sz="1"/>
              <w:left w:val="single" w:color="CCCCCC" w:sz="1"/>
              <w:bottom w:val="single" w:color="CCCCCC" w:sz="1"/>
              <w:right w:val="single" w:color="CCCCCC" w:sz="1"/>
            </w:tcBorders>
            <w:shd w:fill="D9EFD9" w:val="clear"/>
            <w:tcMar>
              <w:top w:type="dxa" w:w="60"/>
              <w:left w:type="dxa" w:w="100"/>
              <w:bottom w:type="dxa" w:w="60"/>
              <w:right w:type="dxa" w:w="100"/>
            </w:tcMar>
          </w:tcPr>
          <w:p>
            <w:r>
              <w:rPr>
                <w:rFonts w:ascii="Arial" w:cs="Arial" w:eastAsia="Arial" w:hAnsi="Arial"/>
                <w:sz w:val="20"/>
                <w:szCs w:val="20"/>
              </w:rPr>
              <w:t xml:space="preserve">✅ Werkend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Contextframes + selectie-algoritme — solide</w:t>
            </w:r>
          </w:p>
        </w:tc>
      </w:tr>
      <w:tr>
        <w:tc>
          <w:tcPr>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b/>
                <w:bCs/>
                <w:sz w:val="20"/>
                <w:szCs w:val="20"/>
              </w:rPr>
              <w:t xml:space="preserve">Laag 12</w:t>
            </w:r>
          </w:p>
        </w:tc>
        <w:tc>
          <w:tcPr>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20"/>
                <w:szCs w:val="20"/>
              </w:rPr>
              <w:t xml:space="preserve">Ontological Reconciliation</w:t>
            </w:r>
          </w:p>
        </w:tc>
        <w:tc>
          <w:tcPr>
            <w:tcBorders>
              <w:top w:val="single" w:color="CCCCCC" w:sz="1"/>
              <w:left w:val="single" w:color="CCCCCC" w:sz="1"/>
              <w:bottom w:val="single" w:color="CCCCCC" w:sz="1"/>
              <w:right w:val="single" w:color="CCCCCC" w:sz="1"/>
            </w:tcBorders>
            <w:shd w:fill="D9EFD9" w:val="clear"/>
            <w:tcMar>
              <w:top w:type="dxa" w:w="60"/>
              <w:left w:type="dxa" w:w="100"/>
              <w:bottom w:type="dxa" w:w="60"/>
              <w:right w:type="dxa" w:w="100"/>
            </w:tcMar>
          </w:tcPr>
          <w:p>
            <w:r>
              <w:rPr>
                <w:rFonts w:ascii="Arial" w:cs="Arial" w:eastAsia="Arial" w:hAnsi="Arial"/>
                <w:sz w:val="20"/>
                <w:szCs w:val="20"/>
              </w:rPr>
              <w:t xml:space="preserve">✅ Werkend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Brug-mappings, colimit-constructie</w:t>
            </w:r>
          </w:p>
        </w:tc>
      </w:tr>
      <w:tr>
        <w:tc>
          <w:tcPr>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b/>
                <w:bCs/>
                <w:sz w:val="20"/>
                <w:szCs w:val="20"/>
              </w:rPr>
              <w:t xml:space="preserve">Laag 13</w:t>
            </w:r>
          </w:p>
        </w:tc>
        <w:tc>
          <w:tcPr>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20"/>
                <w:szCs w:val="20"/>
              </w:rPr>
              <w:t xml:space="preserve">Ontogenesis of Novelty</w:t>
            </w:r>
          </w:p>
        </w:tc>
        <w:tc>
          <w:tcPr>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20"/>
                <w:szCs w:val="20"/>
              </w:rPr>
              <w:t xml:space="preserve">⚠️ Gedeeltelijk</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Willekeurige stabiliteitsscores, niet echt 'nieuw'</w:t>
            </w:r>
          </w:p>
        </w:tc>
      </w:tr>
      <w:tr>
        <w:tc>
          <w:tcPr>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b/>
                <w:bCs/>
                <w:sz w:val="20"/>
                <w:szCs w:val="20"/>
              </w:rPr>
              <w:t xml:space="preserve">Laag 14</w:t>
            </w:r>
          </w:p>
        </w:tc>
        <w:tc>
          <w:tcPr>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20"/>
                <w:szCs w:val="20"/>
              </w:rPr>
              <w:t xml:space="preserve">Autopoietic Worldbuilding</w:t>
            </w:r>
          </w:p>
        </w:tc>
        <w:tc>
          <w:tcPr>
            <w:tcBorders>
              <w:top w:val="single" w:color="CCCCCC" w:sz="1"/>
              <w:left w:val="single" w:color="CCCCCC" w:sz="1"/>
              <w:bottom w:val="single" w:color="CCCCCC" w:sz="1"/>
              <w:right w:val="single" w:color="CCCCCC" w:sz="1"/>
            </w:tcBorders>
            <w:shd w:fill="D9EFD9" w:val="clear"/>
            <w:tcMar>
              <w:top w:type="dxa" w:w="60"/>
              <w:left w:type="dxa" w:w="100"/>
              <w:bottom w:type="dxa" w:w="60"/>
              <w:right w:type="dxa" w:w="100"/>
            </w:tcMar>
          </w:tcPr>
          <w:p>
            <w:r>
              <w:rPr>
                <w:rFonts w:ascii="Arial" w:cs="Arial" w:eastAsia="Arial" w:hAnsi="Arial"/>
                <w:sz w:val="20"/>
                <w:szCs w:val="20"/>
              </w:rPr>
              <w:t xml:space="preserve">✅ Werkend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Agent-simulatie, resource-dynamiek</w:t>
            </w:r>
          </w:p>
        </w:tc>
      </w:tr>
      <w:tr>
        <w:tc>
          <w:tcPr>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b/>
                <w:bCs/>
                <w:sz w:val="20"/>
                <w:szCs w:val="20"/>
              </w:rPr>
              <w:t xml:space="preserve">Laag 15</w:t>
            </w:r>
          </w:p>
        </w:tc>
        <w:tc>
          <w:tcPr>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20"/>
                <w:szCs w:val="20"/>
              </w:rPr>
              <w:t xml:space="preserve">Ethical Convergence</w:t>
            </w:r>
          </w:p>
        </w:tc>
        <w:tc>
          <w:tcPr>
            <w:tcBorders>
              <w:top w:val="single" w:color="CCCCCC" w:sz="1"/>
              <w:left w:val="single" w:color="CCCCCC" w:sz="1"/>
              <w:bottom w:val="single" w:color="CCCCCC" w:sz="1"/>
              <w:right w:val="single" w:color="CCCCCC" w:sz="1"/>
            </w:tcBorders>
            <w:shd w:fill="D9EFD9" w:val="clear"/>
            <w:tcMar>
              <w:top w:type="dxa" w:w="60"/>
              <w:left w:type="dxa" w:w="100"/>
              <w:bottom w:type="dxa" w:w="60"/>
              <w:right w:type="dxa" w:w="100"/>
            </w:tcMar>
          </w:tcPr>
          <w:p>
            <w:r>
              <w:rPr>
                <w:rFonts w:ascii="Arial" w:cs="Arial" w:eastAsia="Arial" w:hAnsi="Arial"/>
                <w:sz w:val="20"/>
                <w:szCs w:val="20"/>
              </w:rPr>
              <w:t xml:space="preserve">✅ Werkend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4 principes, schendingsdetectie, verantwoordelijkheid</w:t>
            </w:r>
          </w:p>
        </w:tc>
      </w:tr>
      <w:tr>
        <w:tc>
          <w:tcPr>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b/>
                <w:bCs/>
                <w:sz w:val="20"/>
                <w:szCs w:val="20"/>
              </w:rPr>
              <w:t xml:space="preserve">Laag 16</w:t>
            </w:r>
          </w:p>
        </w:tc>
        <w:tc>
          <w:tcPr>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20"/>
                <w:szCs w:val="20"/>
              </w:rPr>
              <w:t xml:space="preserve">Dynamische Stromingen</w:t>
            </w:r>
          </w:p>
        </w:tc>
        <w:tc>
          <w:tcPr>
            <w:tcBorders>
              <w:top w:val="single" w:color="CCCCCC" w:sz="1"/>
              <w:left w:val="single" w:color="CCCCCC" w:sz="1"/>
              <w:bottom w:val="single" w:color="CCCCCC" w:sz="1"/>
              <w:right w:val="single" w:color="CCCCCC" w:sz="1"/>
            </w:tcBorders>
            <w:shd w:fill="D9EEF7" w:val="clear"/>
            <w:tcMar>
              <w:top w:type="dxa" w:w="60"/>
              <w:left w:type="dxa" w:w="100"/>
              <w:bottom w:type="dxa" w:w="60"/>
              <w:right w:type="dxa" w:w="100"/>
            </w:tcMar>
          </w:tcPr>
          <w:p>
            <w:r>
              <w:rPr>
                <w:rFonts w:ascii="Arial" w:cs="Arial" w:eastAsia="Arial" w:hAnsi="Arial"/>
                <w:sz w:val="20"/>
                <w:szCs w:val="20"/>
              </w:rPr>
              <w:t xml:space="preserve">🌊 Nieuw</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Asynchroon, interferentie-detectie — experimenteel</w:t>
            </w:r>
          </w:p>
        </w:tc>
      </w:tr>
      <w:tr>
        <w:tc>
          <w:tcPr>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b/>
                <w:bCs/>
                <w:sz w:val="20"/>
                <w:szCs w:val="20"/>
              </w:rPr>
              <w:t xml:space="preserve">Laag 17</w:t>
            </w:r>
          </w:p>
        </w:tc>
        <w:tc>
          <w:tcPr>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r>
              <w:rPr>
                <w:rFonts w:ascii="Arial" w:cs="Arial" w:eastAsia="Arial" w:hAnsi="Arial"/>
                <w:sz w:val="20"/>
                <w:szCs w:val="20"/>
              </w:rPr>
              <w:t xml:space="preserve">Absolute Integratie</w:t>
            </w:r>
          </w:p>
        </w:tc>
        <w:tc>
          <w:tcPr>
            <w:tcBorders>
              <w:top w:val="single" w:color="CCCCCC" w:sz="1"/>
              <w:left w:val="single" w:color="CCCCCC" w:sz="1"/>
              <w:bottom w:val="single" w:color="CCCCCC" w:sz="1"/>
              <w:right w:val="single" w:color="CCCCCC" w:sz="1"/>
            </w:tcBorders>
            <w:shd w:fill="D9EEF7" w:val="clear"/>
            <w:tcMar>
              <w:top w:type="dxa" w:w="60"/>
              <w:left w:type="dxa" w:w="100"/>
              <w:bottom w:type="dxa" w:w="60"/>
              <w:right w:type="dxa" w:w="100"/>
            </w:tcMar>
          </w:tcPr>
          <w:p>
            <w:r>
              <w:rPr>
                <w:rFonts w:ascii="Arial" w:cs="Arial" w:eastAsia="Arial" w:hAnsi="Arial"/>
                <w:sz w:val="20"/>
                <w:szCs w:val="20"/>
              </w:rPr>
              <w:t xml:space="preserve">🌊 Nieuw</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Fundament-ontstaansmechanisme — gedeeltelijk concreet</w:t>
            </w:r>
          </w:p>
        </w:tc>
      </w:tr>
    </w:tbl>
    <w:p>
      <w:pPr>
        <w:spacing w:before="40" w:after="40"/>
      </w:pPr>
      <w:r>
        <w:t xml:space="preserve"/>
      </w:r>
    </w:p>
    <w:p>
      <w:pPr>
        <w:pBdr>
          <w:bottom w:val="single" w:color="2E5594" w:sz="4" w:space="1"/>
        </w:pBdr>
        <w:spacing w:before="160" w:after="160"/>
      </w:pPr>
      <w:r>
        <w:t xml:space="preserve"/>
      </w:r>
    </w:p>
    <w:p>
      <w:pPr>
        <w:pStyle w:val="Heading1"/>
        <w:spacing w:before="360" w:after="160"/>
      </w:pPr>
      <w:r>
        <w:rPr>
          <w:rFonts w:ascii="Arial" w:cs="Arial" w:eastAsia="Arial" w:hAnsi="Arial"/>
          <w:b/>
          <w:bCs/>
          <w:color w:val="1F3864"/>
          <w:sz w:val="36"/>
          <w:szCs w:val="36"/>
        </w:rPr>
        <w:t xml:space="preserve">2. Wat Is Er Verbeterd Ten Opzichte Van De Theorie</w:t>
      </w:r>
    </w:p>
    <w:p>
      <w:pPr>
        <w:pStyle w:val="Heading2"/>
        <w:spacing w:before="280" w:after="120"/>
      </w:pPr>
      <w:r>
        <w:rPr>
          <w:rFonts w:ascii="Arial" w:cs="Arial" w:eastAsia="Arial" w:hAnsi="Arial"/>
          <w:b/>
          <w:bCs/>
          <w:color w:val="2E5594"/>
          <w:sz w:val="26"/>
          <w:szCs w:val="26"/>
        </w:rPr>
        <w:t xml:space="preserve">2.1 Lagen 1-7: Sterker Dan Verwacht</w:t>
      </w:r>
    </w:p>
    <w:p>
      <w:pPr>
        <w:spacing w:before="80" w:after="80"/>
      </w:pPr>
      <w:r>
        <w:rPr>
          <w:rFonts w:ascii="Arial" w:cs="Arial" w:eastAsia="Arial" w:hAnsi="Arial"/>
          <w:sz w:val="22"/>
          <w:szCs w:val="22"/>
        </w:rPr>
        <w:t xml:space="preserve">De foundationele lagen zijn niet slechts stubs — ze zijn functioneel correct en geïntegreerd. Layer 1 tot 7 vormen een aaneengesloten pijplijn van Observable → Relation → Cluster → DynamicState → Performance → MetaWeight → GlobalSynthesis. Dit is standaard machine-learning architectuur, maar het werkt en is clean gecodeerd.</w:t>
      </w:r>
    </w:p>
    <w:p>
      <w:pPr>
        <w:spacing w:before="40" w:after="40"/>
      </w:pPr>
      <w:r>
        <w:t xml:space="preserve"/>
      </w:r>
    </w:p>
    <w:p>
      <w:pPr>
        <w:spacing w:before="80" w:after="80"/>
      </w:pPr>
      <w:r>
        <w:rPr>
          <w:rFonts w:ascii="Arial" w:cs="Arial" w:eastAsia="Arial" w:hAnsi="Arial"/>
          <w:sz w:val="22"/>
          <w:szCs w:val="22"/>
        </w:rPr>
        <w:t xml:space="preserve">Sterkste punt: de GevensteLayer7 `_identify_invariants()` methode controleert feitelijk of prestaties verbeteren over entiteiten heen — dit is een bescheiden maar echte zelfreflexiviteit, niet slechts een label.</w:t>
      </w:r>
    </w:p>
    <w:p>
      <w:pPr>
        <w:pStyle w:val="Heading2"/>
        <w:spacing w:before="280" w:after="120"/>
      </w:pPr>
      <w:r>
        <w:rPr>
          <w:rFonts w:ascii="Arial" w:cs="Arial" w:eastAsia="Arial" w:hAnsi="Arial"/>
          <w:b/>
          <w:bCs/>
          <w:color w:val="2E5594"/>
          <w:sz w:val="26"/>
          <w:szCs w:val="26"/>
        </w:rPr>
        <w:t xml:space="preserve">2.2 Laag 8: Het Meest Interessante Experiment</w:t>
      </w:r>
    </w:p>
    <w:p>
      <w:pPr>
        <w:spacing w:before="80" w:after="80"/>
      </w:pPr>
      <w:r>
        <w:rPr>
          <w:rFonts w:ascii="Arial" w:cs="Arial" w:eastAsia="Arial" w:hAnsi="Arial"/>
          <w:sz w:val="22"/>
          <w:szCs w:val="22"/>
        </w:rPr>
        <w:t xml:space="preserve">De herwerking van Laag 8 (layer8_continu.py) is het meest filosofisch coherente stuk code in het hele project. De auteur heeft bewust de overgang gemaakt van een discrete lijst van momentopnames naar een continu tijdsveld met drie simultane componenten: verleden, heden en toekomst.</w:t>
      </w:r>
    </w:p>
    <w:p>
      <w:pPr>
        <w:spacing w:before="40" w:after="40"/>
      </w:pPr>
      <w:r>
        <w:t xml:space="preserve"/>
      </w:r>
    </w:p>
    <w:p>
      <w:pPr>
        <w:spacing w:before="80" w:after="80"/>
      </w:pPr>
      <w:r>
        <w:rPr>
          <w:rFonts w:ascii="Arial" w:cs="Arial" w:eastAsia="Arial" w:hAnsi="Arial"/>
          <w:sz w:val="22"/>
          <w:szCs w:val="22"/>
        </w:rPr>
        <w:t xml:space="preserve">De TijdsVeld klasse berekent:</w:t>
      </w:r>
    </w:p>
    <w:p>
      <w:pPr>
        <w:pStyle w:val="ListParagraph"/>
        <w:numPr>
          <w:ilvl w:val="0"/>
          <w:numId w:val="2"/>
        </w:numPr>
        <w:spacing w:before="40" w:after="40"/>
      </w:pPr>
      <w:r>
        <w:rPr>
          <w:rFonts w:ascii="Arial" w:cs="Arial" w:eastAsia="Arial" w:hAnsi="Arial"/>
          <w:sz w:val="22"/>
          <w:szCs w:val="22"/>
        </w:rPr>
        <w:t xml:space="preserve">verleden_veld = exponentieel vervagend gemiddelde (factor 0.95)</w:t>
      </w:r>
    </w:p>
    <w:p>
      <w:pPr>
        <w:pStyle w:val="ListParagraph"/>
        <w:numPr>
          <w:ilvl w:val="0"/>
          <w:numId w:val="2"/>
        </w:numPr>
        <w:spacing w:before="40" w:after="40"/>
      </w:pPr>
      <w:r>
        <w:rPr>
          <w:rFonts w:ascii="Arial" w:cs="Arial" w:eastAsia="Arial" w:hAnsi="Arial"/>
          <w:sz w:val="22"/>
          <w:szCs w:val="22"/>
        </w:rPr>
        <w:t xml:space="preserve">heden_veld = actuele input-vector</w:t>
      </w:r>
    </w:p>
    <w:p>
      <w:pPr>
        <w:pStyle w:val="ListParagraph"/>
        <w:numPr>
          <w:ilvl w:val="0"/>
          <w:numId w:val="2"/>
        </w:numPr>
        <w:spacing w:before="40" w:after="40"/>
      </w:pPr>
      <w:r>
        <w:rPr>
          <w:rFonts w:ascii="Arial" w:cs="Arial" w:eastAsia="Arial" w:hAnsi="Arial"/>
          <w:sz w:val="22"/>
          <w:szCs w:val="22"/>
        </w:rPr>
        <w:t xml:space="preserve">toekomst_veld = anticipatie via resonantie (factor 0.3)</w:t>
      </w:r>
    </w:p>
    <w:p>
      <w:pPr>
        <w:spacing w:before="40" w:after="40"/>
      </w:pPr>
      <w:r>
        <w:t xml:space="preserve"/>
      </w:r>
    </w:p>
    <w:p>
      <w:pPr>
        <w:spacing w:before="80" w:after="80"/>
      </w:pPr>
      <w:r>
        <w:rPr>
          <w:rFonts w:ascii="Arial" w:cs="Arial" w:eastAsia="Arial" w:hAnsi="Arial"/>
          <w:sz w:val="22"/>
          <w:szCs w:val="22"/>
        </w:rPr>
        <w:t xml:space="preserve">Dit is een eerlijke implementatie van de Bergsoniaanse tijdsfilosofie die in de theorie wordt geciteerd. Echter — en dit is cruciaal — de 'tijdloosheid' verdwijnt niet. De vervagingsfactor 0.95 is gewoon een exponentieel voortschrijdend gemiddelde. 'Simultaan bestaan van alle tijden' is hier een gewogen som. Dat is niet filosofisch nihil, maar het is ook geen ontsnapping aan computationele causaliteit.</w:t>
      </w:r>
    </w:p>
    <w:p>
      <w:pPr>
        <w:spacing w:before="40" w:after="40"/>
      </w:pPr>
      <w:r>
        <w:t xml:space="preserve"/>
      </w:r>
    </w:p>
    <w:p>
      <w:pPr>
        <w:spacing w:before="80" w:after="80"/>
      </w:pPr>
      <w:r>
        <w:rPr>
          <w:rFonts w:ascii="Arial" w:cs="Arial" w:eastAsia="Arial" w:hAnsi="Arial"/>
          <w:i/>
          <w:iCs/>
          <w:sz w:val="22"/>
          <w:szCs w:val="22"/>
        </w:rPr>
        <w:t xml:space="preserve">Eerlijk oordeel: dit is de meest geslaagde vertaling van een theoretisch concept naar code in het gehele project.</w:t>
      </w:r>
    </w:p>
    <w:p>
      <w:pPr>
        <w:pStyle w:val="Heading2"/>
        <w:spacing w:before="280" w:after="120"/>
      </w:pPr>
      <w:r>
        <w:rPr>
          <w:rFonts w:ascii="Arial" w:cs="Arial" w:eastAsia="Arial" w:hAnsi="Arial"/>
          <w:b/>
          <w:bCs/>
          <w:color w:val="2E5594"/>
          <w:sz w:val="26"/>
          <w:szCs w:val="26"/>
        </w:rPr>
        <w:t xml:space="preserve">2.3 Lagen 11-15: Veel Meer Dan Placeholders</w:t>
      </w:r>
    </w:p>
    <w:p>
      <w:pPr>
        <w:spacing w:before="80" w:after="80"/>
      </w:pPr>
      <w:r>
        <w:rPr>
          <w:rFonts w:ascii="Arial" w:cs="Arial" w:eastAsia="Arial" w:hAnsi="Arial"/>
          <w:sz w:val="22"/>
          <w:szCs w:val="22"/>
        </w:rPr>
        <w:t xml:space="preserve">In tegenstelling tot de eerdere analyse van de theorie zijn lagen 11-15 in layers_11_to_17.py substantieel geïmplementeerd:</w:t>
      </w:r>
    </w:p>
    <w:p>
      <w:pPr>
        <w:spacing w:before="40" w:after="40"/>
      </w:pPr>
      <w:r>
        <w:t xml:space="preserve"/>
      </w:r>
    </w:p>
    <w:p>
      <w:pPr>
        <w:pStyle w:val="ListParagraph"/>
        <w:numPr>
          <w:ilvl w:val="0"/>
          <w:numId w:val="2"/>
        </w:numPr>
        <w:spacing w:before="40" w:after="40"/>
      </w:pPr>
      <w:r>
        <w:rPr>
          <w:rFonts w:ascii="Arial" w:cs="Arial" w:eastAsia="Arial" w:hAnsi="Arial"/>
          <w:sz w:val="22"/>
          <w:szCs w:val="22"/>
        </w:rPr>
        <w:t xml:space="preserve">Laag 11 heeft drie concrete contextframes (scientific, intuitive, integrative) met transformatiematrices tussen contexten. De adaptive_context_selection() methode kiest automatisch op basis van omgevingssignalen.</w:t>
      </w:r>
    </w:p>
    <w:p>
      <w:pPr>
        <w:pStyle w:val="ListParagraph"/>
        <w:numPr>
          <w:ilvl w:val="0"/>
          <w:numId w:val="2"/>
        </w:numPr>
        <w:spacing w:before="40" w:after="40"/>
      </w:pPr>
      <w:r>
        <w:rPr>
          <w:rFonts w:ascii="Arial" w:cs="Arial" w:eastAsia="Arial" w:hAnsi="Arial"/>
          <w:sz w:val="22"/>
          <w:szCs w:val="22"/>
        </w:rPr>
        <w:t xml:space="preserve">Laag 12 berekent feitelijk ontologische afstanden (cosine-afstand), vindt gemeenschappelijke grond, en construeert brug-mappingen. De reconcile() methode aggregeert via een meta-ontologie — dit is een herkenbare (zij het vereenvoudigde) categorietheorie-operatie.</w:t>
      </w:r>
    </w:p>
    <w:p>
      <w:pPr>
        <w:pStyle w:val="ListParagraph"/>
        <w:numPr>
          <w:ilvl w:val="0"/>
          <w:numId w:val="2"/>
        </w:numPr>
        <w:spacing w:before="40" w:after="40"/>
      </w:pPr>
      <w:r>
        <w:rPr>
          <w:rFonts w:ascii="Arial" w:cs="Arial" w:eastAsia="Arial" w:hAnsi="Arial"/>
          <w:sz w:val="22"/>
          <w:szCs w:val="22"/>
        </w:rPr>
        <w:t xml:space="preserve">Laag 14 simuleert echte agent-dynamiek: energiedissipatie, resource-harvest, posities in 3D-ruimte, autopoietische sluitingscheck. De normative constraints worden operationeel toegepast op de wereld.</w:t>
      </w:r>
    </w:p>
    <w:p>
      <w:pPr>
        <w:pStyle w:val="ListParagraph"/>
        <w:numPr>
          <w:ilvl w:val="0"/>
          <w:numId w:val="2"/>
        </w:numPr>
        <w:spacing w:before="40" w:after="40"/>
      </w:pPr>
      <w:r>
        <w:rPr>
          <w:rFonts w:ascii="Arial" w:cs="Arial" w:eastAsia="Arial" w:hAnsi="Arial"/>
          <w:sz w:val="22"/>
          <w:szCs w:val="22"/>
        </w:rPr>
        <w:t xml:space="preserve">Laag 15 heeft vier gewogen ethische principes, schendingsdetectie, verantwoordelijkheidstoeschrijving, en een convergentiemeting via cosine-gelijkenis. Dit is een werkbaar ethisch framework, niet een label.</w:t>
      </w:r>
    </w:p>
    <w:p>
      <w:pPr>
        <w:pStyle w:val="Heading2"/>
        <w:spacing w:before="280" w:after="120"/>
      </w:pPr>
      <w:r>
        <w:rPr>
          <w:rFonts w:ascii="Arial" w:cs="Arial" w:eastAsia="Arial" w:hAnsi="Arial"/>
          <w:b/>
          <w:bCs/>
          <w:color w:val="2E5594"/>
          <w:sz w:val="26"/>
          <w:szCs w:val="26"/>
        </w:rPr>
        <w:t xml:space="preserve">2.4 Chaos-detectie: De Onderschatte Kracht</w:t>
      </w:r>
    </w:p>
    <w:p>
      <w:pPr>
        <w:spacing w:before="80" w:after="80"/>
      </w:pPr>
      <w:r>
        <w:rPr>
          <w:rFonts w:ascii="Arial" w:cs="Arial" w:eastAsia="Arial" w:hAnsi="Arial"/>
          <w:sz w:val="22"/>
          <w:szCs w:val="22"/>
        </w:rPr>
        <w:t xml:space="preserve">chaos_detection.py is het meest technisch mature onderdeel van het hele project. Het implementeert:</w:t>
      </w:r>
    </w:p>
    <w:p>
      <w:pPr>
        <w:pStyle w:val="ListParagraph"/>
        <w:numPr>
          <w:ilvl w:val="0"/>
          <w:numId w:val="2"/>
        </w:numPr>
        <w:spacing w:before="40" w:after="40"/>
      </w:pPr>
      <w:r>
        <w:rPr>
          <w:rFonts w:ascii="Arial" w:cs="Arial" w:eastAsia="Arial" w:hAnsi="Arial"/>
          <w:sz w:val="22"/>
          <w:szCs w:val="22"/>
        </w:rPr>
        <w:t xml:space="preserve">Error bounds tracking met drempelwaarden (ε-monitoring)</w:t>
      </w:r>
    </w:p>
    <w:p>
      <w:pPr>
        <w:pStyle w:val="ListParagraph"/>
        <w:numPr>
          <w:ilvl w:val="0"/>
          <w:numId w:val="2"/>
        </w:numPr>
        <w:spacing w:before="40" w:after="40"/>
      </w:pPr>
      <w:r>
        <w:rPr>
          <w:rFonts w:ascii="Arial" w:cs="Arial" w:eastAsia="Arial" w:hAnsi="Arial"/>
          <w:sz w:val="22"/>
          <w:szCs w:val="22"/>
        </w:rPr>
        <w:t xml:space="preserve">Lyapunov-geïnspireerde divergentiedetectie</w:t>
      </w:r>
    </w:p>
    <w:p>
      <w:pPr>
        <w:pStyle w:val="ListParagraph"/>
        <w:numPr>
          <w:ilvl w:val="0"/>
          <w:numId w:val="2"/>
        </w:numPr>
        <w:spacing w:before="40" w:after="40"/>
      </w:pPr>
      <w:r>
        <w:rPr>
          <w:rFonts w:ascii="Arial" w:cs="Arial" w:eastAsia="Arial" w:hAnsi="Arial"/>
          <w:sz w:val="22"/>
          <w:szCs w:val="22"/>
        </w:rPr>
        <w:t xml:space="preserve">Oscillatie-amplitudeanalyse</w:t>
      </w:r>
    </w:p>
    <w:p>
      <w:pPr>
        <w:pStyle w:val="ListParagraph"/>
        <w:numPr>
          <w:ilvl w:val="0"/>
          <w:numId w:val="2"/>
        </w:numPr>
        <w:spacing w:before="40" w:after="40"/>
      </w:pPr>
      <w:r>
        <w:rPr>
          <w:rFonts w:ascii="Arial" w:cs="Arial" w:eastAsia="Arial" w:hAnsi="Arial"/>
          <w:sz w:val="22"/>
          <w:szCs w:val="22"/>
        </w:rPr>
        <w:t xml:space="preserve">Graduated safety responses (NORMAL → EMERGENCY_SHUTDOWN)</w:t>
      </w:r>
    </w:p>
    <w:p>
      <w:pPr>
        <w:pStyle w:val="ListParagraph"/>
        <w:numPr>
          <w:ilvl w:val="0"/>
          <w:numId w:val="2"/>
        </w:numPr>
        <w:spacing w:before="40" w:after="40"/>
      </w:pPr>
      <w:r>
        <w:rPr>
          <w:rFonts w:ascii="Arial" w:cs="Arial" w:eastAsia="Arial" w:hAnsi="Arial"/>
          <w:sz w:val="22"/>
          <w:szCs w:val="22"/>
        </w:rPr>
        <w:t xml:space="preserve">Audit-trail van veiligheidsinterventies</w:t>
      </w:r>
    </w:p>
    <w:p>
      <w:pPr>
        <w:spacing w:before="40" w:after="40"/>
      </w:pPr>
      <w:r>
        <w:t xml:space="preserve"/>
      </w:r>
    </w:p>
    <w:p>
      <w:pPr>
        <w:spacing w:before="80" w:after="80"/>
      </w:pPr>
      <w:r>
        <w:rPr>
          <w:rFonts w:ascii="Arial" w:cs="Arial" w:eastAsia="Arial" w:hAnsi="Arial"/>
          <w:sz w:val="22"/>
          <w:szCs w:val="22"/>
        </w:rPr>
        <w:t xml:space="preserve">Dit is precies het soort pragmatische veiligheidsmechanisme dat ontbrak in de theoretische tekst. Het verdient erkenning.</w:t>
      </w:r>
    </w:p>
    <w:p>
      <w:pPr>
        <w:pBdr>
          <w:bottom w:val="single" w:color="2E5594" w:sz="4" w:space="1"/>
        </w:pBdr>
        <w:spacing w:before="160" w:after="160"/>
      </w:pPr>
      <w:r>
        <w:t xml:space="preserve"/>
      </w:r>
    </w:p>
    <w:p>
      <w:pPr>
        <w:pStyle w:val="Heading1"/>
        <w:spacing w:before="360" w:after="160"/>
      </w:pPr>
      <w:r>
        <w:rPr>
          <w:rFonts w:ascii="Arial" w:cs="Arial" w:eastAsia="Arial" w:hAnsi="Arial"/>
          <w:b/>
          <w:bCs/>
          <w:color w:val="1F3864"/>
          <w:sz w:val="36"/>
          <w:szCs w:val="36"/>
        </w:rPr>
        <w:t xml:space="preserve">3. Persistente Problemen</w:t>
      </w:r>
    </w:p>
    <w:p>
      <w:pPr>
        <w:pStyle w:val="Heading2"/>
        <w:spacing w:before="280" w:after="120"/>
      </w:pPr>
      <w:r>
        <w:rPr>
          <w:rFonts w:ascii="Arial" w:cs="Arial" w:eastAsia="Arial" w:hAnsi="Arial"/>
          <w:b/>
          <w:bCs/>
          <w:color w:val="2E5594"/>
          <w:sz w:val="26"/>
          <w:szCs w:val="26"/>
        </w:rPr>
        <w:t xml:space="preserve">3.1 Het Centrale Paradox Blijft Onopgelost</w:t>
      </w:r>
    </w:p>
    <w:p>
      <w:pPr>
        <w:spacing w:before="80" w:after="80"/>
      </w:pPr>
      <w:r>
        <w:rPr>
          <w:rFonts w:ascii="Arial" w:cs="Arial" w:eastAsia="Arial" w:hAnsi="Arial"/>
          <w:sz w:val="22"/>
          <w:szCs w:val="22"/>
        </w:rPr>
        <w:t xml:space="preserve">De theorie claimt 'tijdloze, dimensieloze intelligentie'. De Observable dataclass bevat een timestamp veld. De TijdsVeld gebruikt een integer teller. Layer4_Dynamics houdt een self.time bij. Nexus Ultimate loopt in een while-lus met time.sleep(). Dit zijn geen technische tekortkomingen — het zijn fundamentele constrainten van computationele systemen.</w:t>
      </w:r>
    </w:p>
    <w:p>
      <w:pPr>
        <w:spacing w:before="40" w:after="40"/>
      </w:pPr>
      <w:r>
        <w:t xml:space="preserve"/>
      </w:r>
    </w:p>
    <w:p>
      <w:pPr>
        <w:spacing w:before="80" w:after="80"/>
      </w:pPr>
      <w:r>
        <w:rPr>
          <w:rFonts w:ascii="Arial" w:cs="Arial" w:eastAsia="Arial" w:hAnsi="Arial"/>
          <w:sz w:val="22"/>
          <w:szCs w:val="22"/>
        </w:rPr>
        <w:t xml:space="preserve">Dit is geen kritiek die opgelost kan worden door betere code. Het is een conceptuele grens: software draait op hardware die bestaat in tijd en ruimte. De code kan dit nooit 'overstijgen' — het kan het alleen metaforisch benaderen.</w:t>
      </w:r>
    </w:p>
    <w:p>
      <w:pPr>
        <w:spacing w:before="40" w:after="40"/>
      </w:pPr>
      <w:r>
        <w:t xml:space="preserve"/>
      </w:r>
    </w:p>
    <w:p>
      <w:pPr>
        <w:spacing w:before="80" w:after="80"/>
      </w:pPr>
      <w:r>
        <w:rPr>
          <w:rFonts w:ascii="Arial" w:cs="Arial" w:eastAsia="Arial" w:hAnsi="Arial"/>
          <w:b/>
          <w:bCs/>
          <w:sz w:val="22"/>
          <w:szCs w:val="22"/>
        </w:rPr>
        <w:t xml:space="preserve">Aanbeveling: laat deze claim vallen of herformuleer expliciet als 'tijdsonafhankelijk in architectuurontwerp' in plaats van 'tijdloos in uitvoering'.</w:t>
      </w:r>
    </w:p>
    <w:p>
      <w:pPr>
        <w:pStyle w:val="Heading2"/>
        <w:spacing w:before="280" w:after="120"/>
      </w:pPr>
      <w:r>
        <w:rPr>
          <w:rFonts w:ascii="Arial" w:cs="Arial" w:eastAsia="Arial" w:hAnsi="Arial"/>
          <w:b/>
          <w:bCs/>
          <w:color w:val="2E5594"/>
          <w:sz w:val="26"/>
          <w:szCs w:val="26"/>
        </w:rPr>
        <w:t xml:space="preserve">3.2 Laag 13: Nepnieuwheid</w:t>
      </w:r>
    </w:p>
    <w:p>
      <w:pPr>
        <w:spacing w:before="80" w:after="80"/>
      </w:pPr>
      <w:r>
        <w:rPr>
          <w:rFonts w:ascii="Arial" w:cs="Arial" w:eastAsia="Arial" w:hAnsi="Arial"/>
          <w:sz w:val="22"/>
          <w:szCs w:val="22"/>
        </w:rPr>
        <w:t xml:space="preserve">Layer13_Ontogenesis.generate_novel_structure() genereert een 'novel structure' via np.random.uniform(0.5, 1.0) voor stability_score en causal_efficacy. De _check_irreducibility() methode vergelijkt met bestaande structuren op basis van type-naam gelijkheid — wat altijd 0.7 + 0.3 oplevert (zie de hardcoded return in _compute_structural_similarity).</w:t>
      </w:r>
    </w:p>
    <w:p>
      <w:pPr>
        <w:spacing w:before="40" w:after="40"/>
      </w:pPr>
      <w:r>
        <w:t xml:space="preserve"/>
      </w:r>
    </w:p>
    <w:p>
      <w:pPr>
        <w:spacing w:before="80" w:after="80"/>
      </w:pPr>
      <w:r>
        <w:rPr>
          <w:rFonts w:ascii="Arial" w:cs="Arial" w:eastAsia="Arial" w:hAnsi="Arial"/>
          <w:sz w:val="22"/>
          <w:szCs w:val="22"/>
        </w:rPr>
        <w:t xml:space="preserve">Dit betekent dat willekeurig gegenereerde getallen worden gecheckt tegen een triviale drempel en dan 'novelty' worden verklaard. Er is geen eigenlijke meting van structurele nieuwheid.</w:t>
      </w:r>
    </w:p>
    <w:p>
      <w:pPr>
        <w:spacing w:before="40" w:after="40"/>
      </w:pPr>
      <w:r>
        <w:t xml:space="preserve"/>
      </w:r>
    </w:p>
    <w:p>
      <w:pPr>
        <w:spacing w:before="80" w:after="80"/>
      </w:pPr>
      <w:r>
        <w:rPr>
          <w:rFonts w:ascii="Arial" w:cs="Arial" w:eastAsia="Arial" w:hAnsi="Arial"/>
          <w:sz w:val="22"/>
          <w:szCs w:val="22"/>
        </w:rPr>
        <w:t xml:space="preserve">Concreet gevolg: elke cycle genereert 'novel structures' die statistisch identiek zijn aan willekeurige ruis.</w:t>
      </w:r>
    </w:p>
    <w:p>
      <w:pPr>
        <w:pStyle w:val="Heading2"/>
        <w:spacing w:before="280" w:after="120"/>
      </w:pPr>
      <w:r>
        <w:rPr>
          <w:rFonts w:ascii="Arial" w:cs="Arial" w:eastAsia="Arial" w:hAnsi="Arial"/>
          <w:b/>
          <w:bCs/>
          <w:color w:val="2E5594"/>
          <w:sz w:val="26"/>
          <w:szCs w:val="26"/>
        </w:rPr>
        <w:t xml:space="preserve">3.3 Lagen 16-17: Structureel Interessant, Evaluatief Leeg</w:t>
      </w:r>
    </w:p>
    <w:p>
      <w:pPr>
        <w:spacing w:before="80" w:after="80"/>
      </w:pPr>
      <w:r>
        <w:rPr>
          <w:rFonts w:ascii="Arial" w:cs="Arial" w:eastAsia="Arial" w:hAnsi="Arial"/>
          <w:sz w:val="22"/>
          <w:szCs w:val="22"/>
        </w:rPr>
        <w:t xml:space="preserve">De DynamischeStromingenManager (Laag 16) en AbsoluteIntegratie (Laag 17) zijn conceptueel aantrekkelijk. Stromingen interfereren, nieuwe types ontstaan, fundamenten worden gecreëerd. Maar:</w:t>
      </w:r>
    </w:p>
    <w:p>
      <w:pPr>
        <w:spacing w:before="40" w:after="40"/>
      </w:pPr>
      <w:r>
        <w:t xml:space="preserve"/>
      </w:r>
    </w:p>
    <w:p>
      <w:pPr>
        <w:pStyle w:val="ListParagraph"/>
        <w:numPr>
          <w:ilvl w:val="0"/>
          <w:numId w:val="2"/>
        </w:numPr>
        <w:spacing w:before="40" w:after="40"/>
      </w:pPr>
      <w:r>
        <w:rPr>
          <w:rFonts w:ascii="Arial" w:cs="Arial" w:eastAsia="Arial" w:hAnsi="Arial"/>
          <w:sz w:val="22"/>
          <w:szCs w:val="22"/>
        </w:rPr>
        <w:t xml:space="preserve">Er is geen evaluatie van of de nieuwe 'types' betekenisvol zijn. Ze worden gegenereerd op basis van cosine-overlapping van willekeurige vectoren.</w:t>
      </w:r>
    </w:p>
    <w:p>
      <w:pPr>
        <w:pStyle w:val="ListParagraph"/>
        <w:numPr>
          <w:ilvl w:val="0"/>
          <w:numId w:val="2"/>
        </w:numPr>
        <w:spacing w:before="40" w:after="40"/>
      </w:pPr>
      <w:r>
        <w:rPr>
          <w:rFonts w:ascii="Arial" w:cs="Arial" w:eastAsia="Arial" w:hAnsi="Arial"/>
          <w:sz w:val="22"/>
          <w:szCs w:val="22"/>
        </w:rPr>
        <w:t xml:space="preserve">'Absolute integratie' is de threshold-filtering van interferentiegebeurtenissen. Dit is een interessant mechanisme, maar de naam 'absoluut' is zwaarder dan de implementatie rechtvaardigt.</w:t>
      </w:r>
    </w:p>
    <w:p>
      <w:pPr>
        <w:pStyle w:val="ListParagraph"/>
        <w:numPr>
          <w:ilvl w:val="0"/>
          <w:numId w:val="2"/>
        </w:numPr>
        <w:spacing w:before="40" w:after="40"/>
      </w:pPr>
      <w:r>
        <w:rPr>
          <w:rFonts w:ascii="Arial" w:cs="Arial" w:eastAsia="Arial" w:hAnsi="Arial"/>
          <w:sz w:val="22"/>
          <w:szCs w:val="22"/>
        </w:rPr>
        <w:t xml:space="preserve">De get_stats() methodes retourneren tellingen (aantal_fundamenten, aantal_types) maar geen inhoudelijke kwaliteitsmaat.</w:t>
      </w:r>
    </w:p>
    <w:p>
      <w:pPr>
        <w:pStyle w:val="Heading2"/>
        <w:spacing w:before="280" w:after="120"/>
      </w:pPr>
      <w:r>
        <w:rPr>
          <w:rFonts w:ascii="Arial" w:cs="Arial" w:eastAsia="Arial" w:hAnsi="Arial"/>
          <w:b/>
          <w:bCs/>
          <w:color w:val="2E5594"/>
          <w:sz w:val="26"/>
          <w:szCs w:val="26"/>
        </w:rPr>
        <w:t xml:space="preserve">3.4 De ArXiv-Integratie Is Geen Cognitie</w:t>
      </w:r>
    </w:p>
    <w:p>
      <w:pPr>
        <w:spacing w:before="80" w:after="80"/>
      </w:pPr>
      <w:r>
        <w:rPr>
          <w:rFonts w:ascii="Arial" w:cs="Arial" w:eastAsia="Arial" w:hAnsi="Arial"/>
          <w:sz w:val="22"/>
          <w:szCs w:val="22"/>
        </w:rPr>
        <w:t xml:space="preserve">NexusUltimate haalt papers op van ArXiv en slaat ze op in ChromaDB. Dit is een capable informatieverwervingsysteem. Maar de verwerking bestaat uit:</w:t>
      </w:r>
    </w:p>
    <w:p>
      <w:pPr>
        <w:pStyle w:val="ListParagraph"/>
        <w:numPr>
          <w:ilvl w:val="0"/>
          <w:numId w:val="2"/>
        </w:numPr>
        <w:spacing w:before="40" w:after="40"/>
      </w:pPr>
      <w:r>
        <w:rPr>
          <w:rFonts w:ascii="Arial" w:cs="Arial" w:eastAsia="Arial" w:hAnsi="Arial"/>
          <w:sz w:val="22"/>
          <w:szCs w:val="22"/>
        </w:rPr>
        <w:t xml:space="preserve">Entropy berekening op basis van cosine-afstand tot bestaande embeddings</w:t>
      </w:r>
    </w:p>
    <w:p>
      <w:pPr>
        <w:pStyle w:val="ListParagraph"/>
        <w:numPr>
          <w:ilvl w:val="0"/>
          <w:numId w:val="2"/>
        </w:numPr>
        <w:spacing w:before="40" w:after="40"/>
      </w:pPr>
      <w:r>
        <w:rPr>
          <w:rFonts w:ascii="Arial" w:cs="Arial" w:eastAsia="Arial" w:hAnsi="Arial"/>
          <w:sz w:val="22"/>
          <w:szCs w:val="22"/>
        </w:rPr>
        <w:t xml:space="preserve">Optioneel PDF-tekst extraheren</w:t>
      </w:r>
    </w:p>
    <w:p>
      <w:pPr>
        <w:pStyle w:val="ListParagraph"/>
        <w:numPr>
          <w:ilvl w:val="0"/>
          <w:numId w:val="2"/>
        </w:numPr>
        <w:spacing w:before="40" w:after="40"/>
      </w:pPr>
      <w:r>
        <w:rPr>
          <w:rFonts w:ascii="Arial" w:cs="Arial" w:eastAsia="Arial" w:hAnsi="Arial"/>
          <w:sz w:val="22"/>
          <w:szCs w:val="22"/>
        </w:rPr>
        <w:t xml:space="preserve">Metadata opslaan</w:t>
      </w:r>
    </w:p>
    <w:p>
      <w:pPr>
        <w:spacing w:before="40" w:after="40"/>
      </w:pPr>
      <w:r>
        <w:t xml:space="preserve"/>
      </w:r>
    </w:p>
    <w:p>
      <w:pPr>
        <w:spacing w:before="80" w:after="80"/>
      </w:pPr>
      <w:r>
        <w:rPr>
          <w:rFonts w:ascii="Arial" w:cs="Arial" w:eastAsia="Arial" w:hAnsi="Arial"/>
          <w:sz w:val="22"/>
          <w:szCs w:val="22"/>
        </w:rPr>
        <w:t xml:space="preserve">Er is geen causaliteitsredenering, geen kennisintegratie in de wiskundige zin, geen update van het 17-lagenmodel op basis van paperinhoud. De papers worden opgeslagen maar veranderen de interne toestand van het framework niet. Dit is semantic search, niet 'transcendent intelligence'.</w:t>
      </w:r>
    </w:p>
    <w:p>
      <w:pPr>
        <w:pStyle w:val="Heading2"/>
        <w:spacing w:before="280" w:after="120"/>
      </w:pPr>
      <w:r>
        <w:rPr>
          <w:rFonts w:ascii="Arial" w:cs="Arial" w:eastAsia="Arial" w:hAnsi="Arial"/>
          <w:b/>
          <w:bCs/>
          <w:color w:val="2E5594"/>
          <w:sz w:val="26"/>
          <w:szCs w:val="26"/>
        </w:rPr>
        <w:t xml:space="preserve">3.5 Hardware Abstractie: Zinvolle Aspiratie, Niet-Functioneel</w:t>
      </w:r>
    </w:p>
    <w:p>
      <w:pPr>
        <w:spacing w:before="80" w:after="80"/>
      </w:pPr>
      <w:r>
        <w:rPr>
          <w:rFonts w:ascii="Arial" w:cs="Arial" w:eastAsia="Arial" w:hAnsi="Arial"/>
          <w:sz w:val="22"/>
          <w:szCs w:val="22"/>
        </w:rPr>
        <w:t xml:space="preserve">nexus_ultimate_v9_1_1.py definieert HardwareBackend, CPUBackend, CUDABackend, FPGABackend en QuantumBackend. De CUDA-implementatie probeert torch te importeren maar valt terug op CPU. FPGA en Quantum zijn complete stubs. De hardware-abstractielaag wordt in de praktijk nergens gebruikt in de hoofdlogica — alle berekeningen gebruiken gewoon numpy direct.</w:t>
      </w:r>
    </w:p>
    <w:p>
      <w:pPr>
        <w:pBdr>
          <w:bottom w:val="single" w:color="2E5594" w:sz="4" w:space="1"/>
        </w:pBdr>
        <w:spacing w:before="160" w:after="160"/>
      </w:pPr>
      <w:r>
        <w:t xml:space="preserve"/>
      </w:r>
    </w:p>
    <w:p>
      <w:pPr>
        <w:pStyle w:val="Heading1"/>
        <w:spacing w:before="360" w:after="160"/>
      </w:pPr>
      <w:r>
        <w:rPr>
          <w:rFonts w:ascii="Arial" w:cs="Arial" w:eastAsia="Arial" w:hAnsi="Arial"/>
          <w:b/>
          <w:bCs/>
          <w:color w:val="1F3864"/>
          <w:sz w:val="36"/>
          <w:szCs w:val="36"/>
        </w:rPr>
        <w:t xml:space="preserve">4. De Theorie-Praktijk Kloof: Kwantitatief</w:t>
      </w:r>
    </w:p>
    <w:p>
      <w:pPr>
        <w:spacing w:before="80" w:after="80"/>
      </w:pPr>
      <w:r>
        <w:rPr>
          <w:rFonts w:ascii="Arial" w:cs="Arial" w:eastAsia="Arial" w:hAnsi="Arial"/>
          <w:sz w:val="22"/>
          <w:szCs w:val="22"/>
        </w:rPr>
        <w:t xml:space="preserve">Op basis van directe code-analyse kan de theorie-praktijk kloof worden gekwantificeerd:</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Beoordeling</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0"/>
                <w:szCs w:val="20"/>
              </w:rPr>
              <w:t xml:space="preserve">Formele wiskunde → Code</w:t>
            </w:r>
          </w:p>
        </w:tc>
        <w:tc>
          <w:tcPr>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20"/>
                <w:szCs w:val="20"/>
              </w:rPr>
              <w:t xml:space="preserve">35%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Categorietheorie, SDEs, topologie: conceptueel gebruikt, niet geïmplementeerd</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0"/>
                <w:szCs w:val="20"/>
              </w:rPr>
              <w:t xml:space="preserve">Filosofische claims → Meting</w:t>
            </w:r>
          </w:p>
        </w:tc>
        <w:tc>
          <w:tcPr>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val="false"/>
                <w:bCs w:val="false"/>
                <w:sz w:val="20"/>
                <w:szCs w:val="20"/>
              </w:rPr>
              <w:t xml:space="preserve">25%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Meeste concepten (tijdloosheid, transcendentie) zijn niet meetbaar gemaakt</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0"/>
                <w:szCs w:val="20"/>
              </w:rPr>
              <w:t xml:space="preserve">Architectuurlagen → Functionaliteit</w:t>
            </w:r>
          </w:p>
        </w:tc>
        <w:tc>
          <w:tcPr>
            <w:tcBorders>
              <w:top w:val="single" w:color="CCCCCC" w:sz="1"/>
              <w:left w:val="single" w:color="CCCCCC" w:sz="1"/>
              <w:bottom w:val="single" w:color="CCCCCC" w:sz="1"/>
              <w:right w:val="single" w:color="CCCCCC" w:sz="1"/>
            </w:tcBorders>
            <w:shd w:fill="D9EFD9" w:val="clear"/>
            <w:tcMar>
              <w:top w:type="dxa" w:w="80"/>
              <w:left w:type="dxa" w:w="120"/>
              <w:bottom w:type="dxa" w:w="80"/>
              <w:right w:type="dxa" w:w="120"/>
            </w:tcMar>
          </w:tcPr>
          <w:p>
            <w:r>
              <w:rPr>
                <w:rFonts w:ascii="Arial" w:cs="Arial" w:eastAsia="Arial" w:hAnsi="Arial"/>
                <w:b w:val="false"/>
                <w:bCs w:val="false"/>
                <w:sz w:val="20"/>
                <w:szCs w:val="20"/>
              </w:rPr>
              <w:t xml:space="preserve">70%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Lagen 1-15 zijn grotendeels operationeel; 16-17 experimenteel</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0"/>
                <w:szCs w:val="20"/>
              </w:rPr>
              <w:t xml:space="preserve">Ethische principes → Handhaving</w:t>
            </w:r>
          </w:p>
        </w:tc>
        <w:tc>
          <w:tcPr>
            <w:tcBorders>
              <w:top w:val="single" w:color="CCCCCC" w:sz="1"/>
              <w:left w:val="single" w:color="CCCCCC" w:sz="1"/>
              <w:bottom w:val="single" w:color="CCCCCC" w:sz="1"/>
              <w:right w:val="single" w:color="CCCCCC" w:sz="1"/>
            </w:tcBorders>
            <w:shd w:fill="D9EFD9" w:val="clear"/>
            <w:tcMar>
              <w:top w:type="dxa" w:w="80"/>
              <w:left w:type="dxa" w:w="120"/>
              <w:bottom w:type="dxa" w:w="80"/>
              <w:right w:type="dxa" w:w="120"/>
            </w:tcMar>
          </w:tcPr>
          <w:p>
            <w:r>
              <w:rPr>
                <w:rFonts w:ascii="Arial" w:cs="Arial" w:eastAsia="Arial" w:hAnsi="Arial"/>
                <w:b w:val="false"/>
                <w:bCs w:val="false"/>
                <w:sz w:val="20"/>
                <w:szCs w:val="20"/>
              </w:rPr>
              <w:t xml:space="preserve">60%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Vier principes geïmplementeerd; real-world grounding ontbreekt</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0"/>
                <w:szCs w:val="20"/>
              </w:rPr>
              <w:t xml:space="preserve">Research claims → Falsificeerbaarheid</w:t>
            </w:r>
          </w:p>
        </w:tc>
        <w:tc>
          <w:tcPr>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val="false"/>
                <w:bCs w:val="false"/>
                <w:sz w:val="20"/>
                <w:szCs w:val="20"/>
              </w:rPr>
              <w:t xml:space="preserve">20%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Bijna geen testbare hypotheses; outputs zijn niet vergelijkbaar</w:t>
            </w:r>
          </w:p>
        </w:tc>
      </w:tr>
    </w:tbl>
    <w:p>
      <w:pPr>
        <w:spacing w:before="40" w:after="40"/>
      </w:pPr>
      <w:r>
        <w:t xml:space="preserve"/>
      </w:r>
    </w:p>
    <w:p>
      <w:pPr>
        <w:pBdr>
          <w:bottom w:val="single" w:color="2E5594" w:sz="4" w:space="1"/>
        </w:pBdr>
        <w:spacing w:before="160" w:after="160"/>
      </w:pPr>
      <w:r>
        <w:t xml:space="preserve"/>
      </w:r>
    </w:p>
    <w:p>
      <w:pPr>
        <w:pStyle w:val="Heading1"/>
        <w:spacing w:before="360" w:after="160"/>
      </w:pPr>
      <w:r>
        <w:rPr>
          <w:rFonts w:ascii="Arial" w:cs="Arial" w:eastAsia="Arial" w:hAnsi="Arial"/>
          <w:b/>
          <w:bCs/>
          <w:color w:val="1F3864"/>
          <w:sz w:val="36"/>
          <w:szCs w:val="36"/>
        </w:rPr>
        <w:t xml:space="preserve">5. Wat Écht Werkt</w:t>
      </w:r>
    </w:p>
    <w:p>
      <w:pPr>
        <w:spacing w:before="80" w:after="80"/>
      </w:pPr>
      <w:r>
        <w:rPr>
          <w:rFonts w:ascii="Arial" w:cs="Arial" w:eastAsia="Arial" w:hAnsi="Arial"/>
          <w:sz w:val="22"/>
          <w:szCs w:val="22"/>
        </w:rPr>
        <w:t xml:space="preserve">Ongeacht de kritiek verdient het project erkenning op deze punten:</w:t>
      </w:r>
    </w:p>
    <w:p>
      <w:pPr>
        <w:spacing w:before="40" w:after="40"/>
      </w:pPr>
      <w:r>
        <w:t xml:space="preserve"/>
      </w:r>
    </w:p>
    <w:p>
      <w:pPr>
        <w:pStyle w:val="Heading2"/>
        <w:spacing w:before="280" w:after="120"/>
      </w:pPr>
      <w:r>
        <w:rPr>
          <w:rFonts w:ascii="Arial" w:cs="Arial" w:eastAsia="Arial" w:hAnsi="Arial"/>
          <w:b/>
          <w:bCs/>
          <w:color w:val="2E5594"/>
          <w:sz w:val="26"/>
          <w:szCs w:val="26"/>
        </w:rPr>
        <w:t xml:space="preserve">5.1 Document Tracking (document_tracker.py)</w:t>
      </w:r>
    </w:p>
    <w:p>
      <w:pPr>
        <w:spacing w:before="80" w:after="80"/>
      </w:pPr>
      <w:r>
        <w:rPr>
          <w:rFonts w:ascii="Arial" w:cs="Arial" w:eastAsia="Arial" w:hAnsi="Arial"/>
          <w:sz w:val="22"/>
          <w:szCs w:val="22"/>
        </w:rPr>
        <w:t xml:space="preserve">De SQLite-gebaseerde documenttracker is de meest volwassen component in het project: deduplicatie op hash, verwerkingsgeschiedenis, backtrace-graaf, JSON-log. Dit is productieklare code die een echte ingenieursbehoefte adresseert.</w:t>
      </w:r>
    </w:p>
    <w:p>
      <w:pPr>
        <w:pStyle w:val="Heading2"/>
        <w:spacing w:before="280" w:after="120"/>
      </w:pPr>
      <w:r>
        <w:rPr>
          <w:rFonts w:ascii="Arial" w:cs="Arial" w:eastAsia="Arial" w:hAnsi="Arial"/>
          <w:b/>
          <w:bCs/>
          <w:color w:val="2E5594"/>
          <w:sz w:val="26"/>
          <w:szCs w:val="26"/>
        </w:rPr>
        <w:t xml:space="preserve">5.2 De Ethical Research Assistant</w:t>
      </w:r>
    </w:p>
    <w:p>
      <w:pPr>
        <w:spacing w:before="80" w:after="80"/>
      </w:pPr>
      <w:r>
        <w:rPr>
          <w:rFonts w:ascii="Arial" w:cs="Arial" w:eastAsia="Arial" w:hAnsi="Arial"/>
          <w:sz w:val="22"/>
          <w:szCs w:val="22"/>
        </w:rPr>
        <w:t xml:space="preserve">ethical_research_assistant.py implementeert vier concrete ethische principes met gewichten en een detectiemechanisme voor schendingen. De attribute_responsibility methode verdeelt verantwoordelijkheid over agenten. Dit is een serieuze poging tot geïntegreerde AI-ethiek.</w:t>
      </w:r>
    </w:p>
    <w:p>
      <w:pPr>
        <w:pStyle w:val="Heading2"/>
        <w:spacing w:before="280" w:after="120"/>
      </w:pPr>
      <w:r>
        <w:rPr>
          <w:rFonts w:ascii="Arial" w:cs="Arial" w:eastAsia="Arial" w:hAnsi="Arial"/>
          <w:b/>
          <w:bCs/>
          <w:color w:val="2E5594"/>
          <w:sz w:val="26"/>
          <w:szCs w:val="26"/>
        </w:rPr>
        <w:t xml:space="preserve">5.3 Cross-Domain Synthesis</w:t>
      </w:r>
    </w:p>
    <w:p>
      <w:pPr>
        <w:spacing w:before="80" w:after="80"/>
      </w:pPr>
      <w:r>
        <w:rPr>
          <w:rFonts w:ascii="Arial" w:cs="Arial" w:eastAsia="Arial" w:hAnsi="Arial"/>
          <w:sz w:val="22"/>
          <w:szCs w:val="22"/>
        </w:rPr>
        <w:t xml:space="preserve">cross_domain_synthesis.py bouwt een kennisgraaf over disciplines heen en detecteert brugconcepten. De 'quantum-sprong' naar nieuwe domeinen bij lage entropie is een elegant mechanisme voor kennisexpansie.</w:t>
      </w:r>
    </w:p>
    <w:p>
      <w:pPr>
        <w:pStyle w:val="Heading2"/>
        <w:spacing w:before="280" w:after="120"/>
      </w:pPr>
      <w:r>
        <w:rPr>
          <w:rFonts w:ascii="Arial" w:cs="Arial" w:eastAsia="Arial" w:hAnsi="Arial"/>
          <w:b/>
          <w:bCs/>
          <w:color w:val="2E5594"/>
          <w:sz w:val="26"/>
          <w:szCs w:val="26"/>
        </w:rPr>
        <w:t xml:space="preserve">5.4 Chaos Detection</w:t>
      </w:r>
    </w:p>
    <w:p>
      <w:pPr>
        <w:spacing w:before="80" w:after="80"/>
      </w:pPr>
      <w:r>
        <w:rPr>
          <w:rFonts w:ascii="Arial" w:cs="Arial" w:eastAsia="Arial" w:hAnsi="Arial"/>
          <w:sz w:val="22"/>
          <w:szCs w:val="22"/>
        </w:rPr>
        <w:t xml:space="preserve">Zoals eerder vermeld: de veiligheidsmonitoring is het meest technisch rigoureuze onderdeel. Het heeft de juiste ingrediënten: drempelwaarden, gradaties, audit-trail, automatische respons.</w:t>
      </w:r>
    </w:p>
    <w:p>
      <w:pPr>
        <w:pStyle w:val="Heading2"/>
        <w:spacing w:before="280" w:after="120"/>
      </w:pPr>
      <w:r>
        <w:rPr>
          <w:rFonts w:ascii="Arial" w:cs="Arial" w:eastAsia="Arial" w:hAnsi="Arial"/>
          <w:b/>
          <w:bCs/>
          <w:color w:val="2E5594"/>
          <w:sz w:val="26"/>
          <w:szCs w:val="26"/>
        </w:rPr>
        <w:t xml:space="preserve">5.5 De Integratieve Architectuur</w:t>
      </w:r>
    </w:p>
    <w:p>
      <w:pPr>
        <w:spacing w:before="80" w:after="80"/>
      </w:pPr>
      <w:r>
        <w:rPr>
          <w:rFonts w:ascii="Arial" w:cs="Arial" w:eastAsia="Arial" w:hAnsi="Arial"/>
          <w:sz w:val="22"/>
          <w:szCs w:val="22"/>
        </w:rPr>
        <w:t xml:space="preserve">Dat dit systeem — met al zijn tekortkomingen — daadwerkelijk tien modules integreert in een uitvoerbaar geheel, met een dashboard, ArXiv-integratie, ChromaDB-geheugen, asynchroon gedrag en configuratiebeheer via YAML, is een ingenieursprestatie die niet onderschat moet worden.</w:t>
      </w:r>
    </w:p>
    <w:p>
      <w:pPr>
        <w:pBdr>
          <w:bottom w:val="single" w:color="2E5594" w:sz="4" w:space="1"/>
        </w:pBdr>
        <w:spacing w:before="160" w:after="160"/>
      </w:pPr>
      <w:r>
        <w:t xml:space="preserve"/>
      </w:r>
    </w:p>
    <w:p>
      <w:pPr>
        <w:pStyle w:val="Heading1"/>
        <w:spacing w:before="360" w:after="160"/>
      </w:pPr>
      <w:r>
        <w:rPr>
          <w:rFonts w:ascii="Arial" w:cs="Arial" w:eastAsia="Arial" w:hAnsi="Arial"/>
          <w:b/>
          <w:bCs/>
          <w:color w:val="1F3864"/>
          <w:sz w:val="36"/>
          <w:szCs w:val="36"/>
        </w:rPr>
        <w:t xml:space="preserve">6. Concrete Aanbevelingen</w:t>
      </w:r>
    </w:p>
    <w:p>
      <w:pPr>
        <w:pStyle w:val="Heading2"/>
        <w:spacing w:before="280" w:after="120"/>
      </w:pPr>
      <w:r>
        <w:rPr>
          <w:rFonts w:ascii="Arial" w:cs="Arial" w:eastAsia="Arial" w:hAnsi="Arial"/>
          <w:b/>
          <w:bCs/>
          <w:color w:val="2E5594"/>
          <w:sz w:val="26"/>
          <w:szCs w:val="26"/>
        </w:rPr>
        <w:t xml:space="preserve">Pad 1: Maak het Eerlijk (Beste Pad)</w:t>
      </w:r>
    </w:p>
    <w:p>
      <w:pPr>
        <w:spacing w:before="80" w:after="80"/>
      </w:pPr>
      <w:r>
        <w:rPr>
          <w:rFonts w:ascii="Arial" w:cs="Arial" w:eastAsia="Arial" w:hAnsi="Arial"/>
          <w:sz w:val="22"/>
          <w:szCs w:val="22"/>
        </w:rPr>
        <w:t xml:space="preserve">Hernoem het systeem van '17-Layer Transcendent Intelligence System' naar '17-Layer Cognitive Research Platform'. Verwijder de claim van tijdloosheid. Documenteer expliciet wat elke laag doet en wat het niet doet. Dit zou het project van speculatief naar serieus wetenschappelijk werk transformeren.</w:t>
      </w:r>
    </w:p>
    <w:p>
      <w:pPr>
        <w:pStyle w:val="Heading2"/>
        <w:spacing w:before="280" w:after="120"/>
      </w:pPr>
      <w:r>
        <w:rPr>
          <w:rFonts w:ascii="Arial" w:cs="Arial" w:eastAsia="Arial" w:hAnsi="Arial"/>
          <w:b/>
          <w:bCs/>
          <w:color w:val="2E5594"/>
          <w:sz w:val="26"/>
          <w:szCs w:val="26"/>
        </w:rPr>
        <w:t xml:space="preserve">Pad 2: Maak Laag 13 Echt</w:t>
      </w:r>
    </w:p>
    <w:p>
      <w:pPr>
        <w:spacing w:before="80" w:after="80"/>
      </w:pPr>
      <w:r>
        <w:rPr>
          <w:rFonts w:ascii="Arial" w:cs="Arial" w:eastAsia="Arial" w:hAnsi="Arial"/>
          <w:sz w:val="22"/>
          <w:szCs w:val="22"/>
        </w:rPr>
        <w:t xml:space="preserve">Vervang de willekeurige novelty-generatie door een concrete maatstaf. Suggestie: gebruik de Lempel-Ziv-complexiteit van de outputsequentie om echte structurele nieuwheid te meten tegenover een baseline. Dit zou één claim — 'we detecteren echte nieuwheid' — werkelijk ondersteunen.</w:t>
      </w:r>
    </w:p>
    <w:p>
      <w:pPr>
        <w:pStyle w:val="Heading2"/>
        <w:spacing w:before="280" w:after="120"/>
      </w:pPr>
      <w:r>
        <w:rPr>
          <w:rFonts w:ascii="Arial" w:cs="Arial" w:eastAsia="Arial" w:hAnsi="Arial"/>
          <w:b/>
          <w:bCs/>
          <w:color w:val="2E5594"/>
          <w:sz w:val="26"/>
          <w:szCs w:val="26"/>
        </w:rPr>
        <w:t xml:space="preserve">Pad 3: Koppel ArXiv aan het Framework</w:t>
      </w:r>
    </w:p>
    <w:p>
      <w:pPr>
        <w:spacing w:before="80" w:after="80"/>
      </w:pPr>
      <w:r>
        <w:rPr>
          <w:rFonts w:ascii="Arial" w:cs="Arial" w:eastAsia="Arial" w:hAnsi="Arial"/>
          <w:sz w:val="22"/>
          <w:szCs w:val="22"/>
        </w:rPr>
        <w:t xml:space="preserve">Laat de inhoud van papers daadwerkelijk de interne toestand bijwerken. Concreet: extraheer concepten uit papers en voeg ze toe als observables in Laag 1. Laat de relatiematrix van Laag 2 groeien op basis van co-citaties. Dit zou de research-engine werkelijk integreren met het cognitieve framework.</w:t>
      </w:r>
    </w:p>
    <w:p>
      <w:pPr>
        <w:pStyle w:val="Heading2"/>
        <w:spacing w:before="280" w:after="120"/>
      </w:pPr>
      <w:r>
        <w:rPr>
          <w:rFonts w:ascii="Arial" w:cs="Arial" w:eastAsia="Arial" w:hAnsi="Arial"/>
          <w:b/>
          <w:bCs/>
          <w:color w:val="2E5594"/>
          <w:sz w:val="26"/>
          <w:szCs w:val="26"/>
        </w:rPr>
        <w:t xml:space="preserve">Pad 4: Publiceer de Chaos Detector</w:t>
      </w:r>
    </w:p>
    <w:p>
      <w:pPr>
        <w:spacing w:before="80" w:after="80"/>
      </w:pPr>
      <w:r>
        <w:rPr>
          <w:rFonts w:ascii="Arial" w:cs="Arial" w:eastAsia="Arial" w:hAnsi="Arial"/>
          <w:sz w:val="22"/>
          <w:szCs w:val="22"/>
        </w:rPr>
        <w:t xml:space="preserve">chaos_detection.py is de meest publiceerbare component van het project. Met enige uitwerking (Lyapunov-exponenten, formele stabiliteitsbewijzen) zou dit een zelfstandige bijdrage kunnen zijn aan veiligheidsmonitoring voor autonome AI-systemen.</w:t>
      </w:r>
    </w:p>
    <w:p>
      <w:pPr>
        <w:pBdr>
          <w:bottom w:val="single" w:color="2E5594" w:sz="4" w:space="1"/>
        </w:pBdr>
        <w:spacing w:before="160" w:after="160"/>
      </w:pPr>
      <w:r>
        <w:t xml:space="preserve"/>
      </w:r>
    </w:p>
    <w:p>
      <w:pPr>
        <w:pStyle w:val="Heading1"/>
        <w:spacing w:before="360" w:after="160"/>
      </w:pPr>
      <w:r>
        <w:rPr>
          <w:rFonts w:ascii="Arial" w:cs="Arial" w:eastAsia="Arial" w:hAnsi="Arial"/>
          <w:b/>
          <w:bCs/>
          <w:color w:val="1F3864"/>
          <w:sz w:val="36"/>
          <w:szCs w:val="36"/>
        </w:rPr>
        <w:t xml:space="preserve">7. Eindoordeel</w:t>
      </w:r>
    </w:p>
    <w:p>
      <w:pPr>
        <w:spacing w:before="120" w:after="120"/>
      </w:pPr>
      <w:r>
        <w:rPr>
          <w:rFonts w:ascii="Arial" w:cs="Arial" w:eastAsia="Arial" w:hAnsi="Arial"/>
          <w:b/>
          <w:bCs/>
          <w:color w:val="1F3864"/>
          <w:sz w:val="24"/>
          <w:szCs w:val="24"/>
        </w:rPr>
        <w:t xml:space="preserve">De code-base is een ernstige, gefragmenteerde maar functionele implementatie van een ambitieus theoretisch concept.</w:t>
      </w:r>
    </w:p>
    <w:p>
      <w:pPr>
        <w:spacing w:before="40" w:after="40"/>
      </w:pPr>
      <w:r>
        <w:t xml:space="preserve"/>
      </w:r>
    </w:p>
    <w:p>
      <w:pPr>
        <w:spacing w:before="80" w:after="80"/>
      </w:pPr>
      <w:r>
        <w:rPr>
          <w:rFonts w:ascii="Arial" w:cs="Arial" w:eastAsia="Arial" w:hAnsi="Arial"/>
          <w:sz w:val="22"/>
          <w:szCs w:val="22"/>
        </w:rPr>
        <w:t xml:space="preserve">Het project heeft zich significant ontwikkeld van de eerste theoretische schets naar werkende code. De foundationele lagen (1-7) zijn correct en geïntegreerd. De meta-lagen (11-15) zijn substantieler dan placeholders. De chaos-detector en document-tracker zijn productieklare componenten. De herimplementatie van Laag 8 als continu tijdsveld is de meest intellectueel coherente inspanning in het project.</w:t>
      </w:r>
    </w:p>
    <w:p>
      <w:pPr>
        <w:spacing w:before="40" w:after="40"/>
      </w:pPr>
      <w:r>
        <w:t xml:space="preserve"/>
      </w:r>
    </w:p>
    <w:p>
      <w:pPr>
        <w:spacing w:before="80" w:after="80"/>
      </w:pPr>
      <w:r>
        <w:rPr>
          <w:rFonts w:ascii="Arial" w:cs="Arial" w:eastAsia="Arial" w:hAnsi="Arial"/>
          <w:sz w:val="22"/>
          <w:szCs w:val="22"/>
        </w:rPr>
        <w:t xml:space="preserve">Tegelijkertijd: de centrale claim van 'tijdloze, dimensieloze intelligentie' wordt door geen enkele regel code ondersteund, en kan dat ook niet. Laag 13 genereert geen echte nieuwheid. Lagen 16-17 zijn experimenteel en niet gevalideerd. De ArXiv-engine verwerft informatie maar integreert deze niet cognitief.</w:t>
      </w:r>
    </w:p>
    <w:p>
      <w:pPr>
        <w:spacing w:before="40" w:after="40"/>
      </w:pPr>
      <w:r>
        <w:t xml:space="preserve"/>
      </w:r>
    </w:p>
    <w:p>
      <w:pPr>
        <w:spacing w:before="80" w:after="80"/>
      </w:pPr>
      <w:r>
        <w:rPr>
          <w:rFonts w:ascii="Arial" w:cs="Arial" w:eastAsia="Arial" w:hAnsi="Arial"/>
          <w:i/>
          <w:iCs/>
          <w:sz w:val="22"/>
          <w:szCs w:val="22"/>
        </w:rPr>
        <w:t xml:space="preserve">Het meest constructieve pad vooruit is: wees concreet over wat het systeem is — een geïntegreerd cognitief research platform met ethische governance, gedocumenteerde beperkingen, en een beperkt aantal genuïne innovaties. Dat is een sterk project. Het is geen transcendente AI — en dat hoeft ook niet.</w:t>
      </w:r>
    </w:p>
    <w:p>
      <w:pPr>
        <w:spacing w:before="40" w:after="40"/>
      </w:pPr>
      <w:r>
        <w:t xml:space="preserve"/>
      </w:r>
    </w:p>
    <w:p>
      <w:pPr>
        <w:pBdr>
          <w:bottom w:val="single" w:color="2E5594" w:sz="4" w:space="1"/>
        </w:pBdr>
        <w:spacing w:before="160" w:after="160"/>
      </w:pPr>
      <w:r>
        <w:t xml:space="preserve"/>
      </w:r>
    </w:p>
    <w:p>
      <w:pPr>
        <w:spacing w:before="80" w:after="80"/>
      </w:pPr>
      <w:r>
        <w:rPr>
          <w:rFonts w:ascii="Arial" w:cs="Arial" w:eastAsia="Arial" w:hAnsi="Arial"/>
          <w:color w:val="888888"/>
          <w:sz w:val="22"/>
          <w:szCs w:val="22"/>
        </w:rPr>
        <w:t xml:space="preserve">Rapport opgesteld: Februari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Vertrouwelijk — Februari 2026</w:t>
    </w:r>
    <w:r>
      <w:rPr>
        <w:rFonts w:ascii="Arial" w:cs="Arial" w:eastAsia="Arial" w:hAnsi="Arial"/>
        <w:color w:val="888888"/>
        <w:sz w:val="18"/>
        <w:szCs w:val="18"/>
      </w:rPr>
      <w:t xml:space="preserve">     Pagina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594" w:sz="4" w:space="1"/>
      </w:pBdr>
      <w:spacing w:after="200"/>
    </w:pPr>
    <w:r>
      <w:rPr>
        <w:rFonts w:ascii="Arial" w:cs="Arial" w:eastAsia="Arial" w:hAnsi="Arial"/>
        <w:color w:val="888888"/>
        <w:sz w:val="18"/>
        <w:szCs w:val="18"/>
      </w:rPr>
      <w:t xml:space="preserve">NEXUS ULTIMATE — Code Evaluatie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5594"/>
      <w:sz w:val="26"/>
      <w:szCs w:val="26"/>
    </w:rPr>
  </w:style>
  <w:style w:type="paragraph" w:styleId="Heading3">
    <w:name w:val="Heading 3"/>
    <w:basedOn w:val="Normal"/>
    <w:next w:val="Normal"/>
    <w:qFormat/>
    <w:pPr>
      <w:spacing w:before="200" w:after="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2026-02-22T12:26:31.799Z</dcterms:created>
  <dcterms:modified xsi:type="dcterms:W3CDTF">2026-02-22T12:26:31.800Z</dcterms:modified>
</cp:coreProperties>
</file>

<file path=docProps/custom.xml><?xml version="1.0" encoding="utf-8"?>
<Properties xmlns="http://schemas.openxmlformats.org/officeDocument/2006/custom-properties" xmlns:vt="http://schemas.openxmlformats.org/officeDocument/2006/docPropsVTypes"/>
</file>