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jc w:val="center"/>
      </w:pPr>
      <w:r>
        <w:rPr>
          <w:rFonts w:ascii="Arial" w:cs="Arial" w:eastAsia="Arial" w:hAnsi="Arial"/>
          <w:color w:val="2E5594"/>
          <w:sz w:val="28"/>
          <w:szCs w:val="28"/>
        </w:rPr>
        <w:t xml:space="preserve">Layer 1 — Revisie v2.1</w:t>
      </w:r>
    </w:p>
    <w:p>
      <w:pPr>
        <w:spacing w:before="0" w:after="120"/>
        <w:jc w:val="center"/>
      </w:pPr>
      <w:r>
        <w:rPr>
          <w:rFonts w:ascii="Arial" w:cs="Arial" w:eastAsia="Arial" w:hAnsi="Arial"/>
          <w:b/>
          <w:bCs/>
          <w:color w:val="1F3864"/>
          <w:sz w:val="72"/>
          <w:szCs w:val="72"/>
        </w:rPr>
        <w:t xml:space="preserve">Grondige Analyse</w:t>
      </w:r>
    </w:p>
    <w:p>
      <w:pPr>
        <w:spacing w:before="0" w:after="120"/>
        <w:jc w:val="center"/>
      </w:pPr>
      <w:r>
        <w:rPr>
          <w:rFonts w:ascii="Arial" w:cs="Arial" w:eastAsia="Arial" w:hAnsi="Arial"/>
          <w:b/>
          <w:bCs/>
          <w:color w:val="2E5594"/>
          <w:sz w:val="52"/>
          <w:szCs w:val="52"/>
        </w:rPr>
        <w:t xml:space="preserve">&amp; Theoretische Score op 100</w:t>
      </w:r>
    </w:p>
    <w:p>
      <w:pPr>
        <w:spacing w:before="40" w:after="480"/>
        <w:jc w:val="center"/>
      </w:pPr>
      <w:r>
        <w:rPr>
          <w:rFonts w:ascii="Arial" w:cs="Arial" w:eastAsia="Arial" w:hAnsi="Arial"/>
          <w:i/>
          <w:iCs/>
          <w:color w:val="666666"/>
          <w:sz w:val="22"/>
          <w:szCs w:val="22"/>
        </w:rPr>
        <w:t xml:space="preserve">irreducible_unit.py · qualitative_dimensions.py · observables.py · meta_spec.py · decomposition.py · __init__.py</w:t>
      </w:r>
    </w:p>
    <w:p>
      <w:pPr>
        <w:jc w:val="center"/>
      </w:pPr>
      <w:r>
        <w:rPr>
          <w:rFonts w:ascii="Arial" w:cs="Arial" w:eastAsia="Arial" w:hAnsi="Arial"/>
          <w:color w:val="888888"/>
          <w:sz w:val="22"/>
          <w:szCs w:val="22"/>
        </w:rPr>
        <w:t xml:space="preserve">Maart 2026 — Tiende Addendum bij de Nexus Code-Evaluatieserie</w:t>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Totaalscore: 79 / 100</w:t>
      </w:r>
    </w:p>
    <w:p>
      <w:pPr>
        <w:spacing w:before="60" w:after="120"/>
      </w:pPr>
      <w:r>
        <w:rPr>
          <w:rFonts w:ascii="Arial" w:cs="Arial" w:eastAsia="Arial" w:hAnsi="Arial"/>
          <w:b/>
          <w:bCs/>
          <w:color w:val="2E5594"/>
          <w:sz w:val="96"/>
          <w:szCs w:val="96"/>
        </w:rPr>
        <w:t xml:space="preserve">79</w:t>
      </w:r>
      <w:r>
        <w:rPr>
          <w:rFonts w:ascii="Arial" w:cs="Arial" w:eastAsia="Arial" w:hAnsi="Arial"/>
          <w:color w:val="888888"/>
          <w:sz w:val="60"/>
          <w:szCs w:val="60"/>
        </w:rPr>
        <w:t xml:space="preserve"> / 100</w:t>
      </w:r>
    </w:p>
    <w:p>
      <w:pPr>
        <w:spacing w:before="80" w:after="80"/>
      </w:pPr>
      <w:r>
        <w:rPr>
          <w:rFonts w:ascii="Arial" w:cs="Arial" w:eastAsia="Arial" w:hAnsi="Arial"/>
          <w:sz w:val="22"/>
          <w:szCs w:val="22"/>
        </w:rPr>
        <w:t xml:space="preserve">De revisie van Layer 1 is een substantiële verbetering ten opzichte van de originele versie. De introductie van meta_spec.py en decomposition.py transformeert de laag van een datacontainer naar een architectureel coherent systeem met formele semantiek. Vijf van de zes kritieke bugs uit het vorige rapport zijn opgelost. Twee nieuwe bugs zijn geïntroduceerd, waarvan één kritiek.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Categorie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Score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Oordeel</w:t>
            </w:r>
          </w:p>
        </w:tc>
      </w:tr>
      <w:tr>
        <w:tc>
          <w:tcPr>
            <w:tcW w:type="dxa" w:w="28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Arial" w:cs="Arial" w:eastAsia="Arial" w:hAnsi="Arial"/>
                <w:b/>
                <w:bCs/>
                <w:color w:val="222222"/>
                <w:sz w:val="20"/>
                <w:szCs w:val="20"/>
              </w:rPr>
              <w:t xml:space="preserve">1. Theoretische fundering van irreducibiliteit</w:t>
            </w:r>
          </w:p>
        </w:tc>
        <w:tc>
          <w:tcPr>
            <w:tcW w:type="dxa" w:w="120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1A6B1A"/>
                <w:sz w:val="20"/>
                <w:szCs w:val="20"/>
              </w:rPr>
              <w:t xml:space="preserve">17/20</w:t>
            </w:r>
          </w:p>
        </w:tc>
        <w:tc>
          <w:tcPr>
            <w:tcW w:type="dxa" w:w="53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Uitstekend</w:t>
            </w:r>
          </w:p>
        </w:tc>
      </w:tr>
      <w:tr>
        <w:tc>
          <w:tcPr>
            <w:tcW w:type="dxa" w:w="28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Arial" w:cs="Arial" w:eastAsia="Arial" w:hAnsi="Arial"/>
                <w:b/>
                <w:bCs/>
                <w:color w:val="222222"/>
                <w:sz w:val="20"/>
                <w:szCs w:val="20"/>
              </w:rPr>
              <w:t xml:space="preserve">2. Correctheid van atomiciteitsberekening</w:t>
            </w:r>
          </w:p>
        </w:tc>
        <w:tc>
          <w:tcPr>
            <w:tcW w:type="dxa" w:w="120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885A00"/>
                <w:sz w:val="20"/>
                <w:szCs w:val="20"/>
              </w:rPr>
              <w:t xml:space="preserve">13/20</w:t>
            </w:r>
          </w:p>
        </w:tc>
        <w:tc>
          <w:tcPr>
            <w:tcW w:type="dxa" w:w="53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Goed</w:t>
            </w:r>
          </w:p>
        </w:tc>
      </w:tr>
      <w:tr>
        <w:tc>
          <w:tcPr>
            <w:tcW w:type="dxa" w:w="28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Arial" w:cs="Arial" w:eastAsia="Arial" w:hAnsi="Arial"/>
                <w:b/>
                <w:bCs/>
                <w:color w:val="222222"/>
                <w:sz w:val="20"/>
                <w:szCs w:val="20"/>
              </w:rPr>
              <w:t xml:space="preserve">3. Formele decompositieoperatoren</w:t>
            </w:r>
          </w:p>
        </w:tc>
        <w:tc>
          <w:tcPr>
            <w:tcW w:type="dxa" w:w="120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885A00"/>
                <w:sz w:val="20"/>
                <w:szCs w:val="20"/>
              </w:rPr>
              <w:t xml:space="preserve">15/20</w:t>
            </w:r>
          </w:p>
        </w:tc>
        <w:tc>
          <w:tcPr>
            <w:tcW w:type="dxa" w:w="53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Goed</w:t>
            </w:r>
          </w:p>
        </w:tc>
      </w:tr>
      <w:tr>
        <w:tc>
          <w:tcPr>
            <w:tcW w:type="dxa" w:w="28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Arial" w:cs="Arial" w:eastAsia="Arial" w:hAnsi="Arial"/>
                <w:b/>
                <w:bCs/>
                <w:color w:val="222222"/>
                <w:sz w:val="20"/>
                <w:szCs w:val="20"/>
              </w:rPr>
              <w:t xml:space="preserve">4. MetaSpecification architectuur</w:t>
            </w:r>
          </w:p>
        </w:tc>
        <w:tc>
          <w:tcPr>
            <w:tcW w:type="dxa" w:w="120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885A00"/>
                <w:sz w:val="20"/>
                <w:szCs w:val="20"/>
              </w:rPr>
              <w:t xml:space="preserve">16/20</w:t>
            </w:r>
          </w:p>
        </w:tc>
        <w:tc>
          <w:tcPr>
            <w:tcW w:type="dxa" w:w="53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Goed</w:t>
            </w:r>
          </w:p>
        </w:tc>
      </w:tr>
      <w:tr>
        <w:tc>
          <w:tcPr>
            <w:tcW w:type="dxa" w:w="2800"/>
            <w:tcBorders>
              <w:top w:val="single" w:color="CCCCCC" w:sz="1"/>
              <w:left w:val="single" w:color="CCCCCC" w:sz="1"/>
              <w:bottom w:val="single" w:color="CCCCCC" w:sz="1"/>
              <w:right w:val="single" w:color="CCCCCC" w:sz="1"/>
            </w:tcBorders>
            <w:shd w:fill="F7F9FF" w:val="clear"/>
            <w:tcMar>
              <w:top w:type="dxa" w:w="70"/>
              <w:left w:type="dxa" w:w="110"/>
              <w:bottom w:type="dxa" w:w="70"/>
              <w:right w:type="dxa" w:w="110"/>
            </w:tcMar>
          </w:tcPr>
          <w:p>
            <w:r>
              <w:rPr>
                <w:rFonts w:ascii="Arial" w:cs="Arial" w:eastAsia="Arial" w:hAnsi="Arial"/>
                <w:b/>
                <w:bCs/>
                <w:color w:val="222222"/>
                <w:sz w:val="20"/>
                <w:szCs w:val="20"/>
              </w:rPr>
              <w:t xml:space="preserve">5. Technische correctheid &amp; bugs</w:t>
            </w:r>
          </w:p>
        </w:tc>
        <w:tc>
          <w:tcPr>
            <w:tcW w:type="dxa" w:w="120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1A6B1A"/>
                <w:sz w:val="20"/>
                <w:szCs w:val="20"/>
              </w:rPr>
              <w:t xml:space="preserve">18/20</w:t>
            </w:r>
          </w:p>
        </w:tc>
        <w:tc>
          <w:tcPr>
            <w:tcW w:type="dxa" w:w="53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 Uitstekend</w:t>
            </w:r>
          </w:p>
        </w:tc>
      </w:tr>
      <w:tr>
        <w:tc>
          <w:tcPr>
            <w:tcW w:type="dxa" w:w="28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TOTAAL</w:t>
            </w:r>
          </w:p>
        </w:tc>
        <w:tc>
          <w:tcPr>
            <w:tcW w:type="dxa" w:w="12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79/100</w:t>
            </w:r>
          </w:p>
        </w:tc>
        <w:tc>
          <w:tcPr>
            <w:tcW w:type="dxa" w:w="536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val="false"/>
                <w:bCs w:val="false"/>
                <w:color w:val="FFFFFF"/>
                <w:sz w:val="20"/>
                <w:szCs w:val="20"/>
              </w:rPr>
              <w:t xml:space="preserve">Sterk — met twee kritieke aandachtspunten</w:t>
            </w:r>
          </w:p>
        </w:tc>
      </w:tr>
    </w:tbl>
    <w:p>
      <w:pPr>
        <w:spacing w:before="60" w:after="60"/>
      </w:pPr>
      <w:r>
        <w:t xml:space="preserve"/>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Deel I — Bugrapport: Revisie v2.1</w:t>
      </w:r>
    </w:p>
    <w:p>
      <w:pPr>
        <w:spacing w:before="80" w:after="80"/>
      </w:pPr>
      <w:r>
        <w:rPr>
          <w:rFonts w:ascii="Arial" w:cs="Arial" w:eastAsia="Arial" w:hAnsi="Arial"/>
          <w:sz w:val="22"/>
          <w:szCs w:val="22"/>
        </w:rPr>
        <w:t xml:space="preserve">Ten opzichte van het vorige rapport zijn drie kritieke bugs opgelost (record() methode toegevoegd, GPUAcceleratedDimension geïmplementeerd, ProcessingResult hernoemd naar from_success()). De falsy-None patronen zijn eveneens gecorrigeerd. Twee nieuwe bugs zijn geïntroduceerd.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1900"/>
        <w:gridCol w:w="2800"/>
        <w:gridCol w:w="900"/>
        <w:gridCol w:w="3310"/>
      </w:tblGrid>
      <w:tr>
        <w:tc>
          <w:tcPr>
            <w:tcW w:type="dxa" w:w="45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w:t>
            </w:r>
          </w:p>
        </w:tc>
        <w:tc>
          <w:tcPr>
            <w:tcW w:type="dxa" w:w="19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Locatie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Bug</w:t>
            </w:r>
          </w:p>
        </w:tc>
        <w:tc>
          <w:tcPr>
            <w:tcW w:type="dxa" w:w="9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Ernst</w:t>
            </w:r>
          </w:p>
        </w:tc>
        <w:tc>
          <w:tcPr>
            <w:tcW w:type="dxa" w:w="331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Fix</w:t>
            </w:r>
          </w:p>
        </w:tc>
      </w:tr>
      <w:tr>
        <w:tc>
          <w:tcPr>
            <w:tcW w:type="dxa" w:w="45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1</w:t>
            </w:r>
          </w:p>
        </w:tc>
        <w:tc>
          <w:tcPr>
            <w:tcW w:type="dxa" w:w="1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decomposition.py</w:t>
            </w:r>
          </w:p>
        </w:tc>
        <w:tc>
          <w:tcPr>
            <w:tcW w:type="dxa" w:w="2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get_atomicity_score() deelt door de totale gewichtensom van ALLE frameworks, ook inactieve. Als slechts twee principes actief zijn, is de noemer 3× te groot → score systematisch tot 3× onderschat</w:t>
            </w:r>
          </w:p>
        </w:tc>
        <w:tc>
          <w:tcPr>
            <w:tcW w:type="dxa" w:w="900"/>
            <w:tcBorders>
              <w:top w:val="single" w:color="CCCCCC" w:sz="1"/>
              <w:left w:val="single" w:color="CCCCCC" w:sz="1"/>
              <w:bottom w:val="single" w:color="CCCCCC" w:sz="1"/>
              <w:right w:val="single" w:color="CCCCCC" w:sz="1"/>
            </w:tcBorders>
            <w:shd w:fill="FFE0E0" w:val="clear"/>
            <w:tcMar>
              <w:top w:type="dxa" w:w="70"/>
              <w:left w:type="dxa" w:w="110"/>
              <w:bottom w:type="dxa" w:w="70"/>
              <w:right w:type="dxa" w:w="110"/>
            </w:tcMar>
          </w:tcPr>
          <w:p>
            <w:r>
              <w:rPr>
                <w:rFonts w:ascii="Arial" w:cs="Arial" w:eastAsia="Arial" w:hAnsi="Arial"/>
                <w:b/>
                <w:bCs/>
                <w:color w:val="AA0000"/>
                <w:sz w:val="20"/>
                <w:szCs w:val="20"/>
              </w:rPr>
              <w:t xml:space="preserve">KRITIEK</w:t>
            </w:r>
          </w:p>
        </w:tc>
        <w:tc>
          <w:tcPr>
            <w:tcW w:type="dxa" w:w="331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Bereken total_weight enkel over frameworks die in self.atomicity zitten: sum(w for k,w in weights.items() if k in self.atomicity)</w:t>
            </w:r>
          </w:p>
        </w:tc>
      </w:tr>
      <w:tr>
        <w:tc>
          <w:tcPr>
            <w:tcW w:type="dxa" w:w="45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2</w:t>
            </w:r>
          </w:p>
        </w:tc>
        <w:tc>
          <w:tcPr>
            <w:tcW w:type="dxa" w:w="1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decomposition.py</w:t>
            </w:r>
          </w:p>
        </w:tc>
        <w:tc>
          <w:tcPr>
            <w:tcW w:type="dxa" w:w="2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CategoricalStructure.compose() heeft nu 6 parameters (nieuw): (f, f_source, f_target, g, g_source, g_target). Layer2.validate() roept de oude 5-parameter versie aan: compose(id_morph, f, obj, obj, other[1]) → TypeError</w:t>
            </w:r>
          </w:p>
        </w:tc>
        <w:tc>
          <w:tcPr>
            <w:tcW w:type="dxa" w:w="900"/>
            <w:tcBorders>
              <w:top w:val="single" w:color="CCCCCC" w:sz="1"/>
              <w:left w:val="single" w:color="CCCCCC" w:sz="1"/>
              <w:bottom w:val="single" w:color="CCCCCC" w:sz="1"/>
              <w:right w:val="single" w:color="CCCCCC" w:sz="1"/>
            </w:tcBorders>
            <w:shd w:fill="FFE0E0" w:val="clear"/>
            <w:tcMar>
              <w:top w:type="dxa" w:w="70"/>
              <w:left w:type="dxa" w:w="110"/>
              <w:bottom w:type="dxa" w:w="70"/>
              <w:right w:type="dxa" w:w="110"/>
            </w:tcMar>
          </w:tcPr>
          <w:p>
            <w:r>
              <w:rPr>
                <w:rFonts w:ascii="Arial" w:cs="Arial" w:eastAsia="Arial" w:hAnsi="Arial"/>
                <w:b/>
                <w:bCs/>
                <w:color w:val="AA0000"/>
                <w:sz w:val="20"/>
                <w:szCs w:val="20"/>
              </w:rPr>
              <w:t xml:space="preserve">KRITIEK</w:t>
            </w:r>
          </w:p>
        </w:tc>
        <w:tc>
          <w:tcPr>
            <w:tcW w:type="dxa" w:w="331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Pas Layer2.validate() aan aan de nieuwe signature, of maak een backward-compatible wrapper</w:t>
            </w:r>
          </w:p>
        </w:tc>
      </w:tr>
      <w:tr>
        <w:tc>
          <w:tcPr>
            <w:tcW w:type="dxa" w:w="45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3</w:t>
            </w:r>
          </w:p>
        </w:tc>
        <w:tc>
          <w:tcPr>
            <w:tcW w:type="dxa" w:w="1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decomposition.py</w:t>
            </w:r>
          </w:p>
        </w:tc>
        <w:tc>
          <w:tcPr>
            <w:tcW w:type="dxa" w:w="2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InformationDecompositionOperator.decompose() evalueert O(n) zlib-comprессieroepen in een lus — elke call is O(n) → totaal O(n²). Voor een string van 1000 tekens: ~3000 compressieopdrachten</w:t>
            </w:r>
          </w:p>
        </w:tc>
        <w:tc>
          <w:tcPr>
            <w:tcW w:type="dxa" w:w="9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tcPr>
          <w:p>
            <w:r>
              <w:rPr>
                <w:rFonts w:ascii="Arial" w:cs="Arial" w:eastAsia="Arial" w:hAnsi="Arial"/>
                <w:b/>
                <w:bCs/>
                <w:color w:val="885A00"/>
                <w:sz w:val="20"/>
                <w:szCs w:val="20"/>
              </w:rPr>
              <w:t xml:space="preserve">MEDIUM</w:t>
            </w:r>
          </w:p>
        </w:tc>
        <w:tc>
          <w:tcPr>
            <w:tcW w:type="dxa" w:w="331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Precomputeer _complexity(data) voor de lus. Beperk lus tot bijv. 20 steekproefposities</w:t>
            </w:r>
          </w:p>
        </w:tc>
      </w:tr>
      <w:tr>
        <w:tc>
          <w:tcPr>
            <w:tcW w:type="dxa" w:w="45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4</w:t>
            </w:r>
          </w:p>
        </w:tc>
        <w:tc>
          <w:tcPr>
            <w:tcW w:type="dxa" w:w="1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irreducible_unit.py</w:t>
            </w:r>
          </w:p>
        </w:tc>
        <w:tc>
          <w:tcPr>
            <w:tcW w:type="dxa" w:w="2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temporal_phase staat twee keer in to_dict(): als top-level sleutel (regel 1024) én in het 'metadata'-subobject (regel 1063)</w:t>
            </w:r>
          </w:p>
        </w:tc>
        <w:tc>
          <w:tcPr>
            <w:tcW w:type="dxa" w:w="9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1A6B1A"/>
                <w:sz w:val="20"/>
                <w:szCs w:val="20"/>
              </w:rPr>
              <w:t xml:space="preserve">INFO</w:t>
            </w:r>
          </w:p>
        </w:tc>
        <w:tc>
          <w:tcPr>
            <w:tcW w:type="dxa" w:w="331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Verwijder de duplicaat uit 'metadata' of consolideer</w:t>
            </w:r>
          </w:p>
        </w:tc>
      </w:tr>
      <w:tr>
        <w:tc>
          <w:tcPr>
            <w:tcW w:type="dxa" w:w="45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5</w:t>
            </w:r>
          </w:p>
        </w:tc>
        <w:tc>
          <w:tcPr>
            <w:tcW w:type="dxa" w:w="1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meta_spec.py</w:t>
            </w:r>
          </w:p>
        </w:tc>
        <w:tc>
          <w:tcPr>
            <w:tcW w:type="dxa" w:w="2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MetaSpecification.validate() retourneert altijd True zonder enige controle. Maar de methode belooft interne consistentie te waarborgen (bijv. atomicity_is_binary vs. gewichten)</w:t>
            </w:r>
          </w:p>
        </w:tc>
        <w:tc>
          <w:tcPr>
            <w:tcW w:type="dxa" w:w="9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1A6B1A"/>
                <w:sz w:val="20"/>
                <w:szCs w:val="20"/>
              </w:rPr>
              <w:t xml:space="preserve">INFO</w:t>
            </w:r>
          </w:p>
        </w:tc>
        <w:tc>
          <w:tcPr>
            <w:tcW w:type="dxa" w:w="331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Implementeer minimale checks: waarschuw als atomicity_is_binary=True maar gewichten niet 0/1 zijn</w:t>
            </w:r>
          </w:p>
        </w:tc>
      </w:tr>
    </w:tbl>
    <w:p>
      <w:pPr>
        <w:spacing w:before="60" w:after="60"/>
      </w:pPr>
      <w:r>
        <w:t xml:space="preserve"/>
      </w:r>
    </w:p>
    <w:p>
      <w:pPr>
        <w:pStyle w:val="Heading2"/>
        <w:spacing w:before="300" w:after="120"/>
      </w:pPr>
      <w:r>
        <w:rPr>
          <w:rFonts w:ascii="Arial" w:cs="Arial" w:eastAsia="Arial" w:hAnsi="Arial"/>
          <w:b/>
          <w:bCs/>
          <w:color w:val="2E5594"/>
          <w:sz w:val="26"/>
          <w:szCs w:val="26"/>
        </w:rPr>
        <w:t xml:space="preserve">Opgeloste bugs t.o.v. vorige versie</w:t>
      </w:r>
    </w:p>
    <w:p>
      <w:pPr>
        <w:pStyle w:val="ListParagraph"/>
        <w:numPr>
          <w:ilvl w:val="0"/>
          <w:numId w:val="2"/>
        </w:numPr>
        <w:spacing w:before="40" w:after="40"/>
      </w:pPr>
      <w:r>
        <w:rPr>
          <w:rFonts w:ascii="Arial" w:cs="Arial" w:eastAsia="Arial" w:hAnsi="Arial"/>
          <w:sz w:val="22"/>
          <w:szCs w:val="22"/>
        </w:rPr>
        <w:t xml:space="preserve">record() methode aanwezig en correct gedocumenteerd (L345-395 observables.py)</w:t>
      </w:r>
    </w:p>
    <w:p>
      <w:pPr>
        <w:pStyle w:val="ListParagraph"/>
        <w:numPr>
          <w:ilvl w:val="0"/>
          <w:numId w:val="2"/>
        </w:numPr>
        <w:spacing w:before="40" w:after="40"/>
      </w:pPr>
      <w:r>
        <w:rPr>
          <w:rFonts w:ascii="Arial" w:cs="Arial" w:eastAsia="Arial" w:hAnsi="Arial"/>
          <w:sz w:val="22"/>
          <w:szCs w:val="22"/>
        </w:rPr>
        <w:t xml:space="preserve">GPUAcceleratedDimension gedefinieerd als volwaardige subklasse van VectorDimension (regel 447 qualitative_dimensions.py)</w:t>
      </w:r>
    </w:p>
    <w:p>
      <w:pPr>
        <w:pStyle w:val="ListParagraph"/>
        <w:numPr>
          <w:ilvl w:val="0"/>
          <w:numId w:val="2"/>
        </w:numPr>
        <w:spacing w:before="40" w:after="40"/>
      </w:pPr>
      <w:r>
        <w:rPr>
          <w:rFonts w:ascii="Arial" w:cs="Arial" w:eastAsia="Arial" w:hAnsi="Arial"/>
          <w:sz w:val="22"/>
          <w:szCs w:val="22"/>
        </w:rPr>
        <w:t xml:space="preserve">ProcessingResult classmethod hernoemd naar from_success() — naamconflict opgelost</w:t>
      </w:r>
    </w:p>
    <w:p>
      <w:pPr>
        <w:pStyle w:val="ListParagraph"/>
        <w:numPr>
          <w:ilvl w:val="0"/>
          <w:numId w:val="2"/>
        </w:numPr>
        <w:spacing w:before="40" w:after="40"/>
      </w:pPr>
      <w:r>
        <w:rPr>
          <w:rFonts w:ascii="Arial" w:cs="Arial" w:eastAsia="Arial" w:hAnsi="Arial"/>
          <w:sz w:val="22"/>
          <w:szCs w:val="22"/>
        </w:rPr>
        <w:t xml:space="preserve">Alle drie de falsy-None patronen gecorrigeerd: geometric_atomicity, quantum_atomicity en fractal_atomicity gebruiken nu 'is not None'</w:t>
      </w:r>
    </w:p>
    <w:p>
      <w:pPr>
        <w:pStyle w:val="ListParagraph"/>
        <w:numPr>
          <w:ilvl w:val="0"/>
          <w:numId w:val="2"/>
        </w:numPr>
        <w:spacing w:before="40" w:after="40"/>
      </w:pPr>
      <w:r>
        <w:rPr>
          <w:rFonts w:ascii="Arial" w:cs="Arial" w:eastAsia="Arial" w:hAnsi="Arial"/>
          <w:sz w:val="22"/>
          <w:szCs w:val="22"/>
        </w:rPr>
        <w:t xml:space="preserve">Betti-getallen placeholder gedocumenteerd als heuristic; fractal atomicity gebruikt nu kwalitatieve dimensie-objecten als die beschikbaar zijn</w:t>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Deel II — Categorie 1: Theoretische Fundering van Irreducibiliteit (17/20)</w:t>
      </w:r>
    </w:p>
    <w:p>
      <w:pPr>
        <w:spacing w:before="80" w:after="80"/>
      </w:pPr>
      <w:r>
        <w:rPr>
          <w:rFonts w:ascii="Arial" w:cs="Arial" w:eastAsia="Arial" w:hAnsi="Arial"/>
          <w:sz w:val="22"/>
          <w:szCs w:val="22"/>
        </w:rPr>
        <w:t xml:space="preserve">De centrale theoretische vraag van Layer 1 is: wat maakt iets ondeelbaar? De revisie geeft hier een aanzienlijk rijker antwoord dan de vorige versie, door de introductie van DecompositionPrinciple en de formele decompositieoperatoren.</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2.1 Wat uitstekend is (−0 punten)</w:t>
      </w:r>
    </w:p>
    <w:p>
      <w:pPr>
        <w:pStyle w:val="ListParagraph"/>
        <w:numPr>
          <w:ilvl w:val="0"/>
          <w:numId w:val="2"/>
        </w:numPr>
        <w:spacing w:before="40" w:after="40"/>
      </w:pPr>
      <w:r>
        <w:rPr>
          <w:rFonts w:ascii="Arial" w:cs="Arial" w:eastAsia="Arial" w:hAnsi="Arial"/>
          <w:sz w:val="22"/>
          <w:szCs w:val="22"/>
        </w:rPr>
        <w:t xml:space="preserve">Het onderscheid tussen heuristische atomiciteit ("hoe klein lijkt dit?") en formele atomiciteit ("kan dit worden ontbonden?") is conceptueel helder en theoretisch juist. Een Booleaans atoom is niet het element met de kleinste zlib-ratio; het is het element waarvoor geen niet-triviale splitsing bestaat in de deelroostrorde. Het formele kader levert dit onderscheid.</w:t>
      </w:r>
    </w:p>
    <w:p>
      <w:pPr>
        <w:pStyle w:val="ListParagraph"/>
        <w:numPr>
          <w:ilvl w:val="0"/>
          <w:numId w:val="2"/>
        </w:numPr>
        <w:spacing w:before="40" w:after="40"/>
      </w:pPr>
      <w:r>
        <w:rPr>
          <w:rFonts w:ascii="Arial" w:cs="Arial" w:eastAsia="Arial" w:hAnsi="Arial"/>
          <w:sz w:val="22"/>
          <w:szCs w:val="22"/>
        </w:rPr>
        <w:t xml:space="preserve">De BooleanDecompositionOperator retourneert [] voor integers — een heldere operationalisering van: in een Booleaans perspectief is een enkelvoudig getal ondeelbaar, niet omdat het klein is, maar omdat er geen disjuncte deelroosters zijn.</w:t>
      </w:r>
    </w:p>
    <w:p>
      <w:pPr>
        <w:pStyle w:val="ListParagraph"/>
        <w:numPr>
          <w:ilvl w:val="0"/>
          <w:numId w:val="2"/>
        </w:numPr>
        <w:spacing w:before="40" w:after="40"/>
      </w:pPr>
      <w:r>
        <w:rPr>
          <w:rFonts w:ascii="Arial" w:cs="Arial" w:eastAsia="Arial" w:hAnsi="Arial"/>
          <w:sz w:val="22"/>
          <w:szCs w:val="22"/>
        </w:rPr>
        <w:t xml:space="preserve">De InformationDecompositionOperator gebruikt werkelijk informatiewinst (gain = C(left) + C(right) − C(data)) als decompositiecriterium, niet alleen structurele splitsing. Dit is theoretisch de correcte benadering van Kolmogorov-atomiciteit.</w:t>
      </w:r>
    </w:p>
    <w:p>
      <w:pPr>
        <w:pStyle w:val="ListParagraph"/>
        <w:numPr>
          <w:ilvl w:val="0"/>
          <w:numId w:val="2"/>
        </w:numPr>
        <w:spacing w:before="40" w:after="40"/>
      </w:pPr>
      <w:r>
        <w:rPr>
          <w:rFonts w:ascii="Arial" w:cs="Arial" w:eastAsia="Arial" w:hAnsi="Arial"/>
          <w:sz w:val="22"/>
          <w:szCs w:val="22"/>
        </w:rPr>
        <w:t xml:space="preserve">De QualitativeDecompositionOperator die een ColourDimension opsplitst in drie IntensityDimensions is inhoudelijk interessant: het zegt dat kleur als RGB-vector niet atomair is, maar elke component afzonderlijk wel. Dit is een verdedigbare theoretische positie.</w:t>
      </w:r>
    </w:p>
    <w:p>
      <w:pPr>
        <w:pStyle w:val="ListParagraph"/>
        <w:numPr>
          <w:ilvl w:val="0"/>
          <w:numId w:val="2"/>
        </w:numPr>
        <w:spacing w:before="40" w:after="40"/>
      </w:pPr>
      <w:r>
        <w:rPr>
          <w:rFonts w:ascii="Arial" w:cs="Arial" w:eastAsia="Arial" w:hAnsi="Arial"/>
          <w:sz w:val="22"/>
          <w:szCs w:val="22"/>
        </w:rPr>
        <w:t xml:space="preserve">De MetaSpecification met primary_principles maakt de theoretische positie van de ontwikkelaar expliciet: welke decompositiekaders worden als primair beschouwd. Dit is architectureel elegant.</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2.2 Aandachtspunten (−3 punten)</w:t>
      </w:r>
    </w:p>
    <w:p>
      <w:pPr>
        <w:spacing w:before="80" w:after="80"/>
      </w:pPr>
      <w:r>
        <w:rPr>
          <w:rFonts w:ascii="Arial" w:cs="Arial" w:eastAsia="Arial" w:hAnsi="Arial"/>
          <w:sz w:val="22"/>
          <w:szCs w:val="22"/>
        </w:rPr>
        <w:t xml:space="preserve">Drie punten leveren theoretische spanning op:</w:t>
      </w:r>
    </w:p>
    <w:p>
      <w:pPr>
        <w:spacing w:before="60" w:after="60"/>
      </w:pPr>
      <w:r>
        <w:t xml:space="preserve"/>
      </w:r>
    </w:p>
    <w:p>
      <w:pPr>
        <w:spacing w:before="80" w:after="80"/>
      </w:pPr>
      <w:r>
        <w:rPr>
          <w:rFonts w:ascii="Arial" w:cs="Arial" w:eastAsia="Arial" w:hAnsi="Arial"/>
          <w:i/>
          <w:iCs/>
          <w:sz w:val="22"/>
          <w:szCs w:val="22"/>
        </w:rPr>
        <w:t xml:space="preserve">Punt 1 — De CategoricalDecompositionOperator retourneert voor een lijst alle elementen als deelobjecten. Maar in de categorietheorie zijn deelobjecten subobjecten in de zin van monomorphismes, niet gewoon elementen van een verzameling. Een lijst [a, b, c] heeft als categorietheorisch deelobject de lege lijst en zichzelf (terminale en initiële objecten), niet a, b en c afzonderlijk. De huidige implementatie verwart de categorietheorische en de verzamelingtheoretische notie van 'deel'. Dit is een theoretisch onjuiste interpretatie.</w:t>
      </w:r>
    </w:p>
    <w:p>
      <w:pPr>
        <w:spacing w:before="60" w:after="60"/>
      </w:pPr>
      <w:r>
        <w:t xml:space="preserve"/>
      </w:r>
    </w:p>
    <w:p>
      <w:pPr>
        <w:spacing w:before="80" w:after="80"/>
      </w:pPr>
      <w:r>
        <w:rPr>
          <w:rFonts w:ascii="Arial" w:cs="Arial" w:eastAsia="Arial" w:hAnsi="Arial"/>
          <w:i/>
          <w:iCs/>
          <w:sz w:val="22"/>
          <w:szCs w:val="22"/>
        </w:rPr>
        <w:t xml:space="preserve">Punt 2 — De GeometricDecompositionOperator gebruikt k-means clustering als decompositieoperator. Maar atomiciteit in de meetkunde heeft betrekking op ondeelbare meetkundige eenheden, niet op klustergroottes. Een punt is atomair omdat er geen niet-triviale deelruimtes zijn die het bevatten, niet omdat k-means het niet kan splitsen. De sklearn-afhankelijkheid verschaft bovendien een externe afhankelijkheid die bij ontbreken de geometrische atomiciteitsscore stil op 1.0 zet, wat theoretisch misleidend is.</w:t>
      </w:r>
    </w:p>
    <w:p>
      <w:pPr>
        <w:spacing w:before="60" w:after="60"/>
      </w:pPr>
      <w:r>
        <w:t xml:space="preserve"/>
      </w:r>
    </w:p>
    <w:p>
      <w:pPr>
        <w:spacing w:before="80" w:after="80"/>
      </w:pPr>
      <w:r>
        <w:rPr>
          <w:rFonts w:ascii="Arial" w:cs="Arial" w:eastAsia="Arial" w:hAnsi="Arial"/>
          <w:i/>
          <w:iCs/>
          <w:sz w:val="22"/>
          <w:szCs w:val="22"/>
        </w:rPr>
        <w:t xml:space="preserve">Punt 3 — De ObserverDependence enum (ABSOLUTE, RELATIVE, CONTEXTUAL) wordt gedefinieerd maar nergens gebruikt. De theorie suggereert dat de atomiciteit van een observable observerrelatief kan zijn (wat atomair is vanuit het ene perspectief is samengesteld vanuit het andere), maar het systeem berekent atomiciteit zonder ooit ObserverDependence te raadplegen.</w:t>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Deel III — Categorie 2: Correctheid van Atomiciteitsberekening (13/20)</w:t>
      </w:r>
    </w:p>
    <w:p>
      <w:pPr>
        <w:spacing w:before="80" w:after="80"/>
      </w:pPr>
      <w:r>
        <w:rPr>
          <w:rFonts w:ascii="Arial" w:cs="Arial" w:eastAsia="Arial" w:hAnsi="Arial"/>
          <w:sz w:val="22"/>
          <w:szCs w:val="22"/>
        </w:rPr>
        <w:t xml:space="preserve">Dit is de categorie met het grootste tekort — veroorzaakt door Bug 1 (de gewichtendeler).</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3.1 Bug 1 in detail: systematische onderschatting van de score</w:t>
      </w:r>
    </w:p>
    <w:p>
      <w:pPr>
        <w:spacing w:before="80" w:after="80"/>
      </w:pPr>
      <w:r>
        <w:rPr>
          <w:rFonts w:ascii="Arial" w:cs="Arial" w:eastAsia="Arial" w:hAnsi="Arial"/>
          <w:sz w:val="22"/>
          <w:szCs w:val="22"/>
        </w:rPr>
        <w:t xml:space="preserve">get_atomicity_score() berekent:</w:t>
      </w:r>
    </w:p>
    <w:p>
      <w:pPr>
        <w:spacing w:before="60" w:after="60"/>
      </w:pPr>
      <w:r>
        <w:t xml:space="preserve"/>
      </w:r>
    </w:p>
    <w:p>
      <w:pPr>
        <w:shd w:fill="F0F4FF" w:val="clear"/>
        <w:spacing w:before="18" w:after="18"/>
        <w:ind w:left="500"/>
      </w:pPr>
      <w:r>
        <w:rPr>
          <w:rFonts w:ascii="Courier New" w:cs="Courier New" w:eastAsia="Courier New" w:hAnsi="Courier New"/>
          <w:color w:val="BB0000"/>
          <w:sz w:val="18"/>
          <w:szCs w:val="18"/>
        </w:rPr>
        <w:t xml:space="preserve">total_weight = sum(weights.values())          # som van ALLE 17 gewichten = 11.0</w:t>
      </w:r>
    </w:p>
    <w:p>
      <w:pPr>
        <w:shd w:fill="F0F4FF" w:val="clear"/>
        <w:spacing w:before="18" w:after="18"/>
        <w:ind w:left="500"/>
      </w:pPr>
      <w:r>
        <w:rPr>
          <w:rFonts w:ascii="Courier New" w:cs="Courier New" w:eastAsia="Courier New" w:hAnsi="Courier New"/>
          <w:color w:val="BB0000"/>
          <w:sz w:val="18"/>
          <w:szCs w:val="18"/>
        </w:rPr>
        <w:t xml:space="preserve">weighted_sum = sum(self.atomicity.get(k, 0) * w</w:t>
      </w:r>
    </w:p>
    <w:p>
      <w:pPr>
        <w:shd w:fill="F0F4FF" w:val="clear"/>
        <w:spacing w:before="18" w:after="18"/>
        <w:ind w:left="500"/>
      </w:pPr>
      <w:r>
        <w:rPr>
          <w:rFonts w:ascii="Courier New" w:cs="Courier New" w:eastAsia="Courier New" w:hAnsi="Courier New"/>
          <w:color w:val="BB0000"/>
          <w:sz w:val="18"/>
          <w:szCs w:val="18"/>
        </w:rPr>
        <w:t xml:space="preserve">               for k, w in weights.items() if k in self.atomicity)</w:t>
      </w:r>
    </w:p>
    <w:p>
      <w:pPr>
        <w:shd w:fill="F0F4FF" w:val="clear"/>
        <w:spacing w:before="18" w:after="18"/>
        <w:ind w:left="500"/>
      </w:pPr>
      <w:r>
        <w:rPr>
          <w:rFonts w:ascii="Courier New" w:cs="Courier New" w:eastAsia="Courier New" w:hAnsi="Courier New"/>
          <w:color w:val="BB0000"/>
          <w:sz w:val="18"/>
          <w:szCs w:val="18"/>
        </w:rPr>
        <w:t xml:space="preserve">score = weighted_sum / total_weight</w:t>
      </w:r>
    </w:p>
    <w:p>
      <w:pPr>
        <w:spacing w:before="60" w:after="60"/>
      </w:pPr>
      <w:r>
        <w:t xml:space="preserve"/>
      </w:r>
    </w:p>
    <w:p>
      <w:pPr>
        <w:spacing w:before="80" w:after="80"/>
      </w:pPr>
      <w:r>
        <w:rPr>
          <w:rFonts w:ascii="Arial" w:cs="Arial" w:eastAsia="Arial" w:hAnsi="Arial"/>
          <w:sz w:val="22"/>
          <w:szCs w:val="22"/>
        </w:rPr>
        <w:t xml:space="preserve">Als de meta_spec alleen LOGICAL en QUALITATIVE als primaire principes heeft, bevatten self.atomicity slechts vier keys: ['boolean', 'decomposition_boolean', 'qualitative', 'decomposition_qualitative'] met een gewichtensom van 3.5. Maar total_weight = 11.0. De score wordt gedeeld door 11.0 in plaats van 3.5 — een factor 3.14 te klein. Een observable die in alle actieve frameworks perfect atomair is (score=1.0) krijgt een gecombineerde score van 3.5/11.0 = 0.32, terwijl de werkelijke atomiciteit 1.0 zou moeten zijn.</w:t>
      </w:r>
    </w:p>
    <w:p>
      <w:pPr>
        <w:spacing w:before="60" w:after="60"/>
      </w:pPr>
      <w:r>
        <w:t xml:space="preserve"/>
      </w:r>
    </w:p>
    <w:p>
      <w:pPr>
        <w:spacing w:before="80" w:after="80"/>
      </w:pPr>
      <w:r>
        <w:rPr>
          <w:rFonts w:ascii="Arial" w:cs="Arial" w:eastAsia="Arial" w:hAnsi="Arial"/>
          <w:sz w:val="22"/>
          <w:szCs w:val="22"/>
        </w:rPr>
        <w:t xml:space="preserve">De fix is één regel:</w:t>
      </w:r>
    </w:p>
    <w:p>
      <w:pPr>
        <w:shd w:fill="F0F4FF" w:val="clear"/>
        <w:spacing w:before="18" w:after="18"/>
        <w:ind w:left="500"/>
      </w:pPr>
      <w:r>
        <w:rPr>
          <w:rFonts w:ascii="Courier New" w:cs="Courier New" w:eastAsia="Courier New" w:hAnsi="Courier New"/>
          <w:color w:val="0A6B0A"/>
          <w:sz w:val="18"/>
          <w:szCs w:val="18"/>
        </w:rPr>
        <w:t xml:space="preserve">total_weight = sum(w for k, w in weights.items() if k in self.atomicity)</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3.2 Wat structureel goed is</w:t>
      </w:r>
    </w:p>
    <w:p>
      <w:pPr>
        <w:spacing w:before="80" w:after="80"/>
      </w:pPr>
      <w:r>
        <w:rPr>
          <w:rFonts w:ascii="Arial" w:cs="Arial" w:eastAsia="Arial" w:hAnsi="Arial"/>
          <w:sz w:val="22"/>
          <w:szCs w:val="22"/>
        </w:rPr>
        <w:t xml:space="preserve">De twee-laags aanpak — heuristische frameworks (lager gewicht) en formele decompositie-frameworks (hoger gewicht) — is theoretisch goed gemotiveerd. De gedachte is dat formele decompositie een sterkere uitspraak doet over atomiciteit dan heuristiek. De gewichtswaarden (heuristisch: 0.2–0.5, formeel: 0.8–1.0) reflecteren dit correct.</w:t>
      </w:r>
    </w:p>
    <w:p>
      <w:pPr>
        <w:spacing w:before="60" w:after="60"/>
      </w:pPr>
      <w:r>
        <w:t xml:space="preserve"/>
      </w:r>
    </w:p>
    <w:p>
      <w:pPr>
        <w:spacing w:before="80" w:after="80"/>
      </w:pPr>
      <w:r>
        <w:rPr>
          <w:rFonts w:ascii="Arial" w:cs="Arial" w:eastAsia="Arial" w:hAnsi="Arial"/>
          <w:sz w:val="22"/>
          <w:szCs w:val="22"/>
        </w:rPr>
        <w:t xml:space="preserve">De observer-afhankelijke gewichten (via observer_context['atomicity_weights']) zijn een elegante manier om te implementeren dat atomiciteit perspectiefafhankelijk is. Dit is theoretisch één van de interessantste uitbreidingen.</w:t>
      </w:r>
    </w:p>
    <w:p>
      <w:pPr>
        <w:spacing w:before="60" w:after="60"/>
      </w:pPr>
      <w:r>
        <w:t xml:space="preserve"/>
      </w:r>
    </w:p>
    <w:p>
      <w:pPr>
        <w:spacing w:before="80" w:after="80"/>
      </w:pPr>
      <w:r>
        <w:rPr>
          <w:rFonts w:ascii="Arial" w:cs="Arial" w:eastAsia="Arial" w:hAnsi="Arial"/>
          <w:sz w:val="22"/>
          <w:szCs w:val="22"/>
        </w:rPr>
        <w:t xml:space="preserve">De is_atom() methode met expliciete threshold en binaire modus biedt beide interpretaties aan: continue gradatie en klassieke bivalentie. Dit is theoretisch compleet.</w:t>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Deel IV — Categorie 3: Formele Decompositieoperatoren (15/20)</w:t>
      </w:r>
    </w:p>
    <w:p>
      <w:pPr>
        <w:spacing w:before="80" w:after="80"/>
      </w:pPr>
      <w:r>
        <w:rPr>
          <w:rFonts w:ascii="Arial" w:cs="Arial" w:eastAsia="Arial" w:hAnsi="Arial"/>
          <w:sz w:val="22"/>
          <w:szCs w:val="22"/>
        </w:rPr>
        <w:t xml:space="preserve">Het decomposition.py bestand is de meest originele bijdrage van de revisie. Het stelt een formeel raamwerk op dat in de literatuur over atomiciteit vrijwel nooit zo expliciet als code wordt uitgedrukt.</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4.1 Architecturele sterke punten</w:t>
      </w:r>
    </w:p>
    <w:p>
      <w:pPr>
        <w:pStyle w:val="ListParagraph"/>
        <w:numPr>
          <w:ilvl w:val="0"/>
          <w:numId w:val="2"/>
        </w:numPr>
        <w:spacing w:before="40" w:after="40"/>
      </w:pPr>
      <w:r>
        <w:rPr>
          <w:rFonts w:ascii="Arial" w:cs="Arial" w:eastAsia="Arial" w:hAnsi="Arial"/>
          <w:sz w:val="22"/>
          <w:szCs w:val="22"/>
        </w:rPr>
        <w:t xml:space="preserve">De abstracte basisklasse DecompositionOperator met can_decompose() en decompose() is een correcte toepassing van het Strategy-patroon. Het stelt willekeurige decompositielogica toe als uitbreidingspunten.</w:t>
      </w:r>
    </w:p>
    <w:p>
      <w:pPr>
        <w:pStyle w:val="ListParagraph"/>
        <w:numPr>
          <w:ilvl w:val="0"/>
          <w:numId w:val="2"/>
        </w:numPr>
        <w:spacing w:before="40" w:after="40"/>
      </w:pPr>
      <w:r>
        <w:rPr>
          <w:rFonts w:ascii="Arial" w:cs="Arial" w:eastAsia="Arial" w:hAnsi="Arial"/>
          <w:sz w:val="22"/>
          <w:szCs w:val="22"/>
        </w:rPr>
        <w:t xml:space="preserve">De registry (DECOMPOSITION_OPERATORS) en is_atomic_by_operator() zijn een schoon ontwerp dat de rest van het systeem niet koppelt aan specifieke operatoren.</w:t>
      </w:r>
    </w:p>
    <w:p>
      <w:pPr>
        <w:pStyle w:val="ListParagraph"/>
        <w:numPr>
          <w:ilvl w:val="0"/>
          <w:numId w:val="2"/>
        </w:numPr>
        <w:spacing w:before="40" w:after="40"/>
      </w:pPr>
      <w:r>
        <w:rPr>
          <w:rFonts w:ascii="Arial" w:cs="Arial" w:eastAsia="Arial" w:hAnsi="Arial"/>
          <w:sz w:val="22"/>
          <w:szCs w:val="22"/>
        </w:rPr>
        <w:t xml:space="preserve">De InformationDecompositionOperator is het meest theoretisch rigoureuze object in het hele project: het test werkelijk of een string niet-triviaal kan worden gesplitst in de zin van informatiecompressie.</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4.2 Theoretische spanning: wat betekent 'decompositie'?</w:t>
      </w:r>
    </w:p>
    <w:p>
      <w:pPr>
        <w:spacing w:before="80" w:after="80"/>
      </w:pPr>
      <w:r>
        <w:rPr>
          <w:rFonts w:ascii="Arial" w:cs="Arial" w:eastAsia="Arial" w:hAnsi="Arial"/>
          <w:sz w:val="22"/>
          <w:szCs w:val="22"/>
        </w:rPr>
        <w:t xml:space="preserve">De centrale theoretische vraag voor decomposition.py is: wanneer is een decompositie 'niet-triviaal'? De huidige implementatie hanteert de definitie: niet-triviaal = ten minste twee delen (len(parts) &gt;= 2). Dit is te zwak. Een decompositie waarbij een van de delen leeg is, of waarbij beide delen identiek zijn aan het origineel, zou triviaal zijn. De code heeft een gedeeltelijke check (part is obs or part == obs), maar dit vangt alleen op als de operator defect is, niet als de decompositie inhoudelijk leeg is.</w:t>
      </w:r>
    </w:p>
    <w:p>
      <w:pPr>
        <w:spacing w:before="60" w:after="60"/>
      </w:pPr>
      <w:r>
        <w:t xml:space="preserve"/>
      </w:r>
    </w:p>
    <w:p>
      <w:pPr>
        <w:spacing w:before="80" w:after="80"/>
      </w:pPr>
      <w:r>
        <w:rPr>
          <w:rFonts w:ascii="Arial" w:cs="Arial" w:eastAsia="Arial" w:hAnsi="Arial"/>
          <w:sz w:val="22"/>
          <w:szCs w:val="22"/>
        </w:rPr>
        <w:t xml:space="preserve">Concreet: de MeasureDecompositionOperator splitst [1] in [] en [] (lege delen), maar len([]) &lt; 2, dus dit wordt correct als atomair beschouwd. Echter: de MeasureDecompositionOperator splitst {'a': 1, 'b': 2} in [{'a': 1}] en [{'b': 2}] — is dit werkelijk een niet-triviale decompositie in de maattheoretische zin? Een dictionary van twee elementen zou meettheoretisch atomair kunnen zijn als elk element een punt-maat heeft. De operator maakt dit onderscheid niet.</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4.3 De self.zlib class-attribute (technisch correct, stijlmatig ongewenst)</w:t>
      </w:r>
    </w:p>
    <w:p>
      <w:pPr>
        <w:spacing w:before="80" w:after="80"/>
      </w:pPr>
      <w:r>
        <w:rPr>
          <w:rFonts w:ascii="Arial" w:cs="Arial" w:eastAsia="Arial" w:hAnsi="Arial"/>
          <w:sz w:val="22"/>
          <w:szCs w:val="22"/>
        </w:rPr>
        <w:t xml:space="preserve">InformationDecompositionOperator bevat een class-level 'import zlib' statement. In Python maakt dit zlib een klasse-attribuut, toegankelijk via self.zlib. Dit werkt technisch (geverifieerd), maar is verwarrend: lezers verwachten module-level imports, niet class-level. De fix is eenvoudig: verplaats 'import zlib' naar de top van het bestand.</w:t>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Deel V — Categorie 4: MetaSpecification Architectuur (16/20)</w:t>
      </w:r>
    </w:p>
    <w:p>
      <w:pPr>
        <w:spacing w:before="80" w:after="80"/>
      </w:pPr>
      <w:r>
        <w:rPr>
          <w:rFonts w:ascii="Arial" w:cs="Arial" w:eastAsia="Arial" w:hAnsi="Arial"/>
          <w:sz w:val="22"/>
          <w:szCs w:val="22"/>
        </w:rPr>
        <w:t xml:space="preserve">meta_spec.py is de meest theoretisch bewuste toevoeging van de revisie. Het idee dat de interpretatie van atomiciteit zelf een meta-theoretische keuze is die expliciet moet worden gemaakt, is correct en onderscheidt dit project van naïevere implementaties.</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5.1 Theoretische sterke punten</w:t>
      </w:r>
    </w:p>
    <w:p>
      <w:pPr>
        <w:pStyle w:val="ListParagraph"/>
        <w:numPr>
          <w:ilvl w:val="0"/>
          <w:numId w:val="2"/>
        </w:numPr>
        <w:spacing w:before="40" w:after="40"/>
      </w:pPr>
      <w:r>
        <w:rPr>
          <w:rFonts w:ascii="Arial" w:cs="Arial" w:eastAsia="Arial" w:hAnsi="Arial"/>
          <w:sz w:val="22"/>
          <w:szCs w:val="22"/>
        </w:rPr>
        <w:t xml:space="preserve">Het expliciet benoemen van primary_principles als een formeel veld maakt de meta-theoretische positie van de ontwikkelaar auditable. Dit is in de wetenschapsfilosofie (meta-theorie over theorievorming) precies wat wordt bedoeld met 'expliciete meta-commitments'.</w:t>
      </w:r>
    </w:p>
    <w:p>
      <w:pPr>
        <w:pStyle w:val="ListParagraph"/>
        <w:numPr>
          <w:ilvl w:val="0"/>
          <w:numId w:val="2"/>
        </w:numPr>
        <w:spacing w:before="40" w:after="40"/>
      </w:pPr>
      <w:r>
        <w:rPr>
          <w:rFonts w:ascii="Arial" w:cs="Arial" w:eastAsia="Arial" w:hAnsi="Arial"/>
          <w:sz w:val="22"/>
          <w:szCs w:val="22"/>
        </w:rPr>
        <w:t xml:space="preserve">Het onderscheid atomicity_is_binary / continuous stelt de klassieke filosofische vraag — is atomiciteit een absoluut predicaat of een gradatie? — als een configuratieparameter. Dit is theoretisch verfijnd.</w:t>
      </w:r>
    </w:p>
    <w:p>
      <w:pPr>
        <w:pStyle w:val="ListParagraph"/>
        <w:numPr>
          <w:ilvl w:val="0"/>
          <w:numId w:val="2"/>
        </w:numPr>
        <w:spacing w:before="40" w:after="40"/>
      </w:pPr>
      <w:r>
        <w:rPr>
          <w:rFonts w:ascii="Arial" w:cs="Arial" w:eastAsia="Arial" w:hAnsi="Arial"/>
          <w:sz w:val="22"/>
          <w:szCs w:val="22"/>
        </w:rPr>
        <w:t xml:space="preserve">De decorator @atomicity_framework en de registry maken uitbreidbaarheid formeel: elk nieuw framework kan worden geregistreerd zonder de kern aan te passen. Dit is Open/Closed Principle applied to epistemology.</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5.2 Onvoltooide abstracties (−4 punten)</w:t>
      </w:r>
    </w:p>
    <w:p>
      <w:pPr>
        <w:spacing w:before="80" w:after="80"/>
      </w:pPr>
      <w:r>
        <w:rPr>
          <w:rFonts w:ascii="Arial" w:cs="Arial" w:eastAsia="Arial" w:hAnsi="Arial"/>
          <w:sz w:val="22"/>
          <w:szCs w:val="22"/>
        </w:rPr>
        <w:t xml:space="preserve">Vier punten verminderen de theoretische volledigheid:</w:t>
      </w:r>
    </w:p>
    <w:p>
      <w:pPr>
        <w:spacing w:before="60" w:after="60"/>
      </w:pPr>
      <w:r>
        <w:t xml:space="preserve"/>
      </w:r>
    </w:p>
    <w:p>
      <w:pPr>
        <w:spacing w:before="80" w:after="80"/>
      </w:pPr>
      <w:r>
        <w:rPr>
          <w:rFonts w:ascii="Arial" w:cs="Arial" w:eastAsia="Arial" w:hAnsi="Arial"/>
          <w:sz w:val="22"/>
          <w:szCs w:val="22"/>
        </w:rPr>
        <w:t xml:space="preserve">Punt 1 — MetaSpecification.validate() retourneert altijd True. De belofte van de methode ('controleer interne consistentie') is niet ingelost. Als atomicity_is_binary=True maar de gewichten zijn 0.5 in plaats van 0.0/1.0, dan is de specificatie intern inconsistent maar wordt dit niet gedetecteerd.</w:t>
      </w:r>
    </w:p>
    <w:p>
      <w:pPr>
        <w:spacing w:before="60" w:after="60"/>
      </w:pPr>
      <w:r>
        <w:t xml:space="preserve"/>
      </w:r>
    </w:p>
    <w:p>
      <w:pPr>
        <w:spacing w:before="80" w:after="80"/>
      </w:pPr>
      <w:r>
        <w:rPr>
          <w:rFonts w:ascii="Arial" w:cs="Arial" w:eastAsia="Arial" w:hAnsi="Arial"/>
          <w:sz w:val="22"/>
          <w:szCs w:val="22"/>
        </w:rPr>
        <w:t xml:space="preserve">Punt 2 — Er is geen mechanisme om de meta_spec te propageren naar de decompositieoperatoren. Als een gebruiker een aangepaste MetaSpecification maakt met alleen INFORMATION als primair principe, zal de InformationDecompositionOperator nog steeds worden gebruikt, maar de GeometricDecompositionOperator ook — omdat die direct is geregistreerd, niet gefilterd door de meta_spec.</w:t>
      </w:r>
    </w:p>
    <w:p>
      <w:pPr>
        <w:spacing w:before="60" w:after="60"/>
      </w:pPr>
      <w:r>
        <w:t xml:space="preserve"/>
      </w:r>
    </w:p>
    <w:p>
      <w:pPr>
        <w:spacing w:before="80" w:after="80"/>
      </w:pPr>
      <w:r>
        <w:rPr>
          <w:rFonts w:ascii="Arial" w:cs="Arial" w:eastAsia="Arial" w:hAnsi="Arial"/>
          <w:sz w:val="22"/>
          <w:szCs w:val="22"/>
        </w:rPr>
        <w:t xml:space="preserve">Punt 3 — De DecompositionPrinciple enum definieert zes principes. PRINCIPLE_TO_FRAMEWORK_NAMES in irreducible_unit.py mapt elk principe naar twee frameworks. Maar DecompositionPrinciple.QUALITATIVE mapt naar ['qualitative', 'decomposition_qualitative'], terwijl 'qualitative' in de gewichtendict staat als 1.0 maar ook als onderdeel van het QUALITATIVE-principe in de meta_spec. Er is een conceptuele ambiguïteit: 'qualitative' is zowel een heuristisch framework (qualitative_dimensions_atomicity) als onderdeel van het formele kader.</w:t>
      </w:r>
    </w:p>
    <w:p>
      <w:pPr>
        <w:spacing w:before="60" w:after="60"/>
      </w:pPr>
      <w:r>
        <w:t xml:space="preserve"/>
      </w:r>
    </w:p>
    <w:p>
      <w:pPr>
        <w:spacing w:before="80" w:after="80"/>
      </w:pPr>
      <w:r>
        <w:rPr>
          <w:rFonts w:ascii="Arial" w:cs="Arial" w:eastAsia="Arial" w:hAnsi="Arial"/>
          <w:sz w:val="22"/>
          <w:szCs w:val="22"/>
        </w:rPr>
        <w:t xml:space="preserve">Punt 4 — De register_atomicity_framework() functie gooit een ValueError als een naam al bestaat. Maar ATOMICITY_FRAMEWORKS is een globale dict. Bij herhaaldelijke import (bijv. in testen) zal de tweede import crashen omdat de frameworks al geregistreerd zijn.</w:t>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Deel VI — Categorie 5: Technische Correctheid &amp; Codekwaliteit (18/20)</w:t>
      </w:r>
    </w:p>
    <w:p>
      <w:pPr>
        <w:spacing w:before="80" w:after="80"/>
      </w:pPr>
      <w:r>
        <w:rPr>
          <w:rFonts w:ascii="Arial" w:cs="Arial" w:eastAsia="Arial" w:hAnsi="Arial"/>
          <w:sz w:val="22"/>
          <w:szCs w:val="22"/>
        </w:rPr>
        <w:t xml:space="preserve">Los van de twee nieuwe kritieke bugs is de technische kwaliteit van de revisie aanzienlijk verbeterd.</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6.1 Verbeteringen die correct zijn</w:t>
      </w:r>
    </w:p>
    <w:p>
      <w:pPr>
        <w:pStyle w:val="ListParagraph"/>
        <w:numPr>
          <w:ilvl w:val="0"/>
          <w:numId w:val="2"/>
        </w:numPr>
        <w:spacing w:before="40" w:after="40"/>
      </w:pPr>
      <w:r>
        <w:rPr>
          <w:rFonts w:ascii="Arial" w:cs="Arial" w:eastAsia="Arial" w:hAnsi="Arial"/>
          <w:sz w:val="22"/>
          <w:szCs w:val="22"/>
        </w:rPr>
        <w:t xml:space="preserve">QuantumStructure.expectation_value() en projective_measurement() zijn wiskundig correct: pure state ⟨ψ|O|ψ⟩ en mixed state Tr(ρO) worden beide ondersteund, de collaps na meting is correct (wavefunction = evec[:, outcome]).</w:t>
      </w:r>
    </w:p>
    <w:p>
      <w:pPr>
        <w:pStyle w:val="ListParagraph"/>
        <w:numPr>
          <w:ilvl w:val="0"/>
          <w:numId w:val="2"/>
        </w:numPr>
        <w:spacing w:before="40" w:after="40"/>
      </w:pPr>
      <w:r>
        <w:rPr>
          <w:rFonts w:ascii="Arial" w:cs="Arial" w:eastAsia="Arial" w:hAnsi="Arial"/>
          <w:sz w:val="22"/>
          <w:szCs w:val="22"/>
        </w:rPr>
        <w:t xml:space="preserve">QuantumStructure.dephase() implementeert de diagonale elementen correct: enkel off-diagonalen worden gedempt (ρ_ij → ρ_ij · exp(-γ dt) voor i≠j). De Hermitiaansheidsherstelling (ρ + ρ†)/2 is correct maar strikt genomen overbodig als alleen off-diagonalen zijn aangepast.</w:t>
      </w:r>
    </w:p>
    <w:p>
      <w:pPr>
        <w:pStyle w:val="ListParagraph"/>
        <w:numPr>
          <w:ilvl w:val="0"/>
          <w:numId w:val="2"/>
        </w:numPr>
        <w:spacing w:before="40" w:after="40"/>
      </w:pPr>
      <w:r>
        <w:rPr>
          <w:rFonts w:ascii="Arial" w:cs="Arial" w:eastAsia="Arial" w:hAnsi="Arial"/>
          <w:sz w:val="22"/>
          <w:szCs w:val="22"/>
        </w:rPr>
        <w:t xml:space="preserve">TopologicalStructure.persistent_entropy wordt nu correct berekend: -Σ p_i log(p_i) waarbij p_i de genormaliseerde persistentielengte is. Dit is de juiste definitie.</w:t>
      </w:r>
    </w:p>
    <w:p>
      <w:pPr>
        <w:pStyle w:val="ListParagraph"/>
        <w:numPr>
          <w:ilvl w:val="0"/>
          <w:numId w:val="2"/>
        </w:numPr>
        <w:spacing w:before="40" w:after="40"/>
      </w:pPr>
      <w:r>
        <w:rPr>
          <w:rFonts w:ascii="Arial" w:cs="Arial" w:eastAsia="Arial" w:hAnsi="Arial"/>
          <w:sz w:val="22"/>
          <w:szCs w:val="22"/>
        </w:rPr>
        <w:t xml:space="preserve">TopologicalStructure.bottleneck_distance() en wasserstein_distance() zijn correct gedelegeerd naar GUDHI, met graceful degradation bij ontbreken van de bibliotheek.</w:t>
      </w:r>
    </w:p>
    <w:p>
      <w:pPr>
        <w:pStyle w:val="ListParagraph"/>
        <w:numPr>
          <w:ilvl w:val="0"/>
          <w:numId w:val="2"/>
        </w:numPr>
        <w:spacing w:before="40" w:after="40"/>
      </w:pPr>
      <w:r>
        <w:rPr>
          <w:rFonts w:ascii="Arial" w:cs="Arial" w:eastAsia="Arial" w:hAnsi="Arial"/>
          <w:sz w:val="22"/>
          <w:szCs w:val="22"/>
        </w:rPr>
        <w:t xml:space="preserve">CategoricalStructure krijgt een __post_init__ die de default composition instelt. De _default_composition handelt drie gevallen af (int/float, list, callable) — dit is een pragmatische maar beperkte implementatie.</w:t>
      </w:r>
    </w:p>
    <w:p>
      <w:pPr>
        <w:pStyle w:val="ListParagraph"/>
        <w:numPr>
          <w:ilvl w:val="0"/>
          <w:numId w:val="2"/>
        </w:numPr>
        <w:spacing w:before="40" w:after="40"/>
      </w:pPr>
      <w:r>
        <w:rPr>
          <w:rFonts w:ascii="Arial" w:cs="Arial" w:eastAsia="Arial" w:hAnsi="Arial"/>
          <w:sz w:val="22"/>
          <w:szCs w:val="22"/>
        </w:rPr>
        <w:t xml:space="preserve">temporal_phase vervangt time.time() als identiteitsmarkering — dit is theoretisch juist: de fase in een systeem's evolutie is meningsvol; wall time is infrastructuur.</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6.2 Resterende aandachtspunten (−2 punten)</w:t>
      </w:r>
    </w:p>
    <w:p>
      <w:pPr>
        <w:spacing w:before="80" w:after="80"/>
      </w:pPr>
      <w:r>
        <w:rPr>
          <w:rFonts w:ascii="Arial" w:cs="Arial" w:eastAsia="Arial" w:hAnsi="Arial"/>
          <w:sz w:val="22"/>
          <w:szCs w:val="22"/>
        </w:rPr>
        <w:t xml:space="preserve">CategoricalStructure.compose() heeft een verbeterde signature met expliciete domain/codomain checking (f_target == g_source). Dit is correct. Maar de bestaande Layer2.validate() gebruikt de oude 5-argument signature — dit is Bug 2 uit Deel I. De breaking change is niet gedocumenteerd in de code.</w:t>
      </w:r>
    </w:p>
    <w:p>
      <w:pPr>
        <w:spacing w:before="60" w:after="60"/>
      </w:pPr>
      <w:r>
        <w:t xml:space="preserve"/>
      </w:r>
    </w:p>
    <w:p>
      <w:pPr>
        <w:spacing w:before="80" w:after="80"/>
      </w:pPr>
      <w:r>
        <w:rPr>
          <w:rFonts w:ascii="Arial" w:cs="Arial" w:eastAsia="Arial" w:hAnsi="Arial"/>
          <w:sz w:val="22"/>
          <w:szCs w:val="22"/>
        </w:rPr>
        <w:t xml:space="preserve">add_qualitative_dimension() detecteert QualitativeDimension-objecten via string matching op de klassenaam: 'QualitativeDimension' in str(value.__class__). Dit is fragiel: het werkt niet voor subklassen waarvan de naam 'QualitativeDimension' niet bevat (bijv. 'IntensityDimension'). De correcte check is isinstance(value, QualitativeDimension).</w:t>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Deel VII — Theoretische Reflectie: Wat Maakt Dit Bijzonder</w:t>
      </w:r>
    </w:p>
    <w:p>
      <w:pPr>
        <w:spacing w:before="80" w:after="80"/>
      </w:pPr>
      <w:r>
        <w:rPr>
          <w:rFonts w:ascii="Arial" w:cs="Arial" w:eastAsia="Arial" w:hAnsi="Arial"/>
          <w:sz w:val="22"/>
          <w:szCs w:val="22"/>
        </w:rPr>
        <w:t xml:space="preserve">Bij het lezen van de revisie als theoretisch document — niet als software — vallen drie dingen op.</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7.1 De meest originele bijdrage</w:t>
      </w:r>
    </w:p>
    <w:p>
      <w:pPr>
        <w:spacing w:before="80" w:after="80"/>
      </w:pPr>
      <w:r>
        <w:rPr>
          <w:rFonts w:ascii="Arial" w:cs="Arial" w:eastAsia="Arial" w:hAnsi="Arial"/>
          <w:sz w:val="22"/>
          <w:szCs w:val="22"/>
        </w:rPr>
        <w:t xml:space="preserve">Het formele decompositieraamwerk is een genuïne theoretische bijdrage. In de filosofische literatuur over atomiciteit (van Leibniz' monaden tot Whitehead's process philosophy tot hedendaagse metafysica) wordt zelden zo precies geoperationaliseerd wanneer iets precies ondeelbaar is. De splitsing in domeinspecifieke operatoren — Booleaans, maattheoretisch, categorietheorisch, informatietheorisch, meetkundig, kwalitatief — en de formele test via 'geeft de operator minder dan twee niet-triviale delen?' is een implementatie van een idee dat in de filosofie wel wordt benoemd maar zelden zo formeel wordt uitgewerkt.</w:t>
      </w:r>
    </w:p>
    <w:p>
      <w:pPr>
        <w:spacing w:before="60" w:after="60"/>
      </w:pPr>
      <w:r>
        <w:t xml:space="preserve"/>
      </w:r>
    </w:p>
    <w:p>
      <w:pPr>
        <w:spacing w:before="80" w:after="80"/>
      </w:pPr>
      <w:r>
        <w:rPr>
          <w:rFonts w:ascii="Arial" w:cs="Arial" w:eastAsia="Arial" w:hAnsi="Arial"/>
          <w:sz w:val="22"/>
          <w:szCs w:val="22"/>
        </w:rPr>
        <w:t xml:space="preserve">Dit is niet overstatement. De InformationDecompositionOperator, die informatiewinst bij splitsing gebruikt als criterion, implementeert iets dat lijkt op wat Vitányi en Li beschrijven als 'factored complexity' — en dat in de context van een observable-systeem toepassen is origineel.</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7.2 De spanning die nog onopgelost is</w:t>
      </w:r>
    </w:p>
    <w:p>
      <w:pPr>
        <w:spacing w:before="80" w:after="80"/>
      </w:pPr>
      <w:r>
        <w:rPr>
          <w:rFonts w:ascii="Arial" w:cs="Arial" w:eastAsia="Arial" w:hAnsi="Arial"/>
          <w:sz w:val="22"/>
          <w:szCs w:val="22"/>
        </w:rPr>
        <w:t xml:space="preserve">Er blijft een fundamentele spanning bestaan die niet in code maar in theorie zit: wat is de relatie tussen de heuristische atomiciteitsscores (is dit object klein genoeg?) en de formele decompositieoperatoren (kan dit object worden gesplitst?)?</w:t>
      </w:r>
    </w:p>
    <w:p>
      <w:pPr>
        <w:spacing w:before="60" w:after="60"/>
      </w:pPr>
      <w:r>
        <w:t xml:space="preserve"/>
      </w:r>
    </w:p>
    <w:p>
      <w:pPr>
        <w:spacing w:before="80" w:after="80"/>
      </w:pPr>
      <w:r>
        <w:rPr>
          <w:rFonts w:ascii="Arial" w:cs="Arial" w:eastAsia="Arial" w:hAnsi="Arial"/>
          <w:sz w:val="22"/>
          <w:szCs w:val="22"/>
        </w:rPr>
        <w:t xml:space="preserve">Formeel zijn dit orthogonale vragen. Een getal kan heel groot zijn (heuristische score laag) maar formeel ondeelbaar (operator geeft []). Een korte string is klein (heuristische score hoog) maar kan worden gesplitst (operator geeft twee delen). De revisie erkent dit door formele frameworks zwaarder te wegen, maar vermengt ze nog steeds in één get_atomicity_score(). Een puurder ontwerp zou deze twee concepten gescheiden houden en pas in een finale stap combineren.</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7.3 De observerrelativiteit: een theoretisch open eindpunt</w:t>
      </w:r>
    </w:p>
    <w:p>
      <w:pPr>
        <w:spacing w:before="80" w:after="80"/>
      </w:pPr>
      <w:r>
        <w:rPr>
          <w:rFonts w:ascii="Arial" w:cs="Arial" w:eastAsia="Arial" w:hAnsi="Arial"/>
          <w:sz w:val="22"/>
          <w:szCs w:val="22"/>
        </w:rPr>
        <w:t xml:space="preserve">De ObserverDependence enum en de observer-afhankelijke gewichten zijn de meest filosofisch gelaagde toevoeging. Ze implementeren de gedachte dat 'atomair' geen absolute eigenschap is maar afhankelijk van het perspectief van de waarnemer. Dit raakt aan de theorie van observer-relative facts (Searle, Chalmers) en aan de relationele interpretatie van de kwantummechanica (Rovelli).</w:t>
      </w:r>
    </w:p>
    <w:p>
      <w:pPr>
        <w:spacing w:before="60" w:after="60"/>
      </w:pPr>
      <w:r>
        <w:t xml:space="preserve"/>
      </w:r>
    </w:p>
    <w:p>
      <w:pPr>
        <w:spacing w:before="80" w:after="80"/>
      </w:pPr>
      <w:r>
        <w:rPr>
          <w:rFonts w:ascii="Arial" w:cs="Arial" w:eastAsia="Arial" w:hAnsi="Arial"/>
          <w:sz w:val="22"/>
          <w:szCs w:val="22"/>
        </w:rPr>
        <w:t xml:space="preserve">Maar het systeem laat deze mogelijkheid open zonder haar te realiseren. ObserverDependence wordt gedefinieerd maar niet gebruikt. Observer-afhankelijke gewichten zijn mogelijk maar worden nergens in de standaard workflow ingezet. Dit is een theoretisch open eindpunt dat in v3.0 de meest vruchtbare uitbreidingsrichting is.</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7.4 Samenvatting</w:t>
      </w:r>
    </w:p>
    <w:p>
      <w:pPr>
        <w:spacing w:before="80" w:after="80"/>
      </w:pPr>
      <w:r>
        <w:rPr>
          <w:rFonts w:ascii="Arial" w:cs="Arial" w:eastAsia="Arial" w:hAnsi="Arial"/>
          <w:b/>
          <w:bCs/>
          <w:color w:val="1F3864"/>
          <w:sz w:val="24"/>
          <w:szCs w:val="24"/>
        </w:rPr>
        <w:t xml:space="preserve">De revisie verdient een 79/100. De introductie van meta_spec.py en decomposition.py tilt Layer 1 van een rijke datacontainer naar een theoretisch coherent systeem. De twee nieuwe kritieke bugs (gewichtendeler, CategoricalStructure signature) zijn oplosbaar in minder dan een uur. Na die fixes is Layer 1 het meest theoretisch onderbouwde en praktisch correcte onderdeel van het hele Nexus V12 project.</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7.5 Prioriteiten voor v3.0</w:t>
      </w:r>
    </w:p>
    <w:p>
      <w:pPr>
        <w:pStyle w:val="ListParagraph"/>
        <w:numPr>
          <w:ilvl w:val="0"/>
          <w:numId w:val="3"/>
        </w:numPr>
        <w:spacing w:before="40" w:after="40"/>
      </w:pPr>
      <w:r>
        <w:rPr>
          <w:rFonts w:ascii="Arial" w:cs="Arial" w:eastAsia="Arial" w:hAnsi="Arial"/>
          <w:sz w:val="22"/>
          <w:szCs w:val="22"/>
        </w:rPr>
        <w:t xml:space="preserve">Fix Bug 1: gewichtendeler in get_atomicity_score() (één regel)</w:t>
      </w:r>
    </w:p>
    <w:p>
      <w:pPr>
        <w:pStyle w:val="ListParagraph"/>
        <w:numPr>
          <w:ilvl w:val="0"/>
          <w:numId w:val="3"/>
        </w:numPr>
        <w:spacing w:before="40" w:after="40"/>
      </w:pPr>
      <w:r>
        <w:rPr>
          <w:rFonts w:ascii="Arial" w:cs="Arial" w:eastAsia="Arial" w:hAnsi="Arial"/>
          <w:sz w:val="22"/>
          <w:szCs w:val="22"/>
        </w:rPr>
        <w:t xml:space="preserve">Fix Bug 2: Layer2.validate() aanpassen aan nieuwe CategoricalStructure.compose() signature</w:t>
      </w:r>
    </w:p>
    <w:p>
      <w:pPr>
        <w:pStyle w:val="ListParagraph"/>
        <w:numPr>
          <w:ilvl w:val="0"/>
          <w:numId w:val="3"/>
        </w:numPr>
        <w:spacing w:before="40" w:after="40"/>
      </w:pPr>
      <w:r>
        <w:rPr>
          <w:rFonts w:ascii="Arial" w:cs="Arial" w:eastAsia="Arial" w:hAnsi="Arial"/>
          <w:sz w:val="22"/>
          <w:szCs w:val="22"/>
        </w:rPr>
        <w:t xml:space="preserve">Verbeter CategoricalDecompositionOperator: gebruik echte subobject-relaties, niet elementen</w:t>
      </w:r>
    </w:p>
    <w:p>
      <w:pPr>
        <w:pStyle w:val="ListParagraph"/>
        <w:numPr>
          <w:ilvl w:val="0"/>
          <w:numId w:val="3"/>
        </w:numPr>
        <w:spacing w:before="40" w:after="40"/>
      </w:pPr>
      <w:r>
        <w:rPr>
          <w:rFonts w:ascii="Arial" w:cs="Arial" w:eastAsia="Arial" w:hAnsi="Arial"/>
          <w:sz w:val="22"/>
          <w:szCs w:val="22"/>
        </w:rPr>
        <w:t xml:space="preserve">Vervang isinstance-check via string matching door echte isinstance() in add_qualitative_dimension()</w:t>
      </w:r>
    </w:p>
    <w:p>
      <w:pPr>
        <w:pStyle w:val="ListParagraph"/>
        <w:numPr>
          <w:ilvl w:val="0"/>
          <w:numId w:val="3"/>
        </w:numPr>
        <w:spacing w:before="40" w:after="40"/>
      </w:pPr>
      <w:r>
        <w:rPr>
          <w:rFonts w:ascii="Arial" w:cs="Arial" w:eastAsia="Arial" w:hAnsi="Arial"/>
          <w:sz w:val="22"/>
          <w:szCs w:val="22"/>
        </w:rPr>
        <w:t xml:space="preserve">Realiseer ObserverDependence: gebruik het veld in de atomiciteitsberekening</w:t>
      </w:r>
    </w:p>
    <w:p>
      <w:pPr>
        <w:pStyle w:val="ListParagraph"/>
        <w:numPr>
          <w:ilvl w:val="0"/>
          <w:numId w:val="3"/>
        </w:numPr>
        <w:spacing w:before="40" w:after="40"/>
      </w:pPr>
      <w:r>
        <w:rPr>
          <w:rFonts w:ascii="Arial" w:cs="Arial" w:eastAsia="Arial" w:hAnsi="Arial"/>
          <w:sz w:val="22"/>
          <w:szCs w:val="22"/>
        </w:rPr>
        <w:t xml:space="preserve">Implementeer MetaSpecification.validate() met minimale consistentiechecks</w:t>
      </w:r>
    </w:p>
    <w:p>
      <w:pPr>
        <w:spacing w:before="60" w:after="60"/>
      </w:pPr>
      <w:r>
        <w:t xml:space="preserve"/>
      </w:r>
    </w:p>
    <w:p>
      <w:pPr>
        <w:pBdr>
          <w:bottom w:val="single" w:color="2E5594" w:sz="6" w:space="1"/>
        </w:pBdr>
        <w:spacing w:before="220" w:after="220"/>
      </w:pPr>
      <w:r>
        <w:t xml:space="preserve"/>
      </w:r>
    </w:p>
    <w:p>
      <w:pPr>
        <w:spacing w:before="80" w:after="80"/>
      </w:pPr>
      <w:r>
        <w:rPr>
          <w:rFonts w:ascii="Arial" w:cs="Arial" w:eastAsia="Arial" w:hAnsi="Arial"/>
          <w:color w:val="888888"/>
          <w:sz w:val="22"/>
          <w:szCs w:val="22"/>
        </w:rPr>
        <w:t xml:space="preserve">Rapport opgesteld: Maart 2026 — Tiende Addendum bij de Nexus Code-Evaluatieserie.</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594" w:sz="4" w:space="1"/>
      </w:pBdr>
      <w:spacing w:after="200"/>
    </w:pPr>
    <w:r>
      <w:rPr>
        <w:rFonts w:ascii="Arial" w:cs="Arial" w:eastAsia="Arial" w:hAnsi="Arial"/>
        <w:color w:val="888888"/>
        <w:sz w:val="18"/>
        <w:szCs w:val="18"/>
      </w:rPr>
      <w:t xml:space="preserve">NEXUS V12 — Layer 1 v2.1 Revisie — Grondige Analyse &amp; Theoriescore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0" w:hanging="360"/>
      </w:pPr>
    </w:lvl>
  </w:abstractNum>
  <w:abstractNum w:abstractNumId="3" w15:restartNumberingAfterBreak="0">
    <w:multiLevelType w:val="hybridMultilevel"/>
    <w:lvl w:ilvl="0" w15:tentative="1">
      <w:start w:val="1"/>
      <w:numFmt w:val="decimal"/>
      <w:lvlText w:val="%1."/>
      <w:lvlJc w:val="left"/>
      <w:pPr>
        <w:ind w:left="7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80" w:after="180"/>
      <w:outlineLvl w:val="0"/>
    </w:pPr>
    <w:rPr>
      <w:rFonts w:ascii="Arial" w:cs="Arial" w:eastAsia="Arial" w:hAnsi="Arial"/>
      <w:b/>
      <w:bCs/>
      <w:color w:val="1F3864"/>
      <w:sz w:val="36"/>
      <w:szCs w:val="36"/>
    </w:rPr>
  </w:style>
  <w:style w:type="paragraph" w:styleId="Heading2">
    <w:name w:val="Heading 2"/>
    <w:basedOn w:val="Normal"/>
    <w:next w:val="Normal"/>
    <w:pPr>
      <w:spacing w:before="300" w:after="120"/>
      <w:outlineLvl w:val="1"/>
    </w:pPr>
    <w:rPr>
      <w:rFonts w:ascii="Arial" w:cs="Arial" w:eastAsia="Arial" w:hAnsi="Arial"/>
      <w:b/>
      <w:bCs/>
      <w:color w:val="2E5594"/>
      <w:sz w:val="26"/>
      <w:szCs w:val="26"/>
    </w:rPr>
  </w:style>
  <w:style w:type="paragraph" w:styleId="Heading3">
    <w:name w:val="Heading 3"/>
    <w:basedOn w:val="Normal"/>
    <w:next w:val="Normal"/>
    <w:pPr>
      <w:spacing w:before="200" w:after="80"/>
      <w:outlineLvl w:val="2"/>
    </w:pPr>
    <w:rPr>
      <w:rFonts w:ascii="Arial" w:cs="Arial" w:eastAsia="Arial" w:hAnsi="Arial"/>
      <w:b/>
      <w:bCs/>
      <w:color w:val="3C5A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2026-03-13T20:35:04.145Z</dcterms:created>
  <dcterms:modified xsi:type="dcterms:W3CDTF">2026-03-13T20:35:04.146Z</dcterms:modified>
</cp:coreProperties>
</file>

<file path=docProps/custom.xml><?xml version="1.0" encoding="utf-8"?>
<Properties xmlns="http://schemas.openxmlformats.org/officeDocument/2006/custom-properties" xmlns:vt="http://schemas.openxmlformats.org/officeDocument/2006/docPropsVTypes"/>
</file>