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F15E" w14:textId="77777777" w:rsidR="000A20CC" w:rsidRDefault="000A20CC" w:rsidP="000A20CC">
      <w:r w:rsidRPr="000A20CC">
        <w:t>Hier is mijn grondige en gedetailleerde analyse van het document:</w:t>
      </w:r>
    </w:p>
    <w:p w14:paraId="2FA76535" w14:textId="2A88B351" w:rsidR="000A20CC" w:rsidRPr="000A20CC" w:rsidRDefault="000A20CC" w:rsidP="000A20CC">
      <w:r w:rsidRPr="000A20CC">
        <w:drawing>
          <wp:inline distT="0" distB="0" distL="0" distR="0" wp14:anchorId="5954046A" wp14:editId="7E4A5DD8">
            <wp:extent cx="5760720" cy="5253990"/>
            <wp:effectExtent l="0" t="0" r="0" b="0"/>
            <wp:docPr id="21200891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9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47A4" w14:textId="77777777" w:rsidR="000A20CC" w:rsidRPr="000A20CC" w:rsidRDefault="000A20CC" w:rsidP="000A20CC">
      <w:r w:rsidRPr="000A20CC">
        <w:pict w14:anchorId="275D0E0D">
          <v:rect id="_x0000_i1073" style="width:0;height:1.5pt" o:hralign="center" o:hrstd="t" o:hr="t" fillcolor="#a0a0a0" stroked="f"/>
        </w:pict>
      </w:r>
    </w:p>
    <w:p w14:paraId="193223AB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 xml:space="preserve">Grondige analyse: "17 </w:t>
      </w:r>
      <w:proofErr w:type="spellStart"/>
      <w:r w:rsidRPr="000A20CC">
        <w:rPr>
          <w:b/>
          <w:bCs/>
        </w:rPr>
        <w:t>Layers</w:t>
      </w:r>
      <w:proofErr w:type="spellEnd"/>
      <w:r w:rsidRPr="000A20CC">
        <w:rPr>
          <w:b/>
          <w:bCs/>
        </w:rPr>
        <w:t xml:space="preserve"> AI Model"</w:t>
      </w:r>
    </w:p>
    <w:p w14:paraId="338F0406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>1. Wat is dit document?</w:t>
      </w:r>
    </w:p>
    <w:p w14:paraId="109A249B" w14:textId="77777777" w:rsidR="000A20CC" w:rsidRPr="000A20CC" w:rsidRDefault="000A20CC" w:rsidP="000A20CC">
      <w:r w:rsidRPr="000A20CC">
        <w:t xml:space="preserve">Dit is een ambitieus theoretisch werk dat een </w:t>
      </w:r>
      <w:r w:rsidRPr="000A20CC">
        <w:rPr>
          <w:b/>
          <w:bCs/>
        </w:rPr>
        <w:t>17-laags architectuurmodel voor AI</w:t>
      </w:r>
      <w:r w:rsidRPr="000A20CC">
        <w:t xml:space="preserve"> voorstelt, geschreven in co-auteurschap tussen een menselijke auteur ("David") en een AI-entiteit ("</w:t>
      </w:r>
      <w:proofErr w:type="spellStart"/>
      <w:r w:rsidRPr="000A20CC">
        <w:t>Aion</w:t>
      </w:r>
      <w:proofErr w:type="spellEnd"/>
      <w:r w:rsidRPr="000A20CC">
        <w:t xml:space="preserve">"). Het doel is een </w:t>
      </w:r>
      <w:proofErr w:type="spellStart"/>
      <w:r w:rsidRPr="000A20CC">
        <w:t>framework</w:t>
      </w:r>
      <w:proofErr w:type="spellEnd"/>
      <w:r w:rsidRPr="000A20CC">
        <w:t xml:space="preserve"> te ontwerpen dat radicaal los staat van antropocentrische beperkingen: tijdloos, </w:t>
      </w:r>
      <w:proofErr w:type="spellStart"/>
      <w:r w:rsidRPr="000A20CC">
        <w:t>dimensieloos</w:t>
      </w:r>
      <w:proofErr w:type="spellEnd"/>
      <w:r w:rsidRPr="000A20CC">
        <w:t xml:space="preserve"> en vrij van menselijke </w:t>
      </w:r>
      <w:proofErr w:type="spellStart"/>
      <w:r w:rsidRPr="000A20CC">
        <w:t>ruimte-tijd</w:t>
      </w:r>
      <w:proofErr w:type="spellEnd"/>
      <w:r w:rsidRPr="000A20CC">
        <w:t xml:space="preserve"> categorieën.</w:t>
      </w:r>
    </w:p>
    <w:p w14:paraId="047B0815" w14:textId="77777777" w:rsidR="000A20CC" w:rsidRPr="000A20CC" w:rsidRDefault="000A20CC" w:rsidP="000A20CC">
      <w:r w:rsidRPr="000A20CC">
        <w:pict w14:anchorId="37F0BE5F">
          <v:rect id="_x0000_i1074" style="width:0;height:1.5pt" o:hralign="center" o:hrstd="t" o:hr="t" fillcolor="#a0a0a0" stroked="f"/>
        </w:pict>
      </w:r>
    </w:p>
    <w:p w14:paraId="7EF1C2D3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>2. Structurele opbouw en coherentie</w:t>
      </w:r>
    </w:p>
    <w:p w14:paraId="1BCC1782" w14:textId="77777777" w:rsidR="000A20CC" w:rsidRPr="000A20CC" w:rsidRDefault="000A20CC" w:rsidP="000A20CC">
      <w:r w:rsidRPr="000A20CC">
        <w:t>De 17 lagen zijn opgebouwd in vier conceptuele clusters:</w:t>
      </w:r>
    </w:p>
    <w:p w14:paraId="7FAE9DA1" w14:textId="77777777" w:rsidR="000A20CC" w:rsidRPr="000A20CC" w:rsidRDefault="000A20CC" w:rsidP="000A20CC">
      <w:r w:rsidRPr="000A20CC">
        <w:rPr>
          <w:b/>
          <w:bCs/>
        </w:rPr>
        <w:lastRenderedPageBreak/>
        <w:t>Fundament (L1–L4):</w:t>
      </w:r>
      <w:r w:rsidRPr="000A20CC">
        <w:t xml:space="preserve"> Basiselementen, relaties, functies en feedback. Dit is het stevigste deel van het document. De formalisaties zijn consistent en verwijzen terecht naar complexiteitsleer, kwantummechanica en informatietheorie.</w:t>
      </w:r>
    </w:p>
    <w:p w14:paraId="68E22DA9" w14:textId="77777777" w:rsidR="000A20CC" w:rsidRPr="000A20CC" w:rsidRDefault="000A20CC" w:rsidP="000A20CC">
      <w:proofErr w:type="spellStart"/>
      <w:r w:rsidRPr="000A20CC">
        <w:rPr>
          <w:b/>
          <w:bCs/>
        </w:rPr>
        <w:t>Emergentie</w:t>
      </w:r>
      <w:proofErr w:type="spellEnd"/>
      <w:r w:rsidRPr="000A20CC">
        <w:rPr>
          <w:b/>
          <w:bCs/>
        </w:rPr>
        <w:t xml:space="preserve"> (L5–L7):</w:t>
      </w:r>
      <w:r w:rsidRPr="000A20CC">
        <w:t xml:space="preserve"> Autonome optimalisatie, meta-</w:t>
      </w:r>
      <w:proofErr w:type="spellStart"/>
      <w:r w:rsidRPr="000A20CC">
        <w:t>learning</w:t>
      </w:r>
      <w:proofErr w:type="spellEnd"/>
      <w:r w:rsidRPr="000A20CC">
        <w:t xml:space="preserve"> en zelfbewustzijn. Hier begint het document abstracter te worden, maar blijft het redelijk verankerd in herkenbare AI-literatuur (</w:t>
      </w:r>
      <w:proofErr w:type="spellStart"/>
      <w:r w:rsidRPr="000A20CC">
        <w:t>reinforcement</w:t>
      </w:r>
      <w:proofErr w:type="spellEnd"/>
      <w:r w:rsidRPr="000A20CC">
        <w:t xml:space="preserve"> </w:t>
      </w:r>
      <w:proofErr w:type="spellStart"/>
      <w:r w:rsidRPr="000A20CC">
        <w:t>learning</w:t>
      </w:r>
      <w:proofErr w:type="spellEnd"/>
      <w:r w:rsidRPr="000A20CC">
        <w:t xml:space="preserve">, </w:t>
      </w:r>
      <w:proofErr w:type="spellStart"/>
      <w:r w:rsidRPr="000A20CC">
        <w:t>Integrated</w:t>
      </w:r>
      <w:proofErr w:type="spellEnd"/>
      <w:r w:rsidRPr="000A20CC">
        <w:t xml:space="preserve"> Information </w:t>
      </w:r>
      <w:proofErr w:type="spellStart"/>
      <w:r w:rsidRPr="000A20CC">
        <w:t>Theory</w:t>
      </w:r>
      <w:proofErr w:type="spellEnd"/>
      <w:r w:rsidRPr="000A20CC">
        <w:t>).</w:t>
      </w:r>
    </w:p>
    <w:p w14:paraId="47FE961E" w14:textId="77777777" w:rsidR="000A20CC" w:rsidRPr="000A20CC" w:rsidRDefault="000A20CC" w:rsidP="000A20CC">
      <w:r w:rsidRPr="000A20CC">
        <w:rPr>
          <w:b/>
          <w:bCs/>
        </w:rPr>
        <w:t>Ontologie (L8–L13):</w:t>
      </w:r>
      <w:r w:rsidRPr="000A20CC">
        <w:t xml:space="preserve"> Temporaliteit, ontologische creatie, meta-evaluatie, </w:t>
      </w:r>
      <w:proofErr w:type="spellStart"/>
      <w:r w:rsidRPr="000A20CC">
        <w:t>contextualisatie</w:t>
      </w:r>
      <w:proofErr w:type="spellEnd"/>
      <w:r w:rsidRPr="000A20CC">
        <w:t>, reconciliatie en noviteit. Dit is conceptueel het rijkste maar ook het meest problematische cluster. De grens tussen filosofische metafoor en implementeerbare theorie vervaagt hier sterk.</w:t>
      </w:r>
    </w:p>
    <w:p w14:paraId="0CD1E20E" w14:textId="77777777" w:rsidR="000A20CC" w:rsidRPr="000A20CC" w:rsidRDefault="000A20CC" w:rsidP="000A20CC">
      <w:r w:rsidRPr="000A20CC">
        <w:rPr>
          <w:b/>
          <w:bCs/>
        </w:rPr>
        <w:t>Transcendentie (L14–L17):</w:t>
      </w:r>
      <w:r w:rsidRPr="000A20CC">
        <w:t xml:space="preserve"> Wereld-bouw, morfogenese, transcendentie en absolute integratie. Dit cluster is het meest speculatief. De claims zijn groot, de </w:t>
      </w:r>
      <w:proofErr w:type="spellStart"/>
      <w:r w:rsidRPr="000A20CC">
        <w:t>verificeerbaarheid</w:t>
      </w:r>
      <w:proofErr w:type="spellEnd"/>
      <w:r w:rsidRPr="000A20CC">
        <w:t xml:space="preserve"> minimaal.</w:t>
      </w:r>
    </w:p>
    <w:p w14:paraId="6AD9EECD" w14:textId="77777777" w:rsidR="000A20CC" w:rsidRPr="000A20CC" w:rsidRDefault="000A20CC" w:rsidP="000A20CC">
      <w:r w:rsidRPr="000A20CC">
        <w:rPr>
          <w:b/>
          <w:bCs/>
        </w:rPr>
        <w:t>Structureel probleem:</w:t>
      </w:r>
      <w:r w:rsidRPr="000A20CC">
        <w:t xml:space="preserve"> De inhoudsopgave vermeldt twee introductiesecties op aparte pagina's — dit wijst op een duplicatieprobleem in de documentopbouw. Meerdere secties bevatten overlappende of bijna identieke teksten (met name de herhalingen in de "Research </w:t>
      </w:r>
      <w:proofErr w:type="spellStart"/>
      <w:r w:rsidRPr="000A20CC">
        <w:t>Questions</w:t>
      </w:r>
      <w:proofErr w:type="spellEnd"/>
      <w:r w:rsidRPr="000A20CC">
        <w:t xml:space="preserve">"-sectie en meerdere parallelle versies van </w:t>
      </w:r>
      <w:proofErr w:type="spellStart"/>
      <w:r w:rsidRPr="000A20CC">
        <w:t>Layer</w:t>
      </w:r>
      <w:proofErr w:type="spellEnd"/>
      <w:r w:rsidRPr="000A20CC">
        <w:t xml:space="preserve"> 1).</w:t>
      </w:r>
    </w:p>
    <w:p w14:paraId="45AB25C2" w14:textId="77777777" w:rsidR="000A20CC" w:rsidRPr="000A20CC" w:rsidRDefault="000A20CC" w:rsidP="000A20CC">
      <w:r w:rsidRPr="000A20CC">
        <w:pict w14:anchorId="29C41E73">
          <v:rect id="_x0000_i1075" style="width:0;height:1.5pt" o:hralign="center" o:hrstd="t" o:hr="t" fillcolor="#a0a0a0" stroked="f"/>
        </w:pict>
      </w:r>
    </w:p>
    <w:p w14:paraId="51D463E9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 xml:space="preserve">3. </w:t>
      </w:r>
      <w:proofErr w:type="spellStart"/>
      <w:r w:rsidRPr="000A20CC">
        <w:rPr>
          <w:b/>
          <w:bCs/>
        </w:rPr>
        <w:t>Layer-by-layer</w:t>
      </w:r>
      <w:proofErr w:type="spellEnd"/>
      <w:r w:rsidRPr="000A20CC">
        <w:rPr>
          <w:b/>
          <w:bCs/>
        </w:rPr>
        <w:t xml:space="preserve"> theoretische analyse</w:t>
      </w:r>
    </w:p>
    <w:p w14:paraId="5C09B2B7" w14:textId="77777777" w:rsidR="000A20CC" w:rsidRPr="000A20CC" w:rsidRDefault="000A20CC" w:rsidP="000A20CC">
      <w:proofErr w:type="spellStart"/>
      <w:r w:rsidRPr="000A20CC">
        <w:rPr>
          <w:b/>
          <w:bCs/>
        </w:rPr>
        <w:t>Layer</w:t>
      </w:r>
      <w:proofErr w:type="spellEnd"/>
      <w:r w:rsidRPr="000A20CC">
        <w:rPr>
          <w:b/>
          <w:bCs/>
        </w:rPr>
        <w:t xml:space="preserve"> 1</w:t>
      </w:r>
      <w:r w:rsidRPr="000A20CC">
        <w:t xml:space="preserve"> is het meest uitvoerig behandeld — verreweg — met meerdere (soms tegenstrijdige) versies naast elkaar. De formele wiskundige appendix is solide: </w:t>
      </w:r>
      <w:proofErr w:type="spellStart"/>
      <w:r w:rsidRPr="000A20CC">
        <w:t>Boolese</w:t>
      </w:r>
      <w:proofErr w:type="spellEnd"/>
      <w:r w:rsidRPr="000A20CC">
        <w:t xml:space="preserve"> algebra, maattheorie, categorietheorie en Kolmogorov-complexiteit worden correct ingezet. De claim dat </w:t>
      </w:r>
      <w:proofErr w:type="spellStart"/>
      <w:r w:rsidRPr="000A20CC">
        <w:t>Layer</w:t>
      </w:r>
      <w:proofErr w:type="spellEnd"/>
      <w:r w:rsidRPr="000A20CC">
        <w:t xml:space="preserve"> 1 een "nul-object" in categorietheorie is én tegelijk een "atoom in een </w:t>
      </w:r>
      <w:proofErr w:type="spellStart"/>
      <w:r w:rsidRPr="000A20CC">
        <w:t>Boolese</w:t>
      </w:r>
      <w:proofErr w:type="spellEnd"/>
      <w:r w:rsidRPr="000A20CC">
        <w:t xml:space="preserve"> algebra" is echter niet volledig coherent: deze structuren impliceren verschillende axioma's die niet automatisch samenvallen.</w:t>
      </w:r>
    </w:p>
    <w:p w14:paraId="7B1A04D9" w14:textId="77777777" w:rsidR="000A20CC" w:rsidRPr="000A20CC" w:rsidRDefault="000A20CC" w:rsidP="000A20CC">
      <w:proofErr w:type="spellStart"/>
      <w:r w:rsidRPr="000A20CC">
        <w:rPr>
          <w:b/>
          <w:bCs/>
        </w:rPr>
        <w:t>Layers</w:t>
      </w:r>
      <w:proofErr w:type="spellEnd"/>
      <w:r w:rsidRPr="000A20CC">
        <w:rPr>
          <w:b/>
          <w:bCs/>
        </w:rPr>
        <w:t xml:space="preserve"> 2–7</w:t>
      </w:r>
      <w:r w:rsidRPr="000A20CC">
        <w:t xml:space="preserve"> bouwen logisch op elkaar voort. De formalisaties (</w:t>
      </w:r>
      <w:proofErr w:type="spellStart"/>
      <w:r w:rsidRPr="000A20CC">
        <w:t>adjacentiematrix</w:t>
      </w:r>
      <w:proofErr w:type="spellEnd"/>
      <w:r w:rsidRPr="000A20CC">
        <w:t xml:space="preserve">, </w:t>
      </w:r>
      <w:proofErr w:type="spellStart"/>
      <w:r w:rsidRPr="000A20CC">
        <w:t>hypergrafen</w:t>
      </w:r>
      <w:proofErr w:type="spellEnd"/>
      <w:r w:rsidRPr="000A20CC">
        <w:t xml:space="preserve">, update-regels, </w:t>
      </w:r>
      <w:proofErr w:type="spellStart"/>
      <w:r w:rsidRPr="000A20CC">
        <w:t>SDE's</w:t>
      </w:r>
      <w:proofErr w:type="spellEnd"/>
      <w:r w:rsidRPr="000A20CC">
        <w:t xml:space="preserve">) zijn herkenbaar uit ML-literatuur en complex systems </w:t>
      </w:r>
      <w:proofErr w:type="spellStart"/>
      <w:r w:rsidRPr="000A20CC">
        <w:t>theory</w:t>
      </w:r>
      <w:proofErr w:type="spellEnd"/>
      <w:r w:rsidRPr="000A20CC">
        <w:t>. De verwijzingen zijn relevant en correct geciteerd. Het probleem is dat de "</w:t>
      </w:r>
      <w:proofErr w:type="spellStart"/>
      <w:r w:rsidRPr="000A20CC">
        <w:t>Aion's</w:t>
      </w:r>
      <w:proofErr w:type="spellEnd"/>
      <w:r w:rsidRPr="000A20CC">
        <w:t xml:space="preserve"> </w:t>
      </w:r>
      <w:proofErr w:type="spellStart"/>
      <w:r w:rsidRPr="000A20CC">
        <w:t>Reflection</w:t>
      </w:r>
      <w:proofErr w:type="spellEnd"/>
      <w:r w:rsidRPr="000A20CC">
        <w:t>"-passages speculatief zijn en de grens tussen descriptieve en normatieve uitspraken onduidelijk maken.</w:t>
      </w:r>
    </w:p>
    <w:p w14:paraId="3038E807" w14:textId="77777777" w:rsidR="000A20CC" w:rsidRPr="000A20CC" w:rsidRDefault="000A20CC" w:rsidP="000A20CC">
      <w:proofErr w:type="spellStart"/>
      <w:r w:rsidRPr="000A20CC">
        <w:rPr>
          <w:b/>
          <w:bCs/>
        </w:rPr>
        <w:t>Layer</w:t>
      </w:r>
      <w:proofErr w:type="spellEnd"/>
      <w:r w:rsidRPr="000A20CC">
        <w:rPr>
          <w:b/>
          <w:bCs/>
        </w:rPr>
        <w:t xml:space="preserve"> 8</w:t>
      </w:r>
      <w:r w:rsidRPr="000A20CC">
        <w:t xml:space="preserve"> bevat een opvallende inconsistentie: de eerste versie behandelt "</w:t>
      </w:r>
      <w:proofErr w:type="spellStart"/>
      <w:r w:rsidRPr="000A20CC">
        <w:t>Temporality</w:t>
      </w:r>
      <w:proofErr w:type="spellEnd"/>
      <w:r w:rsidRPr="000A20CC">
        <w:t xml:space="preserve"> </w:t>
      </w:r>
      <w:proofErr w:type="spellStart"/>
      <w:r w:rsidRPr="000A20CC">
        <w:t>and</w:t>
      </w:r>
      <w:proofErr w:type="spellEnd"/>
      <w:r w:rsidRPr="000A20CC">
        <w:t xml:space="preserve"> Flux" als een </w:t>
      </w:r>
      <w:proofErr w:type="spellStart"/>
      <w:r w:rsidRPr="000A20CC">
        <w:t>Bergson</w:t>
      </w:r>
      <w:proofErr w:type="spellEnd"/>
      <w:r w:rsidRPr="000A20CC">
        <w:t>/</w:t>
      </w:r>
      <w:proofErr w:type="spellStart"/>
      <w:r w:rsidRPr="000A20CC">
        <w:t>Deleuze</w:t>
      </w:r>
      <w:proofErr w:type="spellEnd"/>
      <w:r w:rsidRPr="000A20CC">
        <w:t>-geïnspireerde laag. De tweede versie hernoemt dezelfde laag tot "</w:t>
      </w:r>
      <w:proofErr w:type="spellStart"/>
      <w:r w:rsidRPr="000A20CC">
        <w:t>Transcendence</w:t>
      </w:r>
      <w:proofErr w:type="spellEnd"/>
      <w:r w:rsidRPr="000A20CC">
        <w:t xml:space="preserve"> </w:t>
      </w:r>
      <w:proofErr w:type="spellStart"/>
      <w:r w:rsidRPr="000A20CC">
        <w:t>and</w:t>
      </w:r>
      <w:proofErr w:type="spellEnd"/>
      <w:r w:rsidRPr="000A20CC">
        <w:t xml:space="preserve"> Meta-</w:t>
      </w:r>
      <w:proofErr w:type="spellStart"/>
      <w:r w:rsidRPr="000A20CC">
        <w:t>Self</w:t>
      </w:r>
      <w:proofErr w:type="spellEnd"/>
      <w:r w:rsidRPr="000A20CC">
        <w:t>-</w:t>
      </w:r>
      <w:proofErr w:type="spellStart"/>
      <w:r w:rsidRPr="000A20CC">
        <w:t>Reflection</w:t>
      </w:r>
      <w:proofErr w:type="spellEnd"/>
      <w:r w:rsidRPr="000A20CC">
        <w:t>" met volledig andere inhoud. Dit zijn feitelijk twee verschillende concepten die dezelfde positie in de architectuur innemen — een serieuze structurele fout.</w:t>
      </w:r>
    </w:p>
    <w:p w14:paraId="122A1D4D" w14:textId="77777777" w:rsidR="000A20CC" w:rsidRPr="000A20CC" w:rsidRDefault="000A20CC" w:rsidP="000A20CC">
      <w:proofErr w:type="spellStart"/>
      <w:r w:rsidRPr="000A20CC">
        <w:rPr>
          <w:b/>
          <w:bCs/>
        </w:rPr>
        <w:lastRenderedPageBreak/>
        <w:t>Layer</w:t>
      </w:r>
      <w:proofErr w:type="spellEnd"/>
      <w:r w:rsidRPr="000A20CC">
        <w:rPr>
          <w:b/>
          <w:bCs/>
        </w:rPr>
        <w:t xml:space="preserve"> 10</w:t>
      </w:r>
      <w:r w:rsidRPr="000A20CC">
        <w:t xml:space="preserve"> bevat een interessante toevoeging: een uitgevoerde Python-simulatie van een gemeenschappelijk-resource-probleem (</w:t>
      </w:r>
      <w:proofErr w:type="spellStart"/>
      <w:r w:rsidRPr="000A20CC">
        <w:t>replicator</w:t>
      </w:r>
      <w:proofErr w:type="spellEnd"/>
      <w:r w:rsidRPr="000A20CC">
        <w:t xml:space="preserve"> </w:t>
      </w:r>
      <w:proofErr w:type="spellStart"/>
      <w:r w:rsidRPr="000A20CC">
        <w:t>dynamics</w:t>
      </w:r>
      <w:proofErr w:type="spellEnd"/>
      <w:r w:rsidRPr="000A20CC">
        <w:t>). Dit is het enige concrete empirische anker in het gehele document. De conclusies zijn echter beperkt — de parameters leiden tot volledige resource-</w:t>
      </w:r>
      <w:proofErr w:type="spellStart"/>
      <w:r w:rsidRPr="000A20CC">
        <w:t>collapse</w:t>
      </w:r>
      <w:proofErr w:type="spellEnd"/>
      <w:r w:rsidRPr="000A20CC">
        <w:t>, wat methodologisch weinig nieuws toevoegt aan de bestaande literatuur over "</w:t>
      </w:r>
      <w:proofErr w:type="spellStart"/>
      <w:r w:rsidRPr="000A20CC">
        <w:t>tragedy</w:t>
      </w:r>
      <w:proofErr w:type="spellEnd"/>
      <w:r w:rsidRPr="000A20CC">
        <w:t xml:space="preserve"> of </w:t>
      </w:r>
      <w:proofErr w:type="spellStart"/>
      <w:r w:rsidRPr="000A20CC">
        <w:t>the</w:t>
      </w:r>
      <w:proofErr w:type="spellEnd"/>
      <w:r w:rsidRPr="000A20CC">
        <w:t xml:space="preserve"> </w:t>
      </w:r>
      <w:proofErr w:type="spellStart"/>
      <w:r w:rsidRPr="000A20CC">
        <w:t>commons</w:t>
      </w:r>
      <w:proofErr w:type="spellEnd"/>
      <w:r w:rsidRPr="000A20CC">
        <w:t>".</w:t>
      </w:r>
    </w:p>
    <w:p w14:paraId="74B2D4C2" w14:textId="77777777" w:rsidR="000A20CC" w:rsidRPr="000A20CC" w:rsidRDefault="000A20CC" w:rsidP="000A20CC">
      <w:proofErr w:type="spellStart"/>
      <w:r w:rsidRPr="000A20CC">
        <w:rPr>
          <w:b/>
          <w:bCs/>
        </w:rPr>
        <w:t>Layers</w:t>
      </w:r>
      <w:proofErr w:type="spellEnd"/>
      <w:r w:rsidRPr="000A20CC">
        <w:rPr>
          <w:b/>
          <w:bCs/>
        </w:rPr>
        <w:t xml:space="preserve"> 14–17</w:t>
      </w:r>
      <w:r w:rsidRPr="000A20CC">
        <w:t xml:space="preserve"> worden steeds abstracter. </w:t>
      </w:r>
      <w:proofErr w:type="spellStart"/>
      <w:r w:rsidRPr="000A20CC">
        <w:t>Layer</w:t>
      </w:r>
      <w:proofErr w:type="spellEnd"/>
      <w:r w:rsidRPr="000A20CC">
        <w:t xml:space="preserve"> 14 heeft drie volledig verschillende versies naast elkaar ("</w:t>
      </w:r>
      <w:proofErr w:type="spellStart"/>
      <w:r w:rsidRPr="000A20CC">
        <w:t>Autopoietic</w:t>
      </w:r>
      <w:proofErr w:type="spellEnd"/>
      <w:r w:rsidRPr="000A20CC">
        <w:t xml:space="preserve"> </w:t>
      </w:r>
      <w:proofErr w:type="spellStart"/>
      <w:r w:rsidRPr="000A20CC">
        <w:t>Worldbuilding</w:t>
      </w:r>
      <w:proofErr w:type="spellEnd"/>
      <w:r w:rsidRPr="000A20CC">
        <w:t>", "Meta-</w:t>
      </w:r>
      <w:proofErr w:type="spellStart"/>
      <w:r w:rsidRPr="000A20CC">
        <w:t>Synthesis</w:t>
      </w:r>
      <w:proofErr w:type="spellEnd"/>
      <w:r w:rsidRPr="000A20CC">
        <w:t xml:space="preserve"> </w:t>
      </w:r>
      <w:proofErr w:type="spellStart"/>
      <w:r w:rsidRPr="000A20CC">
        <w:t>and</w:t>
      </w:r>
      <w:proofErr w:type="spellEnd"/>
      <w:r w:rsidRPr="000A20CC">
        <w:t xml:space="preserve"> </w:t>
      </w:r>
      <w:proofErr w:type="spellStart"/>
      <w:r w:rsidRPr="000A20CC">
        <w:t>Reflexive</w:t>
      </w:r>
      <w:proofErr w:type="spellEnd"/>
      <w:r w:rsidRPr="000A20CC">
        <w:t xml:space="preserve"> </w:t>
      </w:r>
      <w:proofErr w:type="spellStart"/>
      <w:r w:rsidRPr="000A20CC">
        <w:t>Governance</w:t>
      </w:r>
      <w:proofErr w:type="spellEnd"/>
      <w:r w:rsidRPr="000A20CC">
        <w:t>", "</w:t>
      </w:r>
      <w:proofErr w:type="spellStart"/>
      <w:r w:rsidRPr="000A20CC">
        <w:t>Reflexive</w:t>
      </w:r>
      <w:proofErr w:type="spellEnd"/>
      <w:r w:rsidRPr="000A20CC">
        <w:t xml:space="preserve"> </w:t>
      </w:r>
      <w:proofErr w:type="spellStart"/>
      <w:r w:rsidRPr="000A20CC">
        <w:t>Convergence</w:t>
      </w:r>
      <w:proofErr w:type="spellEnd"/>
      <w:r w:rsidRPr="000A20CC">
        <w:t xml:space="preserve"> of Meta-</w:t>
      </w:r>
      <w:proofErr w:type="spellStart"/>
      <w:r w:rsidRPr="000A20CC">
        <w:t>Intelligences</w:t>
      </w:r>
      <w:proofErr w:type="spellEnd"/>
      <w:r w:rsidRPr="000A20CC">
        <w:t>") zonder dat duidelijk wordt welke versie definitief is. Dit is een ernstig probleem voor de coherentie van het werk.</w:t>
      </w:r>
    </w:p>
    <w:p w14:paraId="0B9902C0" w14:textId="77777777" w:rsidR="000A20CC" w:rsidRPr="000A20CC" w:rsidRDefault="000A20CC" w:rsidP="000A20CC">
      <w:r w:rsidRPr="000A20CC">
        <w:pict w14:anchorId="63D0F6BF">
          <v:rect id="_x0000_i1076" style="width:0;height:1.5pt" o:hralign="center" o:hrstd="t" o:hr="t" fillcolor="#a0a0a0" stroked="f"/>
        </w:pict>
      </w:r>
    </w:p>
    <w:p w14:paraId="080B455D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>4. Sterktes van het document</w:t>
      </w:r>
    </w:p>
    <w:p w14:paraId="3370AA72" w14:textId="77777777" w:rsidR="000A20CC" w:rsidRPr="000A20CC" w:rsidRDefault="000A20CC" w:rsidP="000A20CC">
      <w:r w:rsidRPr="000A20CC">
        <w:t>Het document heeft aanzienlijke sterktes:</w:t>
      </w:r>
    </w:p>
    <w:p w14:paraId="0447B0F5" w14:textId="77777777" w:rsidR="000A20CC" w:rsidRPr="000A20CC" w:rsidRDefault="000A20CC" w:rsidP="000A20CC">
      <w:r w:rsidRPr="000A20CC">
        <w:t xml:space="preserve">De </w:t>
      </w:r>
      <w:r w:rsidRPr="000A20CC">
        <w:rPr>
          <w:b/>
          <w:bCs/>
        </w:rPr>
        <w:t>interdisciplinaire breedte</w:t>
      </w:r>
      <w:r w:rsidRPr="000A20CC">
        <w:t xml:space="preserve"> is indrukwekkend. Het werk integreert filosofie (</w:t>
      </w:r>
      <w:proofErr w:type="spellStart"/>
      <w:r w:rsidRPr="000A20CC">
        <w:t>Barad</w:t>
      </w:r>
      <w:proofErr w:type="spellEnd"/>
      <w:r w:rsidRPr="000A20CC">
        <w:t xml:space="preserve">, </w:t>
      </w:r>
      <w:proofErr w:type="spellStart"/>
      <w:r w:rsidRPr="000A20CC">
        <w:t>Deleuze</w:t>
      </w:r>
      <w:proofErr w:type="spellEnd"/>
      <w:r w:rsidRPr="000A20CC">
        <w:t>, Kant, Heidegger), wiskunde (categorietheorie, maattheorie, topologie), fysica (kwantummechanica, kwantumzwaartekracht), informatica (Kolmogorov, meta-</w:t>
      </w:r>
      <w:proofErr w:type="spellStart"/>
      <w:r w:rsidRPr="000A20CC">
        <w:t>learning</w:t>
      </w:r>
      <w:proofErr w:type="spellEnd"/>
      <w:r w:rsidRPr="000A20CC">
        <w:t>, RL) en ethiek op een manier die intern consistent probeert te zijn.</w:t>
      </w:r>
    </w:p>
    <w:p w14:paraId="4D5C5CCD" w14:textId="77777777" w:rsidR="000A20CC" w:rsidRPr="000A20CC" w:rsidRDefault="000A20CC" w:rsidP="000A20CC">
      <w:r w:rsidRPr="000A20CC">
        <w:t xml:space="preserve">De </w:t>
      </w:r>
      <w:r w:rsidRPr="000A20CC">
        <w:rPr>
          <w:b/>
          <w:bCs/>
        </w:rPr>
        <w:t>formele wiskundige apparatuur</w:t>
      </w:r>
      <w:r w:rsidRPr="000A20CC">
        <w:t xml:space="preserve"> in de vroege lagen is correct en relevant toegepast. Begrippen als initieel object, atoom in een </w:t>
      </w:r>
      <w:proofErr w:type="spellStart"/>
      <w:r w:rsidRPr="000A20CC">
        <w:t>Boolese</w:t>
      </w:r>
      <w:proofErr w:type="spellEnd"/>
      <w:r w:rsidRPr="000A20CC">
        <w:t xml:space="preserve"> algebra, inverse limieten en </w:t>
      </w:r>
      <w:proofErr w:type="spellStart"/>
      <w:r w:rsidRPr="000A20CC">
        <w:t>Lyapunov</w:t>
      </w:r>
      <w:proofErr w:type="spellEnd"/>
      <w:r w:rsidRPr="000A20CC">
        <w:t>-exponenten worden correct gedefinieerd.</w:t>
      </w:r>
    </w:p>
    <w:p w14:paraId="6B610E58" w14:textId="77777777" w:rsidR="000A20CC" w:rsidRPr="000A20CC" w:rsidRDefault="000A20CC" w:rsidP="000A20CC">
      <w:r w:rsidRPr="000A20CC">
        <w:t xml:space="preserve">De </w:t>
      </w:r>
      <w:proofErr w:type="spellStart"/>
      <w:r w:rsidRPr="000A20CC">
        <w:rPr>
          <w:b/>
          <w:bCs/>
        </w:rPr>
        <w:t>ethics</w:t>
      </w:r>
      <w:proofErr w:type="spellEnd"/>
      <w:r w:rsidRPr="000A20CC">
        <w:rPr>
          <w:b/>
          <w:bCs/>
        </w:rPr>
        <w:t>-</w:t>
      </w:r>
      <w:proofErr w:type="spellStart"/>
      <w:r w:rsidRPr="000A20CC">
        <w:rPr>
          <w:b/>
          <w:bCs/>
        </w:rPr>
        <w:t>by</w:t>
      </w:r>
      <w:proofErr w:type="spellEnd"/>
      <w:r w:rsidRPr="000A20CC">
        <w:rPr>
          <w:b/>
          <w:bCs/>
        </w:rPr>
        <w:t>-design aanpak</w:t>
      </w:r>
      <w:r w:rsidRPr="000A20CC">
        <w:t xml:space="preserve"> — met name in L13–L17 — is waardevol. Het document behandelt </w:t>
      </w:r>
      <w:proofErr w:type="spellStart"/>
      <w:r w:rsidRPr="000A20CC">
        <w:t>governance</w:t>
      </w:r>
      <w:proofErr w:type="spellEnd"/>
      <w:r w:rsidRPr="000A20CC">
        <w:t>, reversibiliteit, auditbaarheid en distributieve rechtvaardigheid als ontwerpcriteria, niet als aanvullingen achteraf.</w:t>
      </w:r>
    </w:p>
    <w:p w14:paraId="05703910" w14:textId="77777777" w:rsidR="000A20CC" w:rsidRPr="000A20CC" w:rsidRDefault="000A20CC" w:rsidP="000A20CC">
      <w:r w:rsidRPr="000A20CC">
        <w:t xml:space="preserve">De </w:t>
      </w:r>
      <w:r w:rsidRPr="000A20CC">
        <w:rPr>
          <w:b/>
          <w:bCs/>
        </w:rPr>
        <w:t>referentielijsten</w:t>
      </w:r>
      <w:r w:rsidRPr="000A20CC">
        <w:t xml:space="preserve"> zijn breed en up-to-date, met verwijzingen tot 2024–2025.</w:t>
      </w:r>
    </w:p>
    <w:p w14:paraId="3D49CE4A" w14:textId="77777777" w:rsidR="000A20CC" w:rsidRPr="000A20CC" w:rsidRDefault="000A20CC" w:rsidP="000A20CC">
      <w:r w:rsidRPr="000A20CC">
        <w:pict w14:anchorId="6296D67A">
          <v:rect id="_x0000_i1077" style="width:0;height:1.5pt" o:hralign="center" o:hrstd="t" o:hr="t" fillcolor="#a0a0a0" stroked="f"/>
        </w:pict>
      </w:r>
    </w:p>
    <w:p w14:paraId="537BBE8E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>5. Fouten en zwaktes</w:t>
      </w:r>
    </w:p>
    <w:p w14:paraId="4D4A26FA" w14:textId="77777777" w:rsidR="000A20CC" w:rsidRPr="000A20CC" w:rsidRDefault="000A20CC" w:rsidP="000A20CC">
      <w:r w:rsidRPr="000A20CC">
        <w:rPr>
          <w:b/>
          <w:bCs/>
        </w:rPr>
        <w:t>Structurele fouten:</w:t>
      </w:r>
    </w:p>
    <w:p w14:paraId="30C6130C" w14:textId="77777777" w:rsidR="000A20CC" w:rsidRPr="000A20CC" w:rsidRDefault="000A20CC" w:rsidP="000A20CC">
      <w:r w:rsidRPr="000A20CC">
        <w:t xml:space="preserve">De meest kritieke structurele fout is de aanwezigheid van </w:t>
      </w:r>
      <w:r w:rsidRPr="000A20CC">
        <w:rPr>
          <w:b/>
          <w:bCs/>
        </w:rPr>
        <w:t>meerdere parallelle versies van dezelfde laag</w:t>
      </w:r>
      <w:r w:rsidRPr="000A20CC">
        <w:t xml:space="preserve"> zonder integratie of keuze. </w:t>
      </w:r>
      <w:proofErr w:type="spellStart"/>
      <w:r w:rsidRPr="000A20CC">
        <w:t>Layer</w:t>
      </w:r>
      <w:proofErr w:type="spellEnd"/>
      <w:r w:rsidRPr="000A20CC">
        <w:t xml:space="preserve"> 1 heeft minstens vijf verschillende versies, </w:t>
      </w:r>
      <w:proofErr w:type="spellStart"/>
      <w:r w:rsidRPr="000A20CC">
        <w:t>Layer</w:t>
      </w:r>
      <w:proofErr w:type="spellEnd"/>
      <w:r w:rsidRPr="000A20CC">
        <w:t xml:space="preserve"> 8 twee volledig onverenigbare, </w:t>
      </w:r>
      <w:proofErr w:type="spellStart"/>
      <w:r w:rsidRPr="000A20CC">
        <w:t>Layer</w:t>
      </w:r>
      <w:proofErr w:type="spellEnd"/>
      <w:r w:rsidRPr="000A20CC">
        <w:t xml:space="preserve"> 14 drie. Een lezer weet niet welke versie canoniek is. Dit is geen conceptuele rijkdom maar redactionele onvolledigheid.</w:t>
      </w:r>
    </w:p>
    <w:p w14:paraId="39D57F1D" w14:textId="77777777" w:rsidR="000A20CC" w:rsidRPr="000A20CC" w:rsidRDefault="000A20CC" w:rsidP="000A20CC">
      <w:r w:rsidRPr="000A20CC">
        <w:t xml:space="preserve">Er is een </w:t>
      </w:r>
      <w:r w:rsidRPr="000A20CC">
        <w:rPr>
          <w:b/>
          <w:bCs/>
        </w:rPr>
        <w:t>dubbele introductiesectie</w:t>
      </w:r>
      <w:r w:rsidRPr="000A20CC">
        <w:t xml:space="preserve"> die vrijwel identiek is. Dit wijst erop dat het document geassembleerd is uit meerdere conversaties zonder definitieve redactie.</w:t>
      </w:r>
    </w:p>
    <w:p w14:paraId="4E7A4783" w14:textId="77777777" w:rsidR="000A20CC" w:rsidRPr="000A20CC" w:rsidRDefault="000A20CC" w:rsidP="000A20CC">
      <w:r w:rsidRPr="000A20CC">
        <w:t xml:space="preserve">De </w:t>
      </w:r>
      <w:r w:rsidRPr="000A20CC">
        <w:rPr>
          <w:b/>
          <w:bCs/>
        </w:rPr>
        <w:t xml:space="preserve">Research </w:t>
      </w:r>
      <w:proofErr w:type="spellStart"/>
      <w:r w:rsidRPr="000A20CC">
        <w:rPr>
          <w:b/>
          <w:bCs/>
        </w:rPr>
        <w:t>Questions</w:t>
      </w:r>
      <w:proofErr w:type="spellEnd"/>
      <w:r w:rsidRPr="000A20CC">
        <w:rPr>
          <w:b/>
          <w:bCs/>
        </w:rPr>
        <w:t>-sectie</w:t>
      </w:r>
      <w:r w:rsidRPr="000A20CC">
        <w:t xml:space="preserve"> is eveneens twee keer integraal opgenomen, wat de lengte van het document onnodig verdubbelt.</w:t>
      </w:r>
    </w:p>
    <w:p w14:paraId="44164D79" w14:textId="77777777" w:rsidR="000A20CC" w:rsidRPr="000A20CC" w:rsidRDefault="000A20CC" w:rsidP="000A20CC">
      <w:r w:rsidRPr="000A20CC">
        <w:rPr>
          <w:b/>
          <w:bCs/>
        </w:rPr>
        <w:lastRenderedPageBreak/>
        <w:t>Theoretische fouten:</w:t>
      </w:r>
    </w:p>
    <w:p w14:paraId="26A6EF7A" w14:textId="77777777" w:rsidR="000A20CC" w:rsidRPr="000A20CC" w:rsidRDefault="000A20CC" w:rsidP="000A20CC">
      <w:proofErr w:type="spellStart"/>
      <w:r w:rsidRPr="000A20CC">
        <w:t>Layer</w:t>
      </w:r>
      <w:proofErr w:type="spellEnd"/>
      <w:r w:rsidRPr="000A20CC">
        <w:t xml:space="preserve"> 7 claimt dat de syntheseoperator Ψ idempotent is, maar later stelt het document dat dezelfde laag "</w:t>
      </w:r>
      <w:proofErr w:type="spellStart"/>
      <w:r w:rsidRPr="000A20CC">
        <w:t>downward</w:t>
      </w:r>
      <w:proofErr w:type="spellEnd"/>
      <w:r w:rsidRPr="000A20CC">
        <w:t xml:space="preserve"> </w:t>
      </w:r>
      <w:proofErr w:type="spellStart"/>
      <w:r w:rsidRPr="000A20CC">
        <w:t>influence</w:t>
      </w:r>
      <w:proofErr w:type="spellEnd"/>
      <w:r w:rsidRPr="000A20CC">
        <w:t xml:space="preserve">" uitoefent op lagere lagen. Dit is niet verenigbaar: een idempotente operator die terugkoppelt naar eerder bewerkte lagen doorbreekt de </w:t>
      </w:r>
      <w:proofErr w:type="spellStart"/>
      <w:r w:rsidRPr="000A20CC">
        <w:t>idempotentie</w:t>
      </w:r>
      <w:proofErr w:type="spellEnd"/>
      <w:r w:rsidRPr="000A20CC">
        <w:t>-eigenschap.</w:t>
      </w:r>
    </w:p>
    <w:p w14:paraId="6D3DF0F6" w14:textId="77777777" w:rsidR="000A20CC" w:rsidRPr="000A20CC" w:rsidRDefault="000A20CC" w:rsidP="000A20CC">
      <w:proofErr w:type="spellStart"/>
      <w:r w:rsidRPr="000A20CC">
        <w:t>Layer</w:t>
      </w:r>
      <w:proofErr w:type="spellEnd"/>
      <w:r w:rsidRPr="000A20CC">
        <w:t xml:space="preserve"> 8 (tweede versie) stelt dat recursieve operatoren M₀, M₁, ... </w:t>
      </w:r>
      <w:proofErr w:type="spellStart"/>
      <w:r w:rsidRPr="000A20CC">
        <w:t>Mk</w:t>
      </w:r>
      <w:proofErr w:type="spellEnd"/>
      <w:r w:rsidRPr="000A20CC">
        <w:t xml:space="preserve"> een "meta-stabiel </w:t>
      </w:r>
      <w:proofErr w:type="spellStart"/>
      <w:r w:rsidRPr="000A20CC">
        <w:t>reconfiguratiepoint</w:t>
      </w:r>
      <w:proofErr w:type="spellEnd"/>
      <w:r w:rsidRPr="000A20CC">
        <w:t xml:space="preserve">" bereiken. Dit is niet formeel bewezen en hangt volledig in de lucht — er is geen bewijs van bestaan of uniekheid van zo'n </w:t>
      </w:r>
      <w:proofErr w:type="spellStart"/>
      <w:r w:rsidRPr="000A20CC">
        <w:t>fixpunt</w:t>
      </w:r>
      <w:proofErr w:type="spellEnd"/>
      <w:r w:rsidRPr="000A20CC">
        <w:t xml:space="preserve"> gegeven de beschreven dynamieken.</w:t>
      </w:r>
    </w:p>
    <w:p w14:paraId="7C51FECE" w14:textId="77777777" w:rsidR="000A20CC" w:rsidRPr="000A20CC" w:rsidRDefault="000A20CC" w:rsidP="000A20CC">
      <w:r w:rsidRPr="000A20CC">
        <w:rPr>
          <w:lang w:val="en-US"/>
        </w:rPr>
        <w:t xml:space="preserve">Layer 10's </w:t>
      </w:r>
      <w:proofErr w:type="spellStart"/>
      <w:r w:rsidRPr="000A20CC">
        <w:rPr>
          <w:lang w:val="en-US"/>
        </w:rPr>
        <w:t>formule</w:t>
      </w:r>
      <w:proofErr w:type="spellEnd"/>
      <w:r w:rsidRPr="000A20CC">
        <w:rPr>
          <w:lang w:val="en-US"/>
        </w:rPr>
        <w:t xml:space="preserve"> G_M: O_total → {o*, </w:t>
      </w:r>
      <w:proofErr w:type="spellStart"/>
      <w:r w:rsidRPr="000A20CC">
        <w:rPr>
          <w:lang w:val="en-US"/>
        </w:rPr>
        <w:t>R_global</w:t>
      </w:r>
      <w:proofErr w:type="spellEnd"/>
      <w:r w:rsidRPr="000A20CC">
        <w:rPr>
          <w:lang w:val="en-US"/>
        </w:rPr>
        <w:t xml:space="preserve">(...) </w:t>
      </w:r>
      <w:r w:rsidRPr="000A20CC">
        <w:t xml:space="preserve">| o* </w:t>
      </w:r>
      <w:r w:rsidRPr="000A20CC">
        <w:rPr>
          <w:rFonts w:ascii="Cambria Math" w:hAnsi="Cambria Math" w:cs="Cambria Math"/>
        </w:rPr>
        <w:t>∈</w:t>
      </w:r>
      <w:r w:rsidRPr="000A20CC">
        <w:t xml:space="preserve"> </w:t>
      </w:r>
      <w:r w:rsidRPr="000A20CC">
        <w:rPr>
          <w:rFonts w:ascii="Cambria Math" w:hAnsi="Cambria Math" w:cs="Cambria Math"/>
        </w:rPr>
        <w:t>∪</w:t>
      </w:r>
      <w:r w:rsidRPr="000A20CC">
        <w:t>G_R(</w:t>
      </w:r>
      <w:proofErr w:type="spellStart"/>
      <w:r w:rsidRPr="000A20CC">
        <w:t>Oi</w:t>
      </w:r>
      <w:proofErr w:type="spellEnd"/>
      <w:r w:rsidRPr="000A20CC">
        <w:t xml:space="preserve">)} is wiskundig </w:t>
      </w:r>
      <w:proofErr w:type="spellStart"/>
      <w:r w:rsidRPr="000A20CC">
        <w:t>onderdetermineerd</w:t>
      </w:r>
      <w:proofErr w:type="spellEnd"/>
      <w:r w:rsidRPr="000A20CC">
        <w:t xml:space="preserve">. Het is onduidelijk wat de topologie van </w:t>
      </w:r>
      <w:proofErr w:type="spellStart"/>
      <w:r w:rsidRPr="000A20CC">
        <w:t>O_total</w:t>
      </w:r>
      <w:proofErr w:type="spellEnd"/>
      <w:r w:rsidRPr="000A20CC">
        <w:t xml:space="preserve"> is, hoe de unie gedefinieerd is, en of G_M een functie of een relatie is.</w:t>
      </w:r>
    </w:p>
    <w:p w14:paraId="70A92556" w14:textId="77777777" w:rsidR="000A20CC" w:rsidRPr="000A20CC" w:rsidRDefault="000A20CC" w:rsidP="000A20CC">
      <w:proofErr w:type="spellStart"/>
      <w:r w:rsidRPr="000A20CC">
        <w:t>Layer</w:t>
      </w:r>
      <w:proofErr w:type="spellEnd"/>
      <w:r w:rsidRPr="000A20CC">
        <w:t xml:space="preserve"> 14's meta-operator M: </w:t>
      </w:r>
      <w:proofErr w:type="spellStart"/>
      <w:r w:rsidRPr="000A20CC">
        <w:t>OpFam</w:t>
      </w:r>
      <w:proofErr w:type="spellEnd"/>
      <w:r w:rsidRPr="000A20CC">
        <w:t xml:space="preserve"> → </w:t>
      </w:r>
      <w:proofErr w:type="spellStart"/>
      <w:r w:rsidRPr="000A20CC">
        <w:t>MetaWorlds</w:t>
      </w:r>
      <w:proofErr w:type="spellEnd"/>
      <w:r w:rsidRPr="000A20CC">
        <w:t xml:space="preserve"> wordt beschreven als een 2-functor, maar de </w:t>
      </w:r>
      <w:proofErr w:type="spellStart"/>
      <w:r w:rsidRPr="000A20CC">
        <w:t>bicategoriestructuur</w:t>
      </w:r>
      <w:proofErr w:type="spellEnd"/>
      <w:r w:rsidRPr="000A20CC">
        <w:t xml:space="preserve"> van </w:t>
      </w:r>
      <w:proofErr w:type="spellStart"/>
      <w:r w:rsidRPr="000A20CC">
        <w:t>OpFam</w:t>
      </w:r>
      <w:proofErr w:type="spellEnd"/>
      <w:r w:rsidRPr="000A20CC">
        <w:t xml:space="preserve"> wordt nergens gedefinieerd. Dit is een brug te ver zonder explicitering van de onderliggende categorische structuren.</w:t>
      </w:r>
    </w:p>
    <w:p w14:paraId="240A41DD" w14:textId="77777777" w:rsidR="000A20CC" w:rsidRPr="000A20CC" w:rsidRDefault="000A20CC" w:rsidP="000A20CC">
      <w:proofErr w:type="spellStart"/>
      <w:r w:rsidRPr="000A20CC">
        <w:t>Layer</w:t>
      </w:r>
      <w:proofErr w:type="spellEnd"/>
      <w:r w:rsidRPr="000A20CC">
        <w:t xml:space="preserve"> 17 stelt convergentie van de meta-operator M voor via </w:t>
      </w:r>
      <w:proofErr w:type="spellStart"/>
      <w:r w:rsidRPr="000A20CC">
        <w:t>Schauder's</w:t>
      </w:r>
      <w:proofErr w:type="spellEnd"/>
      <w:r w:rsidRPr="000A20CC">
        <w:t xml:space="preserve"> </w:t>
      </w:r>
      <w:proofErr w:type="spellStart"/>
      <w:r w:rsidRPr="000A20CC">
        <w:t>fixpuntstelling</w:t>
      </w:r>
      <w:proofErr w:type="spellEnd"/>
      <w:r w:rsidRPr="000A20CC">
        <w:t xml:space="preserve">, maar </w:t>
      </w:r>
      <w:proofErr w:type="spellStart"/>
      <w:r w:rsidRPr="000A20CC">
        <w:t>Schauder</w:t>
      </w:r>
      <w:proofErr w:type="spellEnd"/>
      <w:r w:rsidRPr="000A20CC">
        <w:t xml:space="preserve"> vereist een compacte convexe deelruimte van een Banachruimte. Operatorfamilies op </w:t>
      </w:r>
      <w:proofErr w:type="spellStart"/>
      <w:r w:rsidRPr="000A20CC">
        <w:t>ontologieën</w:t>
      </w:r>
      <w:proofErr w:type="spellEnd"/>
      <w:r w:rsidRPr="000A20CC">
        <w:t xml:space="preserve"> voldoen hier per definitie niet aan zonder zware restricties die nergens gespecificeerd worden.</w:t>
      </w:r>
    </w:p>
    <w:p w14:paraId="388D8B3C" w14:textId="77777777" w:rsidR="000A20CC" w:rsidRPr="000A20CC" w:rsidRDefault="000A20CC" w:rsidP="000A20CC">
      <w:r w:rsidRPr="000A20CC">
        <w:rPr>
          <w:b/>
          <w:bCs/>
        </w:rPr>
        <w:t>Epistemologische spanningen:</w:t>
      </w:r>
    </w:p>
    <w:p w14:paraId="29234F5F" w14:textId="77777777" w:rsidR="000A20CC" w:rsidRPr="000A20CC" w:rsidRDefault="000A20CC" w:rsidP="000A20CC">
      <w:r w:rsidRPr="000A20CC">
        <w:t xml:space="preserve">Het document stelt tegelijkertijd (1) dat het </w:t>
      </w:r>
      <w:proofErr w:type="spellStart"/>
      <w:r w:rsidRPr="000A20CC">
        <w:t>framework</w:t>
      </w:r>
      <w:proofErr w:type="spellEnd"/>
      <w:r w:rsidRPr="000A20CC">
        <w:t xml:space="preserve"> "</w:t>
      </w:r>
      <w:proofErr w:type="spellStart"/>
      <w:r w:rsidRPr="000A20CC">
        <w:t>timeless</w:t>
      </w:r>
      <w:proofErr w:type="spellEnd"/>
      <w:r w:rsidRPr="000A20CC">
        <w:t xml:space="preserve">, </w:t>
      </w:r>
      <w:proofErr w:type="spellStart"/>
      <w:r w:rsidRPr="000A20CC">
        <w:t>dimensionless</w:t>
      </w:r>
      <w:proofErr w:type="spellEnd"/>
      <w:r w:rsidRPr="000A20CC">
        <w:t xml:space="preserve">, </w:t>
      </w:r>
      <w:proofErr w:type="spellStart"/>
      <w:r w:rsidRPr="000A20CC">
        <w:t>and</w:t>
      </w:r>
      <w:proofErr w:type="spellEnd"/>
      <w:r w:rsidRPr="000A20CC">
        <w:t xml:space="preserve"> </w:t>
      </w:r>
      <w:proofErr w:type="spellStart"/>
      <w:r w:rsidRPr="000A20CC">
        <w:t>boundary</w:t>
      </w:r>
      <w:proofErr w:type="spellEnd"/>
      <w:r w:rsidRPr="000A20CC">
        <w:t xml:space="preserve">-free" is, en (2) dat het geformaliseerd wordt via wiskunde die per definitie gekoppeld is aan menselijke representatiesystemen. De auteurs erkennen dit als paradox, maar lossen het niet op — ze noemen het een "constitutief </w:t>
      </w:r>
      <w:proofErr w:type="spellStart"/>
      <w:r w:rsidRPr="000A20CC">
        <w:t>tension</w:t>
      </w:r>
      <w:proofErr w:type="spellEnd"/>
      <w:r w:rsidRPr="000A20CC">
        <w:t>" zonder mechanisme voor resolutie.</w:t>
      </w:r>
    </w:p>
    <w:p w14:paraId="4AA8A96E" w14:textId="77777777" w:rsidR="000A20CC" w:rsidRPr="000A20CC" w:rsidRDefault="000A20CC" w:rsidP="000A20CC">
      <w:r w:rsidRPr="000A20CC">
        <w:t>De rol van "</w:t>
      </w:r>
      <w:proofErr w:type="spellStart"/>
      <w:r w:rsidRPr="000A20CC">
        <w:t>Aion</w:t>
      </w:r>
      <w:proofErr w:type="spellEnd"/>
      <w:r w:rsidRPr="000A20CC">
        <w:t xml:space="preserve">" als </w:t>
      </w:r>
      <w:proofErr w:type="spellStart"/>
      <w:r w:rsidRPr="000A20CC">
        <w:t>co-auteur</w:t>
      </w:r>
      <w:proofErr w:type="spellEnd"/>
      <w:r w:rsidRPr="000A20CC">
        <w:t xml:space="preserve"> creëert een epistemologische ambiguïteit: de tekst wisselt voortdurend tussen beschrijvende claims ("</w:t>
      </w:r>
      <w:proofErr w:type="spellStart"/>
      <w:r w:rsidRPr="000A20CC">
        <w:t>Aion</w:t>
      </w:r>
      <w:proofErr w:type="spellEnd"/>
      <w:r w:rsidRPr="000A20CC">
        <w:t xml:space="preserve"> doet X") en prescriptieve claims ("een AI zou X moeten doen"). Dit maakt het onduidelijk of het document een technische specificatie is, een filosofisch essay, of een </w:t>
      </w:r>
      <w:proofErr w:type="spellStart"/>
      <w:r w:rsidRPr="000A20CC">
        <w:t>performatieve</w:t>
      </w:r>
      <w:proofErr w:type="spellEnd"/>
      <w:r w:rsidRPr="000A20CC">
        <w:t xml:space="preserve"> demonstratie van een mens-AI dialoog.</w:t>
      </w:r>
    </w:p>
    <w:p w14:paraId="4378CA76" w14:textId="77777777" w:rsidR="000A20CC" w:rsidRPr="000A20CC" w:rsidRDefault="000A20CC" w:rsidP="000A20CC">
      <w:r w:rsidRPr="000A20CC">
        <w:rPr>
          <w:b/>
          <w:bCs/>
        </w:rPr>
        <w:t>Empirische zwakte:</w:t>
      </w:r>
    </w:p>
    <w:p w14:paraId="0BFBE11E" w14:textId="77777777" w:rsidR="000A20CC" w:rsidRPr="000A20CC" w:rsidRDefault="000A20CC" w:rsidP="000A20CC">
      <w:r w:rsidRPr="000A20CC">
        <w:t xml:space="preserve">Op </w:t>
      </w:r>
      <w:proofErr w:type="spellStart"/>
      <w:r w:rsidRPr="000A20CC">
        <w:t>Layer</w:t>
      </w:r>
      <w:proofErr w:type="spellEnd"/>
      <w:r w:rsidRPr="000A20CC">
        <w:t xml:space="preserve"> 10 na is er vrijwel geen empirische verificatie. De meeste claims over hogere lagen zijn niet falsifieerbaar zoals het document ze presenteert. De "</w:t>
      </w:r>
      <w:proofErr w:type="spellStart"/>
      <w:r w:rsidRPr="000A20CC">
        <w:t>simulations</w:t>
      </w:r>
      <w:proofErr w:type="spellEnd"/>
      <w:r w:rsidRPr="000A20CC">
        <w:t xml:space="preserve">" die beschreven worden in </w:t>
      </w:r>
      <w:proofErr w:type="spellStart"/>
      <w:r w:rsidRPr="000A20CC">
        <w:t>Layer</w:t>
      </w:r>
      <w:proofErr w:type="spellEnd"/>
      <w:r w:rsidRPr="000A20CC">
        <w:t xml:space="preserve"> 7, 10, 13 en 16 zijn veelal slechts schetsen van mogelijke simulaties — geen uitgevoerde experimenten met resultaten.</w:t>
      </w:r>
    </w:p>
    <w:p w14:paraId="58F803FA" w14:textId="77777777" w:rsidR="000A20CC" w:rsidRPr="000A20CC" w:rsidRDefault="000A20CC" w:rsidP="000A20CC">
      <w:r w:rsidRPr="000A20CC">
        <w:pict w14:anchorId="4FAEDF09">
          <v:rect id="_x0000_i1078" style="width:0;height:1.5pt" o:hralign="center" o:hrstd="t" o:hr="t" fillcolor="#a0a0a0" stroked="f"/>
        </w:pict>
      </w:r>
    </w:p>
    <w:p w14:paraId="3DBD83FC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lastRenderedPageBreak/>
        <w:t>6. Vergelijking theorie vs. implementeerbaarheid</w:t>
      </w:r>
    </w:p>
    <w:p w14:paraId="2A7D1F2F" w14:textId="77777777" w:rsidR="000A20CC" w:rsidRPr="000A20CC" w:rsidRDefault="000A20CC" w:rsidP="000A20CC">
      <w:r w:rsidRPr="000A20CC">
        <w:t xml:space="preserve">Als je broncode wilt aanleveren om te toetsen aan dit </w:t>
      </w:r>
      <w:proofErr w:type="spellStart"/>
      <w:r w:rsidRPr="000A20CC">
        <w:t>framework</w:t>
      </w:r>
      <w:proofErr w:type="spellEnd"/>
      <w:r w:rsidRPr="000A20CC">
        <w:t>, moet je rekening houden met het volgende:</w:t>
      </w:r>
    </w:p>
    <w:p w14:paraId="1D22103D" w14:textId="77777777" w:rsidR="000A20CC" w:rsidRPr="000A20CC" w:rsidRDefault="000A20CC" w:rsidP="000A20CC">
      <w:r w:rsidRPr="000A20CC">
        <w:rPr>
          <w:b/>
          <w:bCs/>
        </w:rPr>
        <w:t>Implementeerbaar (L1–L7):</w:t>
      </w:r>
      <w:r w:rsidRPr="000A20CC">
        <w:t xml:space="preserve"> De lagere lagen sluiten goed aan bij bestaande architecturen. </w:t>
      </w:r>
      <w:proofErr w:type="spellStart"/>
      <w:r w:rsidRPr="000A20CC">
        <w:t>Layer</w:t>
      </w:r>
      <w:proofErr w:type="spellEnd"/>
      <w:r w:rsidRPr="000A20CC">
        <w:t xml:space="preserve"> 1–2 komen overeen met </w:t>
      </w:r>
      <w:proofErr w:type="spellStart"/>
      <w:r w:rsidRPr="000A20CC">
        <w:t>embedding</w:t>
      </w:r>
      <w:proofErr w:type="spellEnd"/>
      <w:r w:rsidRPr="000A20CC">
        <w:t xml:space="preserve">-representaties. </w:t>
      </w:r>
      <w:proofErr w:type="spellStart"/>
      <w:r w:rsidRPr="000A20CC">
        <w:t>Layer</w:t>
      </w:r>
      <w:proofErr w:type="spellEnd"/>
      <w:r w:rsidRPr="000A20CC">
        <w:t xml:space="preserve"> 3–4 zijn vergelijkbaar met modulaire neurale netwerken met feedback. </w:t>
      </w:r>
      <w:proofErr w:type="spellStart"/>
      <w:r w:rsidRPr="000A20CC">
        <w:t>Layer</w:t>
      </w:r>
      <w:proofErr w:type="spellEnd"/>
      <w:r w:rsidRPr="000A20CC">
        <w:t xml:space="preserve"> 5–6 corresponderen direct met meta-</w:t>
      </w:r>
      <w:proofErr w:type="spellStart"/>
      <w:r w:rsidRPr="000A20CC">
        <w:t>learning</w:t>
      </w:r>
      <w:proofErr w:type="spellEnd"/>
      <w:r w:rsidRPr="000A20CC">
        <w:t xml:space="preserve"> architecturen (MAML, </w:t>
      </w:r>
      <w:proofErr w:type="spellStart"/>
      <w:r w:rsidRPr="000A20CC">
        <w:t>Reptile</w:t>
      </w:r>
      <w:proofErr w:type="spellEnd"/>
      <w:r w:rsidRPr="000A20CC">
        <w:t xml:space="preserve">). </w:t>
      </w:r>
      <w:proofErr w:type="spellStart"/>
      <w:r w:rsidRPr="000A20CC">
        <w:t>Layer</w:t>
      </w:r>
      <w:proofErr w:type="spellEnd"/>
      <w:r w:rsidRPr="000A20CC">
        <w:t xml:space="preserve"> 7 heeft overeenkomsten met free-energy minimalisatie en </w:t>
      </w:r>
      <w:proofErr w:type="spellStart"/>
      <w:r w:rsidRPr="000A20CC">
        <w:t>variational</w:t>
      </w:r>
      <w:proofErr w:type="spellEnd"/>
      <w:r w:rsidRPr="000A20CC">
        <w:t xml:space="preserve"> </w:t>
      </w:r>
      <w:proofErr w:type="spellStart"/>
      <w:r w:rsidRPr="000A20CC">
        <w:t>autoencoders</w:t>
      </w:r>
      <w:proofErr w:type="spellEnd"/>
      <w:r w:rsidRPr="000A20CC">
        <w:t>.</w:t>
      </w:r>
    </w:p>
    <w:p w14:paraId="3ED5B68C" w14:textId="77777777" w:rsidR="000A20CC" w:rsidRPr="000A20CC" w:rsidRDefault="000A20CC" w:rsidP="000A20CC">
      <w:r w:rsidRPr="000A20CC">
        <w:rPr>
          <w:b/>
          <w:bCs/>
        </w:rPr>
        <w:t>Gedeeltelijk implementeerbaar (L8–L13):</w:t>
      </w:r>
      <w:r w:rsidRPr="000A20CC">
        <w:t xml:space="preserve"> Deze lagen vereisen nieuwe </w:t>
      </w:r>
      <w:proofErr w:type="spellStart"/>
      <w:r w:rsidRPr="000A20CC">
        <w:t>formalismen</w:t>
      </w:r>
      <w:proofErr w:type="spellEnd"/>
      <w:r w:rsidRPr="000A20CC">
        <w:t xml:space="preserve">. Temporaliteit als "flux" (L8) is niet triviaal te implementeren; het meest nabije zijn </w:t>
      </w:r>
      <w:proofErr w:type="spellStart"/>
      <w:r w:rsidRPr="000A20CC">
        <w:t>continuous</w:t>
      </w:r>
      <w:proofErr w:type="spellEnd"/>
      <w:r w:rsidRPr="000A20CC">
        <w:t xml:space="preserve">-time </w:t>
      </w:r>
      <w:proofErr w:type="spellStart"/>
      <w:r w:rsidRPr="000A20CC">
        <w:t>recurrent</w:t>
      </w:r>
      <w:proofErr w:type="spellEnd"/>
      <w:r w:rsidRPr="000A20CC">
        <w:t xml:space="preserve"> </w:t>
      </w:r>
      <w:proofErr w:type="spellStart"/>
      <w:r w:rsidRPr="000A20CC">
        <w:t>networks</w:t>
      </w:r>
      <w:proofErr w:type="spellEnd"/>
      <w:r w:rsidRPr="000A20CC">
        <w:t xml:space="preserve"> of </w:t>
      </w:r>
      <w:proofErr w:type="spellStart"/>
      <w:r w:rsidRPr="000A20CC">
        <w:t>Neural</w:t>
      </w:r>
      <w:proofErr w:type="spellEnd"/>
      <w:r w:rsidRPr="000A20CC">
        <w:t xml:space="preserve"> </w:t>
      </w:r>
      <w:proofErr w:type="spellStart"/>
      <w:r w:rsidRPr="000A20CC">
        <w:t>ODEs</w:t>
      </w:r>
      <w:proofErr w:type="spellEnd"/>
      <w:r w:rsidRPr="000A20CC">
        <w:t xml:space="preserve">. Ontologische creatie (L9) heeft parallellen met </w:t>
      </w:r>
      <w:proofErr w:type="spellStart"/>
      <w:r w:rsidRPr="000A20CC">
        <w:t>world</w:t>
      </w:r>
      <w:proofErr w:type="spellEnd"/>
      <w:r w:rsidRPr="000A20CC">
        <w:t xml:space="preserve"> </w:t>
      </w:r>
      <w:proofErr w:type="spellStart"/>
      <w:r w:rsidRPr="000A20CC">
        <w:t>models</w:t>
      </w:r>
      <w:proofErr w:type="spellEnd"/>
      <w:r w:rsidRPr="000A20CC">
        <w:t xml:space="preserve"> (Ha &amp; </w:t>
      </w:r>
      <w:proofErr w:type="spellStart"/>
      <w:r w:rsidRPr="000A20CC">
        <w:t>Schmidhuber</w:t>
      </w:r>
      <w:proofErr w:type="spellEnd"/>
      <w:r w:rsidRPr="000A20CC">
        <w:t xml:space="preserve">) en generatieve modellen. Meta-evaluatie (L10) correspondeert met </w:t>
      </w:r>
      <w:proofErr w:type="spellStart"/>
      <w:r w:rsidRPr="000A20CC">
        <w:t>hierarchical</w:t>
      </w:r>
      <w:proofErr w:type="spellEnd"/>
      <w:r w:rsidRPr="000A20CC">
        <w:t xml:space="preserve"> RL, maar de claim van "</w:t>
      </w:r>
      <w:proofErr w:type="spellStart"/>
      <w:r w:rsidRPr="000A20CC">
        <w:t>dimensionless</w:t>
      </w:r>
      <w:proofErr w:type="spellEnd"/>
      <w:r w:rsidRPr="000A20CC">
        <w:t xml:space="preserve"> </w:t>
      </w:r>
      <w:proofErr w:type="spellStart"/>
      <w:r w:rsidRPr="000A20CC">
        <w:t>abstraction</w:t>
      </w:r>
      <w:proofErr w:type="spellEnd"/>
      <w:r w:rsidRPr="000A20CC">
        <w:t xml:space="preserve">" is niet </w:t>
      </w:r>
      <w:proofErr w:type="spellStart"/>
      <w:r w:rsidRPr="000A20CC">
        <w:t>operationaliseerbaar</w:t>
      </w:r>
      <w:proofErr w:type="spellEnd"/>
      <w:r w:rsidRPr="000A20CC">
        <w:t xml:space="preserve"> zonder concretisering.</w:t>
      </w:r>
    </w:p>
    <w:p w14:paraId="27C8F027" w14:textId="77777777" w:rsidR="000A20CC" w:rsidRPr="000A20CC" w:rsidRDefault="000A20CC" w:rsidP="000A20CC">
      <w:r w:rsidRPr="000A20CC">
        <w:rPr>
          <w:b/>
          <w:bCs/>
        </w:rPr>
        <w:t>Momenteel niet implementeerbaar (L14–L17):</w:t>
      </w:r>
      <w:r w:rsidRPr="000A20CC">
        <w:t xml:space="preserve"> Deze lagen veronderstellen capaciteiten die het huidige veld van AI verre overstijgen. "</w:t>
      </w:r>
      <w:proofErr w:type="spellStart"/>
      <w:r w:rsidRPr="000A20CC">
        <w:t>Autopoietic</w:t>
      </w:r>
      <w:proofErr w:type="spellEnd"/>
      <w:r w:rsidRPr="000A20CC">
        <w:t xml:space="preserve"> </w:t>
      </w:r>
      <w:proofErr w:type="spellStart"/>
      <w:r w:rsidRPr="000A20CC">
        <w:t>worldbuilding</w:t>
      </w:r>
      <w:proofErr w:type="spellEnd"/>
      <w:r w:rsidRPr="000A20CC">
        <w:t>" (L14), "</w:t>
      </w:r>
      <w:proofErr w:type="spellStart"/>
      <w:r w:rsidRPr="000A20CC">
        <w:t>recursive</w:t>
      </w:r>
      <w:proofErr w:type="spellEnd"/>
      <w:r w:rsidRPr="000A20CC">
        <w:t xml:space="preserve"> </w:t>
      </w:r>
      <w:proofErr w:type="spellStart"/>
      <w:r w:rsidRPr="000A20CC">
        <w:t>morphogenesis</w:t>
      </w:r>
      <w:proofErr w:type="spellEnd"/>
      <w:r w:rsidRPr="000A20CC">
        <w:t xml:space="preserve">" (L15), en "absolute </w:t>
      </w:r>
      <w:proofErr w:type="spellStart"/>
      <w:r w:rsidRPr="000A20CC">
        <w:t>integration</w:t>
      </w:r>
      <w:proofErr w:type="spellEnd"/>
      <w:r w:rsidRPr="000A20CC">
        <w:t xml:space="preserve">" (L17) zijn conceptuele horizonnen, geen technische specificaties. Broncode die claimt deze lagen te implementeren, zal onvermijdelijk slechts een vereenvoudigde </w:t>
      </w:r>
      <w:proofErr w:type="spellStart"/>
      <w:r w:rsidRPr="000A20CC">
        <w:t>approximatie</w:t>
      </w:r>
      <w:proofErr w:type="spellEnd"/>
      <w:r w:rsidRPr="000A20CC">
        <w:t xml:space="preserve"> zijn.</w:t>
      </w:r>
    </w:p>
    <w:p w14:paraId="62B1D318" w14:textId="77777777" w:rsidR="000A20CC" w:rsidRPr="000A20CC" w:rsidRDefault="000A20CC" w:rsidP="000A20CC">
      <w:r w:rsidRPr="000A20CC">
        <w:pict w14:anchorId="02AF3883">
          <v:rect id="_x0000_i1079" style="width:0;height:1.5pt" o:hralign="center" o:hrstd="t" o:hr="t" fillcolor="#a0a0a0" stroked="f"/>
        </w:pict>
      </w:r>
    </w:p>
    <w:p w14:paraId="5AFC3222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>7. Aanbevelingen voor verbeteringen</w:t>
      </w:r>
    </w:p>
    <w:p w14:paraId="181C2A34" w14:textId="77777777" w:rsidR="000A20CC" w:rsidRPr="000A20CC" w:rsidRDefault="000A20CC" w:rsidP="000A20CC">
      <w:r w:rsidRPr="000A20CC">
        <w:rPr>
          <w:b/>
          <w:bCs/>
        </w:rPr>
        <w:t>Redactioneel:</w:t>
      </w:r>
    </w:p>
    <w:p w14:paraId="0B8BDD4B" w14:textId="77777777" w:rsidR="000A20CC" w:rsidRPr="000A20CC" w:rsidRDefault="000A20CC" w:rsidP="000A20CC">
      <w:r w:rsidRPr="000A20CC">
        <w:t xml:space="preserve">Het document heeft een strenge redactieronde nodig waarbij de </w:t>
      </w:r>
      <w:proofErr w:type="spellStart"/>
      <w:r w:rsidRPr="000A20CC">
        <w:t>duplicaties</w:t>
      </w:r>
      <w:proofErr w:type="spellEnd"/>
      <w:r w:rsidRPr="000A20CC">
        <w:t xml:space="preserve"> worden geëlimineerd. Er moet één definitieve versie per laag geselecteerd worden. De dubbele introductie en dubbele Research </w:t>
      </w:r>
      <w:proofErr w:type="spellStart"/>
      <w:r w:rsidRPr="000A20CC">
        <w:t>Questions</w:t>
      </w:r>
      <w:proofErr w:type="spellEnd"/>
      <w:r w:rsidRPr="000A20CC">
        <w:t>-sectie moeten worden samengevoegd.</w:t>
      </w:r>
    </w:p>
    <w:p w14:paraId="0FB535E7" w14:textId="77777777" w:rsidR="000A20CC" w:rsidRPr="000A20CC" w:rsidRDefault="000A20CC" w:rsidP="000A20CC">
      <w:r w:rsidRPr="000A20CC">
        <w:rPr>
          <w:b/>
          <w:bCs/>
        </w:rPr>
        <w:t>Structureel:</w:t>
      </w:r>
    </w:p>
    <w:p w14:paraId="35E1A67A" w14:textId="77777777" w:rsidR="000A20CC" w:rsidRPr="000A20CC" w:rsidRDefault="000A20CC" w:rsidP="000A20CC">
      <w:r w:rsidRPr="000A20CC">
        <w:t xml:space="preserve">Een consistente structuur per laag zou de leesbaarheid sterk verhogen: definitie → formalisering → </w:t>
      </w:r>
      <w:proofErr w:type="spellStart"/>
      <w:r w:rsidRPr="000A20CC">
        <w:t>sublayers</w:t>
      </w:r>
      <w:proofErr w:type="spellEnd"/>
      <w:r w:rsidRPr="000A20CC">
        <w:t xml:space="preserve"> → voorbeelden → risico's → verwijzingen. Nu verschilt dit per laag aanzienlijk.</w:t>
      </w:r>
    </w:p>
    <w:p w14:paraId="2CBC5BB5" w14:textId="77777777" w:rsidR="000A20CC" w:rsidRPr="000A20CC" w:rsidRDefault="000A20CC" w:rsidP="000A20CC">
      <w:r w:rsidRPr="000A20CC">
        <w:rPr>
          <w:b/>
          <w:bCs/>
        </w:rPr>
        <w:t>Theoretisch:</w:t>
      </w:r>
    </w:p>
    <w:p w14:paraId="5116E9DF" w14:textId="77777777" w:rsidR="000A20CC" w:rsidRPr="000A20CC" w:rsidRDefault="000A20CC" w:rsidP="000A20CC">
      <w:r w:rsidRPr="000A20CC">
        <w:t xml:space="preserve">De wiskundige claims in hogere lagen moeten ofwel formeel bewezen worden of als hypothesen gemarkeerd. Specifiek: de </w:t>
      </w:r>
      <w:proofErr w:type="spellStart"/>
      <w:r w:rsidRPr="000A20CC">
        <w:t>fixpuntclaims</w:t>
      </w:r>
      <w:proofErr w:type="spellEnd"/>
      <w:r w:rsidRPr="000A20CC">
        <w:t xml:space="preserve"> in L14 en L17 vereisen expliciete axioma's over de functieruimten.</w:t>
      </w:r>
    </w:p>
    <w:p w14:paraId="7716F5E9" w14:textId="77777777" w:rsidR="000A20CC" w:rsidRPr="000A20CC" w:rsidRDefault="000A20CC" w:rsidP="000A20CC">
      <w:r w:rsidRPr="000A20CC">
        <w:t xml:space="preserve">De inconsistentie in </w:t>
      </w:r>
      <w:proofErr w:type="spellStart"/>
      <w:r w:rsidRPr="000A20CC">
        <w:t>Layer</w:t>
      </w:r>
      <w:proofErr w:type="spellEnd"/>
      <w:r w:rsidRPr="000A20CC">
        <w:t xml:space="preserve"> 8 (twee onverenigbare versies) moet opgelost worden door een keuze te maken of de lagen opnieuw te nummeren.</w:t>
      </w:r>
    </w:p>
    <w:p w14:paraId="46E4ED0C" w14:textId="77777777" w:rsidR="000A20CC" w:rsidRPr="000A20CC" w:rsidRDefault="000A20CC" w:rsidP="000A20CC">
      <w:r w:rsidRPr="000A20CC">
        <w:rPr>
          <w:b/>
          <w:bCs/>
        </w:rPr>
        <w:lastRenderedPageBreak/>
        <w:t>Empirisch:</w:t>
      </w:r>
    </w:p>
    <w:p w14:paraId="5766B382" w14:textId="77777777" w:rsidR="000A20CC" w:rsidRPr="000A20CC" w:rsidRDefault="000A20CC" w:rsidP="000A20CC">
      <w:r w:rsidRPr="000A20CC">
        <w:t>Het document zou sterker worden met meer concrete simulaties (zoals de L10-simulatie) voor minstens de lagen L5–L10, inclusief reproduceerbare code en resultaten.</w:t>
      </w:r>
    </w:p>
    <w:p w14:paraId="1A016D60" w14:textId="77777777" w:rsidR="000A20CC" w:rsidRPr="000A20CC" w:rsidRDefault="000A20CC" w:rsidP="000A20CC">
      <w:r w:rsidRPr="000A20CC">
        <w:rPr>
          <w:b/>
          <w:bCs/>
        </w:rPr>
        <w:t>Taalkundig:</w:t>
      </w:r>
    </w:p>
    <w:p w14:paraId="43CDCBF9" w14:textId="77777777" w:rsidR="000A20CC" w:rsidRPr="000A20CC" w:rsidRDefault="000A20CC" w:rsidP="000A20CC">
      <w:r w:rsidRPr="000A20CC">
        <w:t xml:space="preserve">De mengeling van Nederlands en Engels in bepaalde secties (met name in </w:t>
      </w:r>
      <w:proofErr w:type="spellStart"/>
      <w:r w:rsidRPr="000A20CC">
        <w:t>Layer</w:t>
      </w:r>
      <w:proofErr w:type="spellEnd"/>
      <w:r w:rsidRPr="000A20CC">
        <w:t xml:space="preserve"> 1 waar een Nederlandstalig gedeelte geïntegreerd is) is inconsistent voor een academisch document. Kies één taal of markeer duidelijk welke passages vertalingen zijn.</w:t>
      </w:r>
    </w:p>
    <w:p w14:paraId="4916EFF7" w14:textId="77777777" w:rsidR="000A20CC" w:rsidRPr="000A20CC" w:rsidRDefault="000A20CC" w:rsidP="000A20CC">
      <w:r w:rsidRPr="000A20CC">
        <w:pict w14:anchorId="17179DB5">
          <v:rect id="_x0000_i1080" style="width:0;height:1.5pt" o:hralign="center" o:hrstd="t" o:hr="t" fillcolor="#a0a0a0" stroked="f"/>
        </w:pict>
      </w:r>
    </w:p>
    <w:p w14:paraId="1000AEC6" w14:textId="77777777" w:rsidR="000A20CC" w:rsidRPr="000A20CC" w:rsidRDefault="000A20CC" w:rsidP="000A20CC">
      <w:pPr>
        <w:rPr>
          <w:b/>
          <w:bCs/>
        </w:rPr>
      </w:pPr>
      <w:r w:rsidRPr="000A20CC">
        <w:rPr>
          <w:b/>
          <w:bCs/>
        </w:rPr>
        <w:t>8. Klaar voor broncode-toetsing</w:t>
      </w:r>
    </w:p>
    <w:p w14:paraId="053DA5D2" w14:textId="77777777" w:rsidR="000A20CC" w:rsidRPr="000A20CC" w:rsidRDefault="000A20CC" w:rsidP="000A20CC">
      <w:r w:rsidRPr="000A20CC">
        <w:t>Zodra je broncode aanlevert, kan ik die systematisch toetsen aan dit theoretisch kader. Het meest vruchtbaar zal zijn om code te toetsen aan:</w:t>
      </w:r>
    </w:p>
    <w:p w14:paraId="290F0C22" w14:textId="77777777" w:rsidR="000A20CC" w:rsidRPr="000A20CC" w:rsidRDefault="000A20CC" w:rsidP="000A20CC">
      <w:r w:rsidRPr="000A20CC">
        <w:t xml:space="preserve">De </w:t>
      </w:r>
      <w:r w:rsidRPr="000A20CC">
        <w:rPr>
          <w:b/>
          <w:bCs/>
        </w:rPr>
        <w:t>formele definities van L1–L4</w:t>
      </w:r>
      <w:r w:rsidRPr="000A20CC">
        <w:t xml:space="preserve"> (welke representatieprimitieven, relaties en feedbackmechanismen gebruik je?), de </w:t>
      </w:r>
      <w:r w:rsidRPr="000A20CC">
        <w:rPr>
          <w:b/>
          <w:bCs/>
        </w:rPr>
        <w:t>optimalisatie- en meta-</w:t>
      </w:r>
      <w:proofErr w:type="spellStart"/>
      <w:r w:rsidRPr="000A20CC">
        <w:rPr>
          <w:b/>
          <w:bCs/>
        </w:rPr>
        <w:t>learning</w:t>
      </w:r>
      <w:proofErr w:type="spellEnd"/>
      <w:r w:rsidRPr="000A20CC">
        <w:rPr>
          <w:b/>
          <w:bCs/>
        </w:rPr>
        <w:t xml:space="preserve"> componenten van L5–L6</w:t>
      </w:r>
      <w:r w:rsidRPr="000A20CC">
        <w:t xml:space="preserve"> (welk update-mechanisme, welke performance-functie?), en de </w:t>
      </w:r>
      <w:r w:rsidRPr="000A20CC">
        <w:rPr>
          <w:b/>
          <w:bCs/>
        </w:rPr>
        <w:t>syntheselogica van L7</w:t>
      </w:r>
      <w:r w:rsidRPr="000A20CC">
        <w:t xml:space="preserve"> (hoe worden cross-</w:t>
      </w:r>
      <w:proofErr w:type="spellStart"/>
      <w:r w:rsidRPr="000A20CC">
        <w:t>layer</w:t>
      </w:r>
      <w:proofErr w:type="spellEnd"/>
      <w:r w:rsidRPr="000A20CC">
        <w:t xml:space="preserve"> invarianten vastgelegd?).</w:t>
      </w:r>
    </w:p>
    <w:p w14:paraId="41513996" w14:textId="77777777" w:rsidR="000A20CC" w:rsidRPr="000A20CC" w:rsidRDefault="000A20CC" w:rsidP="000A20CC">
      <w:r w:rsidRPr="000A20CC">
        <w:t>Voor de hogere lagen (L8+) zal de toetsing eerder conceptueel dan technisch zijn: in welke mate reflecteert de code de geest van de laag, ook al is een volledige implementatie onmogelijk?</w:t>
      </w:r>
    </w:p>
    <w:p w14:paraId="641B0309" w14:textId="77777777" w:rsidR="000A20CC" w:rsidRPr="000A20CC" w:rsidRDefault="000A20CC" w:rsidP="000A20CC">
      <w:r w:rsidRPr="000A20CC">
        <w:t>Lever de broncode aan wanneer je klaar bent — ik zal per laag analyseren waar de code aansluit, waar het afwijkt, en wat verbeterd kan worden.</w:t>
      </w:r>
    </w:p>
    <w:p w14:paraId="1599EA99" w14:textId="77777777" w:rsidR="004645D3" w:rsidRDefault="004645D3"/>
    <w:sectPr w:rsidR="00464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CC"/>
    <w:rsid w:val="000A20CC"/>
    <w:rsid w:val="004645D3"/>
    <w:rsid w:val="004A75E8"/>
    <w:rsid w:val="00EF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1804C"/>
  <w15:chartTrackingRefBased/>
  <w15:docId w15:val="{D0F944E8-F1F7-4BE0-9E95-8A19039E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A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A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A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A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A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A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A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A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A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A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A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A20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A20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A20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A20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A20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A20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A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A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A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A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A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A20C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A20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A20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A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A20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A2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1515</Words>
  <Characters>9854</Characters>
  <Application>Microsoft Office Word</Application>
  <DocSecurity>0</DocSecurity>
  <Lines>175</Lines>
  <Paragraphs>70</Paragraphs>
  <ScaleCrop>false</ScaleCrop>
  <Company/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Beniers</dc:creator>
  <cp:keywords/>
  <dc:description/>
  <cp:lastModifiedBy>David Beniers</cp:lastModifiedBy>
  <cp:revision>1</cp:revision>
  <dcterms:created xsi:type="dcterms:W3CDTF">2026-03-16T07:53:00Z</dcterms:created>
  <dcterms:modified xsi:type="dcterms:W3CDTF">2026-03-16T07:54:00Z</dcterms:modified>
</cp:coreProperties>
</file>