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773" w:rsidRDefault="00B1777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4"/>
      </w:tblGrid>
      <w:tr w:rsidR="00B17773">
        <w:trPr>
          <w:trHeight w:val="584"/>
        </w:trPr>
        <w:tc>
          <w:tcPr>
            <w:tcW w:w="8644" w:type="dxa"/>
            <w:shd w:val="clear" w:color="auto" w:fill="000000"/>
          </w:tcPr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65"/>
                <w:tab w:val="center" w:pos="4214"/>
              </w:tabs>
              <w:rPr>
                <w:rFonts w:ascii="Twentieth Century" w:eastAsia="Twentieth Century" w:hAnsi="Twentieth Century" w:cs="Twentieth Century"/>
                <w:color w:val="FFFFFF"/>
                <w:sz w:val="44"/>
                <w:szCs w:val="44"/>
              </w:rPr>
            </w:pPr>
            <w:r>
              <w:rPr>
                <w:rFonts w:ascii="Twentieth Century" w:eastAsia="Twentieth Century" w:hAnsi="Twentieth Century" w:cs="Twentieth Century"/>
                <w:color w:val="FFFFFF"/>
                <w:sz w:val="44"/>
                <w:szCs w:val="44"/>
              </w:rPr>
              <w:tab/>
              <w:t>Jenny Karina Silva Gonzales</w:t>
            </w:r>
            <w:r>
              <w:rPr>
                <w:rFonts w:ascii="Twentieth Century" w:eastAsia="Twentieth Century" w:hAnsi="Twentieth Century" w:cs="Twentieth Century"/>
                <w:color w:val="FFFFFF"/>
                <w:sz w:val="44"/>
                <w:szCs w:val="44"/>
              </w:rPr>
              <w:tab/>
            </w:r>
          </w:p>
        </w:tc>
      </w:tr>
    </w:tbl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pict>
          <v:rect id="1026" o:spid="_x0000_s1026" style="position:absolute;margin-left:129.45pt;margin-top:4pt;width:297pt;height:25.5pt;z-index:2;visibility:visible;mso-width-percent:0;mso-height-percent:0;mso-wrap-distance-left:0;mso-wrap-distance-right:0;mso-position-horizontal:absolute;mso-position-horizontal-relative:margin;mso-position-vertical:absolute;mso-position-vertical-relative:text;mso-width-percent:0;mso-height-percent:0;mso-width-relative:page;mso-height-relative:page" fillcolor="#2f5496">
            <v:fill angle="180"/>
            <v:textbox>
              <w:txbxContent>
                <w:p w:rsidR="00B17773" w:rsidRDefault="00B439A3">
                  <w:pPr>
                    <w:rPr>
                      <w:rFonts w:ascii="Adobe Garamond Pro Bold" w:hAnsi="Adobe Garamond Pro Bold"/>
                      <w:sz w:val="32"/>
                      <w:szCs w:val="32"/>
                      <w:lang w:val="es-ES_tradnl"/>
                    </w:rPr>
                  </w:pPr>
                  <w:r>
                    <w:rPr>
                      <w:rFonts w:ascii="Adobe Garamond Pro Bold" w:hAnsi="Adobe Garamond Pro Bold"/>
                      <w:sz w:val="32"/>
                      <w:szCs w:val="32"/>
                      <w:lang w:val="es-ES_tradnl"/>
                    </w:rPr>
                    <w:t>Fecha de Nacimiento: 08/ Febrero/ 1983</w:t>
                  </w:r>
                </w:p>
                <w:p w:rsidR="00B17773" w:rsidRDefault="00B17773"/>
              </w:txbxContent>
            </v:textbox>
            <w10:wrap anchorx="margin"/>
          </v:rect>
        </w:pic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tbl>
      <w:tblPr>
        <w:tblStyle w:val="a0"/>
        <w:tblW w:w="3508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08"/>
      </w:tblGrid>
      <w:tr w:rsidR="00B17773">
        <w:trPr>
          <w:trHeight w:val="352"/>
        </w:trPr>
        <w:tc>
          <w:tcPr>
            <w:tcW w:w="3508" w:type="dxa"/>
          </w:tcPr>
          <w:p w:rsidR="00B17773" w:rsidRDefault="00B1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sz w:val="28"/>
                <w:szCs w:val="28"/>
              </w:rPr>
            </w:pPr>
          </w:p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  <w:t xml:space="preserve">- Ica      </w:t>
            </w:r>
          </w:p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  <w:t xml:space="preserve">       </w:t>
            </w:r>
          </w:p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000000"/>
                <w:sz w:val="24"/>
                <w:szCs w:val="24"/>
              </w:rPr>
              <w:t xml:space="preserve">Celular: </w:t>
            </w:r>
            <w:r>
              <w:rPr>
                <w:rFonts w:ascii="Twentieth Century" w:eastAsia="Twentieth Century" w:hAnsi="Twentieth Century" w:cs="Twentieth Century"/>
                <w:b/>
                <w:sz w:val="24"/>
                <w:szCs w:val="24"/>
              </w:rPr>
              <w:t>936076970</w:t>
            </w:r>
          </w:p>
          <w:p w:rsidR="00B17773" w:rsidRDefault="00B1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tbl>
            <w:tblPr>
              <w:tblStyle w:val="a1"/>
              <w:tblW w:w="3097" w:type="dxa"/>
              <w:tblInd w:w="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737"/>
              <w:gridCol w:w="360"/>
            </w:tblGrid>
            <w:tr w:rsidR="00B17773">
              <w:trPr>
                <w:trHeight w:val="338"/>
              </w:trPr>
              <w:tc>
                <w:tcPr>
                  <w:tcW w:w="2737" w:type="dxa"/>
                </w:tcPr>
                <w:p w:rsidR="00B17773" w:rsidRDefault="00B439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wentieth Century" w:eastAsia="Twentieth Century" w:hAnsi="Twentieth Century" w:cs="Twentieth Century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wentieth Century" w:eastAsia="Twentieth Century" w:hAnsi="Twentieth Century" w:cs="Twentieth Century"/>
                      <w:b/>
                      <w:color w:val="000000"/>
                      <w:sz w:val="24"/>
                      <w:szCs w:val="24"/>
                    </w:rPr>
                    <w:t xml:space="preserve">Peruana, Soltera </w:t>
                  </w:r>
                </w:p>
                <w:p w:rsidR="00B17773" w:rsidRDefault="00B1777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wentieth Century" w:eastAsia="Twentieth Century" w:hAnsi="Twentieth Century" w:cs="Twentieth Century"/>
                      <w:b/>
                      <w:color w:val="000000"/>
                      <w:sz w:val="24"/>
                      <w:szCs w:val="24"/>
                    </w:rPr>
                  </w:pPr>
                </w:p>
                <w:p w:rsidR="00B17773" w:rsidRDefault="00B439A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wentieth Century" w:eastAsia="Twentieth Century" w:hAnsi="Twentieth Century" w:cs="Twentieth Century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wentieth Century" w:eastAsia="Twentieth Century" w:hAnsi="Twentieth Century" w:cs="Twentieth Century"/>
                      <w:b/>
                      <w:color w:val="000000"/>
                      <w:sz w:val="24"/>
                      <w:szCs w:val="24"/>
                    </w:rPr>
                    <w:t xml:space="preserve">DNI. 43242356 </w:t>
                  </w:r>
                </w:p>
              </w:tc>
              <w:tc>
                <w:tcPr>
                  <w:tcW w:w="360" w:type="dxa"/>
                </w:tcPr>
                <w:p w:rsidR="00B17773" w:rsidRDefault="00B439A3">
                  <w:r>
                    <w:tab/>
                  </w:r>
                </w:p>
              </w:tc>
            </w:tr>
          </w:tbl>
          <w:p w:rsidR="00B17773" w:rsidRDefault="00B1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wentieth Century" w:eastAsia="Twentieth Century" w:hAnsi="Twentieth Century" w:cs="Twentieth Century"/>
                <w:color w:val="000000"/>
                <w:sz w:val="23"/>
                <w:szCs w:val="23"/>
              </w:rPr>
            </w:pPr>
          </w:p>
        </w:tc>
      </w:tr>
    </w:tbl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  </w:t>
      </w:r>
    </w:p>
    <w:tbl>
      <w:tblPr>
        <w:tblStyle w:val="a2"/>
        <w:tblW w:w="9714" w:type="dxa"/>
        <w:tblInd w:w="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714"/>
      </w:tblGrid>
      <w:tr w:rsidR="00B17773">
        <w:trPr>
          <w:trHeight w:val="2131"/>
        </w:trPr>
        <w:tc>
          <w:tcPr>
            <w:tcW w:w="9714" w:type="dxa"/>
          </w:tcPr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80"/>
              </w:tabs>
              <w:jc w:val="both"/>
              <w:rPr>
                <w:rFonts w:ascii="Twentieth Century" w:eastAsia="Twentieth Century" w:hAnsi="Twentieth Century" w:cs="Twentieth Century"/>
                <w:color w:val="000000"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b/>
                <w:color w:val="CCCC00"/>
                <w:sz w:val="28"/>
                <w:szCs w:val="28"/>
              </w:rPr>
              <w:t>PERFIL:</w:t>
            </w:r>
          </w:p>
          <w:p w:rsidR="00B17773" w:rsidRDefault="00B177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wentieth Century" w:eastAsia="Twentieth Century" w:hAnsi="Twentieth Century" w:cs="Twentieth Century"/>
                <w:color w:val="000000"/>
                <w:sz w:val="24"/>
                <w:szCs w:val="24"/>
              </w:rPr>
            </w:pPr>
          </w:p>
          <w:p w:rsidR="00B17773" w:rsidRDefault="00B43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42"/>
              <w:jc w:val="both"/>
              <w:rPr>
                <w:rFonts w:ascii="Twentieth Century" w:eastAsia="Twentieth Century" w:hAnsi="Twentieth Century" w:cs="Twentieth Century"/>
                <w:color w:val="000000"/>
                <w:sz w:val="24"/>
                <w:szCs w:val="24"/>
              </w:rPr>
            </w:pPr>
            <w:r>
              <w:rPr>
                <w:rFonts w:ascii="Twentieth Century" w:eastAsia="Twentieth Century" w:hAnsi="Twentieth Century" w:cs="Twentieth Century"/>
                <w:color w:val="000000"/>
                <w:sz w:val="24"/>
                <w:szCs w:val="24"/>
              </w:rPr>
              <w:t>Joven, emprendedora, responsable y con actitud positiva, eficiente para cumplir con los objetivos propuestos. Con iniciativa para desarrollar habilidades y trabajo en equipo con  responsabilidad, disposición para aprender y aportar ideas, y así mismo, capa</w:t>
            </w:r>
            <w:r>
              <w:rPr>
                <w:rFonts w:ascii="Twentieth Century" w:eastAsia="Twentieth Century" w:hAnsi="Twentieth Century" w:cs="Twentieth Century"/>
                <w:color w:val="000000"/>
                <w:sz w:val="24"/>
                <w:szCs w:val="24"/>
              </w:rPr>
              <w:t>z de asumir retos, resolver problemas y tomar decisiones oportunas con expectativas de adquirir experiencia.</w:t>
            </w:r>
          </w:p>
        </w:tc>
      </w:tr>
    </w:tbl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  <w:r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  <w:t xml:space="preserve">FORMACIÓN ACADÉMICA: 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CCCC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b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Superior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b/>
          <w:color w:val="000000"/>
          <w:sz w:val="24"/>
          <w:szCs w:val="24"/>
        </w:rPr>
        <w:t xml:space="preserve">  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000000"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Estudiante de Psicología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Universidad César Vallejo. Piura – Piura, Perú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Cursando el Tercer año y medio de la Especialidad, Séptimo Superior.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  <w:r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  <w:t>CONOCIMIENTOS: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color w:val="000000"/>
          <w:sz w:val="23"/>
          <w:szCs w:val="23"/>
        </w:rPr>
      </w:pPr>
      <w:r>
        <w:rPr>
          <w:rFonts w:ascii="Twentieth Century" w:eastAsia="Twentieth Century" w:hAnsi="Twentieth Century" w:cs="Twentieth Century"/>
          <w:b/>
          <w:color w:val="000000"/>
          <w:sz w:val="23"/>
          <w:szCs w:val="23"/>
        </w:rPr>
        <w:t xml:space="preserve"> </w:t>
      </w:r>
    </w:p>
    <w:p w:rsidR="00B17773" w:rsidRDefault="00B439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142"/>
        <w:rPr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Sistema Operativo Windows XP – 2013 – Nivel Intermedio, MS Office (Word, Excel, </w:t>
      </w:r>
      <w:proofErr w:type="spellStart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Power</w:t>
      </w:r>
      <w:proofErr w:type="spellEnd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  Point) Internet – SENATI - Piura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142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p w:rsidR="00B17773" w:rsidRDefault="00B439A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 w:right="-142"/>
        <w:rPr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Inglés (Hablado y Escrito) – Nivel Básico. - Universidad “César Vallejo” – Piura.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2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  <w:r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  <w:t>EXPERIENCIA LABORALES: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- Procesos de exportación: Vid, Granada, Palta, Cebolla y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Paprica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.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439A3">
      <w:pPr>
        <w:numPr>
          <w:ilvl w:val="0"/>
          <w:numId w:val="1"/>
        </w:numPr>
        <w:spacing w:after="0" w:line="240" w:lineRule="auto"/>
        <w:rPr>
          <w:rFonts w:ascii="Twentieth Century" w:eastAsia="Twentieth Century" w:hAnsi="Twentieth Century" w:cs="Twentieth Century"/>
          <w:b/>
          <w:color w:val="2E74B5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Soc.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“CHAPI” Ica.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sz w:val="24"/>
          <w:szCs w:val="24"/>
        </w:rPr>
        <w:t xml:space="preserve"> 11 Diciembre 2017  - Hasta la actualidad </w:t>
      </w:r>
    </w:p>
    <w:p w:rsidR="00B17773" w:rsidRDefault="00B439A3">
      <w:pPr>
        <w:spacing w:after="0" w:line="240" w:lineRule="auto"/>
        <w:ind w:left="-142"/>
        <w:rPr>
          <w:rFonts w:ascii="Twentieth Century" w:eastAsia="Twentieth Century" w:hAnsi="Twentieth Century" w:cs="Twentieth Century"/>
          <w:i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sz w:val="24"/>
          <w:szCs w:val="24"/>
        </w:rPr>
        <w:t xml:space="preserve">Área: Aseguramiento de la Calidad.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Míriam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 xml:space="preserve"> Quispe.           </w:t>
      </w:r>
      <w:r>
        <w:rPr>
          <w:rFonts w:ascii="Twentieth Century" w:eastAsia="Twentieth Century" w:hAnsi="Twentieth Century" w:cs="Twentieth Century"/>
          <w:sz w:val="24"/>
          <w:szCs w:val="24"/>
        </w:rPr>
        <w:tab/>
        <w:t>Teléfono: 983334340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-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“AGROLATINA” Ica.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02 Octubre – 06 Diciembre 2017 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Aseguramiento de la Calidad.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Luz Benites. </w:t>
      </w:r>
      <w:r>
        <w:rPr>
          <w:rFonts w:ascii="Twentieth Century" w:eastAsia="Twentieth Century" w:hAnsi="Twentieth Century" w:cs="Twentieth Century"/>
          <w:sz w:val="24"/>
          <w:szCs w:val="24"/>
        </w:rPr>
        <w:tab/>
        <w:t>Teléfono: 969372166</w:t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“AGROLATINA” Ica.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31 Enero – 08 Mayo 2017 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Aseguramiento de la Calidad.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Luz Benites. </w:t>
      </w:r>
      <w:r>
        <w:tab/>
      </w:r>
      <w:r>
        <w:rPr>
          <w:rFonts w:ascii="Twentieth Century" w:eastAsia="Twentieth Century" w:hAnsi="Twentieth Century" w:cs="Twentieth Century"/>
          <w:sz w:val="24"/>
          <w:szCs w:val="24"/>
        </w:rPr>
        <w:t>Teléfono: 96937216</w:t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- Sociedad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“RAPEL -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Verfrut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” Castilla.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29 Sept  – 31 Diciembre 2016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Supervisora de </w:t>
      </w:r>
      <w:proofErr w:type="spellStart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Paking</w:t>
      </w:r>
      <w:proofErr w:type="spellEnd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Jefe de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Packing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>: Ing. Rodrigo Ramírez Astudillo.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Carlos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Sernaqué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 xml:space="preserve">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Ancajima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sz w:val="24"/>
          <w:szCs w:val="24"/>
        </w:rPr>
        <w:tab/>
      </w:r>
      <w:r>
        <w:rPr>
          <w:rFonts w:ascii="Twentieth Century" w:eastAsia="Twentieth Century" w:hAnsi="Twentieth Century" w:cs="Twentieth Century"/>
          <w:sz w:val="24"/>
          <w:szCs w:val="24"/>
        </w:rPr>
        <w:t xml:space="preserve">Teléfono 938946995: </w:t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439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2"/>
        <w:rPr>
          <w:b/>
          <w:color w:val="2E74B5"/>
        </w:rPr>
      </w:pP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Sociedad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“RAPEL -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Verfrut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” Castilla.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09 Julio 2014 – 31 Diciembre 2015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Supervisora de </w:t>
      </w:r>
      <w:proofErr w:type="spellStart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Paking</w:t>
      </w:r>
      <w:proofErr w:type="spellEnd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Ing. Guillermo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Mascareño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>.</w:t>
      </w:r>
    </w:p>
    <w:p w:rsidR="00B17773" w:rsidRDefault="00B439A3">
      <w:pPr>
        <w:ind w:left="-14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Encargada RR.HH: Olga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Vilela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Teléfono: 945189783</w:t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000000"/>
          <w:sz w:val="28"/>
          <w:szCs w:val="28"/>
        </w:rPr>
        <w:t xml:space="preserve">- 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Sociedad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Agricola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 –  “RAPEL - </w:t>
      </w:r>
      <w:proofErr w:type="spellStart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Verfrut</w:t>
      </w:r>
      <w:proofErr w:type="spellEnd"/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” Castilla.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27 Nov 2013 – 04 Febrero 2014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Supervisora de </w:t>
      </w:r>
      <w:proofErr w:type="spellStart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Paking</w:t>
      </w:r>
      <w:proofErr w:type="spellEnd"/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Ing. Guillermo </w:t>
      </w:r>
      <w:proofErr w:type="spellStart"/>
      <w:r>
        <w:rPr>
          <w:rFonts w:ascii="Twentieth Century" w:eastAsia="Twentieth Century" w:hAnsi="Twentieth Century" w:cs="Twentieth Century"/>
          <w:sz w:val="24"/>
          <w:szCs w:val="24"/>
        </w:rPr>
        <w:t>Mascareño</w:t>
      </w:r>
      <w:proofErr w:type="spellEnd"/>
      <w:r>
        <w:rPr>
          <w:rFonts w:ascii="Twentieth Century" w:eastAsia="Twentieth Century" w:hAnsi="Twentieth Century" w:cs="Twentieth Century"/>
          <w:sz w:val="24"/>
          <w:szCs w:val="24"/>
        </w:rPr>
        <w:t>.</w:t>
      </w:r>
    </w:p>
    <w:p w:rsidR="00B17773" w:rsidRDefault="00B439A3">
      <w:pPr>
        <w:ind w:left="-142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Encargada RR.HH: Olga 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Vilela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ab/>
      </w:r>
      <w:r>
        <w:rPr>
          <w:rFonts w:ascii="Bookman Old Style" w:eastAsia="Bookman Old Style" w:hAnsi="Bookman Old Style" w:cs="Bookman Old Style"/>
          <w:sz w:val="24"/>
          <w:szCs w:val="24"/>
        </w:rPr>
        <w:tab/>
        <w:t>Teléfono: 945189783</w:t>
      </w:r>
    </w:p>
    <w:p w:rsidR="00B17773" w:rsidRDefault="00B17773">
      <w:pPr>
        <w:ind w:left="-142"/>
        <w:rPr>
          <w:rFonts w:ascii="Bookman Old Style" w:eastAsia="Bookman Old Style" w:hAnsi="Bookman Old Style" w:cs="Bookman Old Style"/>
          <w:sz w:val="24"/>
          <w:szCs w:val="24"/>
        </w:rPr>
      </w:pPr>
    </w:p>
    <w:p w:rsidR="00B439A3" w:rsidRDefault="00B439A3">
      <w:pPr>
        <w:ind w:left="-142"/>
        <w:rPr>
          <w:rFonts w:ascii="Bookman Old Style" w:eastAsia="Bookman Old Style" w:hAnsi="Bookman Old Style" w:cs="Bookman Old Style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000000"/>
          <w:sz w:val="28"/>
          <w:szCs w:val="28"/>
        </w:rPr>
        <w:lastRenderedPageBreak/>
        <w:t xml:space="preserve">- 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Centro de Salud – “LA ARENA” Piura.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21 Enero 2013 – 23 Noviembre 2013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Apoyo en el área de PSICOLOGÍA. </w:t>
      </w:r>
    </w:p>
    <w:p w:rsidR="00B17773" w:rsidRDefault="00B439A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r>
        <w:rPr>
          <w:rFonts w:ascii="Twentieth Century" w:eastAsia="Twentieth Century" w:hAnsi="Twentieth Century" w:cs="Twentieth Century"/>
          <w:sz w:val="24"/>
          <w:szCs w:val="24"/>
        </w:rPr>
        <w:t xml:space="preserve">Encargado: Dr. Manuel Arrunátegui Novoa. </w:t>
      </w:r>
      <w:r>
        <w:rPr>
          <w:rFonts w:ascii="Twentieth Century" w:eastAsia="Twentieth Century" w:hAnsi="Twentieth Century" w:cs="Twentieth Century"/>
          <w:sz w:val="24"/>
          <w:szCs w:val="24"/>
        </w:rPr>
        <w:tab/>
        <w:t xml:space="preserve">Teléfono: </w:t>
      </w:r>
      <w:r>
        <w:rPr>
          <w:rFonts w:ascii="Bookman Old Style" w:eastAsia="Bookman Old Style" w:hAnsi="Bookman Old Style" w:cs="Bookman Old Style"/>
          <w:sz w:val="24"/>
          <w:szCs w:val="24"/>
        </w:rPr>
        <w:t>969581888</w:t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</w:pPr>
      <w:r>
        <w:rPr>
          <w:rFonts w:ascii="Twentieth Century" w:eastAsia="Twentieth Century" w:hAnsi="Twentieth Century" w:cs="Twentieth Century"/>
          <w:b/>
          <w:color w:val="000000"/>
          <w:sz w:val="28"/>
          <w:szCs w:val="28"/>
        </w:rPr>
        <w:t xml:space="preserve">- 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>Centro de Salud – “LA ARENA” Piura.</w:t>
      </w:r>
      <w:r>
        <w:rPr>
          <w:rFonts w:ascii="Twentieth Century" w:eastAsia="Twentieth Century" w:hAnsi="Twentieth Century" w:cs="Twentieth Century"/>
          <w:b/>
          <w:color w:val="2E74B5"/>
          <w:sz w:val="24"/>
          <w:szCs w:val="24"/>
        </w:rPr>
        <w:t xml:space="preserve">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right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       16 Enero 2012 – 30 Noviembre 2012  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i/>
          <w:color w:val="000000"/>
          <w:sz w:val="24"/>
          <w:szCs w:val="24"/>
        </w:rPr>
        <w:t xml:space="preserve"> </w:t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Área: Apoyo en el área de PSICOLOGÍA. </w:t>
      </w:r>
    </w:p>
    <w:p w:rsidR="00B17773" w:rsidRDefault="00B439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>Encargado: Dr. Manuel Arrunátegui Novoa.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 xml:space="preserve"> </w:t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ab/>
      </w:r>
      <w:r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  <w:tab/>
      </w:r>
      <w:r>
        <w:rPr>
          <w:rFonts w:ascii="Twentieth Century" w:eastAsia="Twentieth Century" w:hAnsi="Twentieth Century" w:cs="Twentieth Century"/>
          <w:color w:val="000000"/>
          <w:sz w:val="24"/>
          <w:szCs w:val="24"/>
        </w:rPr>
        <w:t xml:space="preserve">Teléfono: </w:t>
      </w: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>969581888</w:t>
      </w: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2E74B5"/>
          <w:sz w:val="28"/>
          <w:szCs w:val="28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B17773" w:rsidRDefault="00B439A3">
      <w:pPr>
        <w:tabs>
          <w:tab w:val="left" w:pos="6150"/>
        </w:tabs>
        <w:ind w:left="-142"/>
        <w:rPr>
          <w:rFonts w:ascii="Twentieth Century" w:eastAsia="Twentieth Century" w:hAnsi="Twentieth Century" w:cs="Twentieth Century"/>
          <w:sz w:val="24"/>
          <w:szCs w:val="24"/>
        </w:rPr>
      </w:pPr>
      <w:bookmarkStart w:id="0" w:name="_GoBack"/>
      <w:bookmarkEnd w:id="0"/>
      <w:r>
        <w:tab/>
      </w:r>
    </w:p>
    <w:p w:rsidR="00B17773" w:rsidRDefault="00B17773">
      <w:pPr>
        <w:ind w:left="-142"/>
        <w:rPr>
          <w:rFonts w:ascii="Twentieth Century" w:eastAsia="Twentieth Century" w:hAnsi="Twentieth Century" w:cs="Twentieth Century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CCCC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rPr>
          <w:rFonts w:ascii="Twentieth Century" w:eastAsia="Twentieth Century" w:hAnsi="Twentieth Century" w:cs="Twentieth Century"/>
          <w:b/>
          <w:color w:val="CCCC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wentieth Century" w:eastAsia="Twentieth Century" w:hAnsi="Twentieth Century" w:cs="Twentieth Century"/>
          <w:b/>
          <w:color w:val="CCCC00"/>
          <w:sz w:val="24"/>
          <w:szCs w:val="24"/>
        </w:rPr>
      </w:pPr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  <w:bookmarkStart w:id="1" w:name="_gjdgxs" w:colFirst="0" w:colLast="0"/>
      <w:bookmarkEnd w:id="1"/>
    </w:p>
    <w:p w:rsidR="00B17773" w:rsidRDefault="00B177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42"/>
        <w:jc w:val="both"/>
        <w:rPr>
          <w:rFonts w:ascii="Twentieth Century" w:eastAsia="Twentieth Century" w:hAnsi="Twentieth Century" w:cs="Twentieth Century"/>
          <w:b/>
          <w:color w:val="CCCC00"/>
          <w:sz w:val="28"/>
          <w:szCs w:val="28"/>
        </w:rPr>
      </w:pPr>
    </w:p>
    <w:sectPr w:rsidR="00B1777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entieth Century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aramond Pro 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81E"/>
    <w:multiLevelType w:val="multilevel"/>
    <w:tmpl w:val="37A4DA4E"/>
    <w:lvl w:ilvl="0">
      <w:start w:val="9"/>
      <w:numFmt w:val="bullet"/>
      <w:lvlText w:val="-"/>
      <w:lvlJc w:val="left"/>
      <w:pPr>
        <w:ind w:left="720" w:hanging="360"/>
      </w:pPr>
      <w:rPr>
        <w:rFonts w:ascii="Twentieth Century" w:eastAsia="Twentieth Century" w:hAnsi="Twentieth Century" w:cs="Twentieth Century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C4158D"/>
    <w:multiLevelType w:val="multilevel"/>
    <w:tmpl w:val="CF7C5D78"/>
    <w:lvl w:ilvl="0">
      <w:start w:val="1"/>
      <w:numFmt w:val="bullet"/>
      <w:lvlText w:val="●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D81117"/>
    <w:multiLevelType w:val="multilevel"/>
    <w:tmpl w:val="B692AA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3"/>
    <w:rsid w:val="00B17773"/>
    <w:rsid w:val="00B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5:docId w15:val="{C98D6215-962F-43B4-A15E-9FFB784D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johany silva gonzales</dc:creator>
  <cp:lastModifiedBy>paula johany silva gonzales</cp:lastModifiedBy>
  <cp:revision>2</cp:revision>
  <dcterms:created xsi:type="dcterms:W3CDTF">2020-10-23T22:25:00Z</dcterms:created>
  <dcterms:modified xsi:type="dcterms:W3CDTF">2020-10-23T22:25:00Z</dcterms:modified>
</cp:coreProperties>
</file>