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>
          <w:b/>
        </w:rPr>
      </w:pPr>
      <w:r>
        <w:rPr>
          <w:b/>
        </w:rPr>
        <w:t>INSTITUTO FEDERAL DE EDUCAÇÃO, CIÊNCIA E TECNOLOGIA DO RIO GRANDE DO NORTE | CAMPUS CAICÓ</w:t>
      </w:r>
    </w:p>
    <w:p>
      <w:pPr>
        <w:pStyle w:val="normal1"/>
        <w:jc w:val="center"/>
        <w:rPr>
          <w:b/>
        </w:rPr>
      </w:pPr>
      <w:r>
        <w:rPr>
          <w:b/>
        </w:rPr>
        <w:t>LÍNGUA PORTUGUESA E LITERATURAS I</w:t>
      </w:r>
    </w:p>
    <w:p>
      <w:pPr>
        <w:pStyle w:val="normal1"/>
        <w:jc w:val="center"/>
        <w:rPr>
          <w:b/>
        </w:rPr>
      </w:pPr>
      <w:r>
        <w:rPr>
          <w:b/>
        </w:rPr>
        <w:t>PROF. LAIANNI VITÓRIA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rFonts w:ascii="Trebuchet MS" w:hAnsi="Trebuchet MS" w:eastAsia="Trebuchet MS" w:cs="Trebuchet MS"/>
          <w:b/>
        </w:rPr>
      </w:pPr>
      <w:r>
        <w:rPr>
          <w:rFonts w:eastAsia="Trebuchet MS" w:cs="Trebuchet MS" w:ascii="Trebuchet MS" w:hAnsi="Trebuchet MS"/>
          <w:b/>
        </w:rPr>
        <w:t>FICHA DE LEITURA II | 1º BIMESTRE</w:t>
      </w:r>
    </w:p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 xml:space="preserve">1. DISCENTE: </w:t>
      </w:r>
      <w:r>
        <w:rPr>
          <w:b/>
          <w:u w:val="none"/>
        </w:rPr>
        <w:t>_</w:t>
      </w:r>
      <w:r>
        <w:rPr>
          <w:b/>
          <w:u w:val="single"/>
        </w:rPr>
        <w:t>Benício do Amaral Neto</w:t>
      </w:r>
      <w:r>
        <w:rPr>
          <w:b/>
          <w:u w:val="none"/>
        </w:rPr>
        <w:t>_________________</w:t>
      </w:r>
    </w:p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>2. INFORMAÇÕES DA OBRA: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TÍTULO DA OBRA: </w:t>
      </w:r>
      <w:r>
        <w:rPr/>
        <w:t>Negrinha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DATA DE LEITURA: </w:t>
      </w:r>
      <w:r>
        <w:rPr/>
        <w:t>24/05/2025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AUTOR(A): </w:t>
      </w:r>
      <w:r>
        <w:rPr/>
        <w:t>Monteiro Lobato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GÊNERO LITERÁRIO: ( </w:t>
      </w:r>
      <w:r>
        <w:rPr/>
        <w:t>X</w:t>
      </w:r>
      <w:r>
        <w:rPr/>
        <w:t xml:space="preserve"> ) CONTO  (   ) CRÔNICA (   ) POESIA (   ) OUTRO: 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ANO DE PUBLICAÇÃO: </w:t>
      </w:r>
      <w:r>
        <w:rPr/>
        <w:t>1923</w:t>
      </w:r>
    </w:p>
    <w:p>
      <w:pPr>
        <w:pStyle w:val="normal1"/>
        <w:numPr>
          <w:ilvl w:val="0"/>
          <w:numId w:val="1"/>
        </w:numPr>
        <w:ind w:hanging="360" w:left="720"/>
        <w:jc w:val="left"/>
        <w:rPr/>
      </w:pPr>
      <w:r>
        <w:rPr/>
        <w:t xml:space="preserve">EDITORA: </w:t>
      </w:r>
      <w:r>
        <w:rPr/>
        <w:t>Biblioteca azul</w:t>
      </w:r>
    </w:p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 xml:space="preserve"> </w:t>
      </w:r>
      <w:r>
        <w:rPr>
          <w:b/>
        </w:rPr>
        <w:t>3. RESUMO DA LEITURA</w:t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b/>
              </w:rPr>
            </w:pPr>
            <w:r>
              <w:rPr>
                <w:b w:val="false"/>
                <w:bCs w:val="false"/>
              </w:rPr>
              <w:t xml:space="preserve">Negrinha era uma </w:t>
            </w:r>
            <w:r>
              <w:rPr>
                <w:rStyle w:val="Strong"/>
                <w:b w:val="false"/>
                <w:bCs w:val="false"/>
              </w:rPr>
              <w:t>pobre órfã de sete anos</w:t>
            </w:r>
            <w:r>
              <w:rPr>
                <w:b w:val="false"/>
                <w:bCs w:val="false"/>
              </w:rPr>
              <w:t xml:space="preserve">, nascida de mãe escrava na senzala. Vivia </w:t>
            </w:r>
            <w:r>
              <w:rPr>
                <w:rStyle w:val="Strong"/>
                <w:b w:val="false"/>
                <w:bCs w:val="false"/>
              </w:rPr>
              <w:t>escondida</w:t>
            </w:r>
            <w:r>
              <w:rPr>
                <w:b w:val="false"/>
                <w:bCs w:val="false"/>
              </w:rPr>
              <w:t xml:space="preserve"> e era tratada com </w:t>
            </w:r>
            <w:r>
              <w:rPr>
                <w:rStyle w:val="Strong"/>
                <w:b w:val="false"/>
                <w:bCs w:val="false"/>
              </w:rPr>
              <w:t>extrema crueldade</w:t>
            </w:r>
            <w:r>
              <w:rPr>
                <w:b w:val="false"/>
                <w:bCs w:val="false"/>
              </w:rPr>
              <w:t xml:space="preserve"> por sua patroa rica, D. Inácia, que a via como </w:t>
            </w:r>
            <w:r>
              <w:rPr>
                <w:rStyle w:val="Strong"/>
                <w:b w:val="false"/>
                <w:bCs w:val="false"/>
              </w:rPr>
              <w:t>"coisa ruim"</w:t>
            </w:r>
            <w:r>
              <w:rPr>
                <w:b w:val="false"/>
                <w:bCs w:val="false"/>
              </w:rPr>
              <w:t xml:space="preserve"> e "lixo". Sofria </w:t>
            </w:r>
            <w:r>
              <w:rPr>
                <w:rStyle w:val="Strong"/>
                <w:b w:val="false"/>
                <w:bCs w:val="false"/>
              </w:rPr>
              <w:t>constantes castigos físicos</w:t>
            </w:r>
            <w:r>
              <w:rPr>
                <w:b w:val="false"/>
                <w:bCs w:val="false"/>
              </w:rPr>
              <w:t xml:space="preserve">, como beliscões e cocres, e até um cruel episódio com um </w:t>
            </w:r>
            <w:r>
              <w:rPr>
                <w:rStyle w:val="Strong"/>
                <w:b w:val="false"/>
                <w:bCs w:val="false"/>
              </w:rPr>
              <w:t>ovo quente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A chegada das sobrinhas de D. Inácia com </w:t>
            </w:r>
            <w:r>
              <w:rPr>
                <w:rStyle w:val="Strong"/>
                <w:b w:val="false"/>
                <w:bCs w:val="false"/>
              </w:rPr>
              <w:t>brinquedos e uma boneca</w:t>
            </w:r>
            <w:r>
              <w:rPr>
                <w:b w:val="false"/>
                <w:bCs w:val="false"/>
              </w:rPr>
              <w:t xml:space="preserve"> proporcionou a Negrinha um </w:t>
            </w:r>
            <w:r>
              <w:rPr>
                <w:rStyle w:val="Strong"/>
                <w:b w:val="false"/>
                <w:bCs w:val="false"/>
              </w:rPr>
              <w:t>breve momento de felicidade</w:t>
            </w:r>
            <w:r>
              <w:rPr>
                <w:b w:val="false"/>
                <w:bCs w:val="false"/>
              </w:rPr>
              <w:t xml:space="preserve"> e a fez perceber que </w:t>
            </w:r>
            <w:r>
              <w:rPr>
                <w:rStyle w:val="Strong"/>
                <w:b w:val="false"/>
                <w:bCs w:val="false"/>
              </w:rPr>
              <w:t>tinha alma</w:t>
            </w:r>
            <w:r>
              <w:rPr>
                <w:b w:val="false"/>
                <w:bCs w:val="false"/>
              </w:rPr>
              <w:t xml:space="preserve"> e era um ser humano. Ela experimentou a alegria de </w:t>
            </w:r>
            <w:r>
              <w:rPr>
                <w:rStyle w:val="Strong"/>
                <w:b w:val="false"/>
                <w:bCs w:val="false"/>
              </w:rPr>
              <w:t>segurar a boneca</w:t>
            </w:r>
            <w:r>
              <w:rPr>
                <w:b w:val="false"/>
                <w:bCs w:val="false"/>
              </w:rPr>
              <w:t xml:space="preserve"> e brincar.</w:t>
            </w:r>
          </w:p>
          <w:p>
            <w:pPr>
              <w:pStyle w:val="BodyText"/>
              <w:spacing w:before="0" w:after="140"/>
              <w:jc w:val="both"/>
              <w:rPr/>
            </w:pPr>
            <w:r>
              <w:rPr>
                <w:b w:val="false"/>
                <w:bCs w:val="false"/>
              </w:rPr>
              <w:t xml:space="preserve">Contudo, quando as meninas e a boneca partiram, a </w:t>
            </w:r>
            <w:r>
              <w:rPr>
                <w:rStyle w:val="Strong"/>
                <w:b w:val="false"/>
                <w:bCs w:val="false"/>
              </w:rPr>
              <w:t>perda dessa experiência foi devastadora</w:t>
            </w:r>
            <w:r>
              <w:rPr>
                <w:b w:val="false"/>
                <w:bCs w:val="false"/>
              </w:rPr>
              <w:t xml:space="preserve">. Negrinha </w:t>
            </w:r>
            <w:r>
              <w:rPr>
                <w:rStyle w:val="Strong"/>
                <w:b w:val="false"/>
                <w:bCs w:val="false"/>
              </w:rPr>
              <w:t>caiu numa tristeza profunda</w:t>
            </w:r>
            <w:r>
              <w:rPr>
                <w:b w:val="false"/>
                <w:bCs w:val="false"/>
              </w:rPr>
              <w:t xml:space="preserve">, definhou e </w:t>
            </w:r>
            <w:r>
              <w:rPr>
                <w:rStyle w:val="Strong"/>
                <w:b w:val="false"/>
                <w:bCs w:val="false"/>
              </w:rPr>
              <w:t>morreu abandonada</w:t>
            </w:r>
            <w:r>
              <w:rPr>
                <w:b w:val="false"/>
                <w:bCs w:val="false"/>
              </w:rPr>
              <w:t xml:space="preserve">, encontrando consolo apenas num delírio final com bonecas e anjos. Dela, restaram apenas </w:t>
            </w:r>
            <w:r>
              <w:rPr>
                <w:rStyle w:val="Strong"/>
                <w:b w:val="false"/>
                <w:bCs w:val="false"/>
              </w:rPr>
              <w:t>memórias superficiais</w:t>
            </w:r>
            <w:r>
              <w:rPr>
                <w:b w:val="false"/>
                <w:bCs w:val="false"/>
              </w:rPr>
              <w:t xml:space="preserve"> para aqueles que a conheceram.</w:t>
            </w:r>
          </w:p>
        </w:tc>
      </w:tr>
    </w:tbl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>4. TEMPO E ESPAÇO NARRATIVO</w:t>
      </w:r>
    </w:p>
    <w:tbl>
      <w:tblPr>
        <w:tblStyle w:val="Table2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/>
            </w:pPr>
            <w:r>
              <w:rPr/>
              <w:t>A história abrange a breve vida de Negrinha, do seu nascimento até a sua morte aos sete</w:t>
            </w:r>
            <w:r>
              <w:rPr>
                <w:rFonts w:ascii="Google Sans Text;Google Sans;sans-serif" w:hAnsi="Google Sans Text;Google Sans;sans-serif"/>
                <w:b w:val="false"/>
                <w:i w:val="false"/>
                <w:caps w:val="false"/>
                <w:smallCaps w:val="false"/>
                <w:color w:val="E8E8E8"/>
                <w:spacing w:val="0"/>
                <w:sz w:val="21"/>
              </w:rPr>
              <w:t xml:space="preserve"> </w:t>
            </w:r>
            <w:r>
              <w:rPr/>
              <w:t>anos</w:t>
            </w:r>
          </w:p>
          <w:p>
            <w:pPr>
              <w:pStyle w:val="normal1"/>
              <w:jc w:val="both"/>
              <w:rPr/>
            </w:pPr>
            <w:r>
              <w:rPr/>
              <w:t>O espaço central da narrativa é a casa grande de D. Inácia</w:t>
            </w:r>
          </w:p>
        </w:tc>
      </w:tr>
    </w:tbl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>5. TEMA CENTRAL</w:t>
      </w:r>
    </w:p>
    <w:tbl>
      <w:tblPr>
        <w:tblStyle w:val="Table3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A Desumanização e o Abuso Cruel, além do racismo</w:t>
            </w:r>
          </w:p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6. TEXTOS TEMÁTICOS E FIGURATIVOS</w:t>
      </w:r>
    </w:p>
    <w:tbl>
      <w:tblPr>
        <w:tblStyle w:val="Table4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Textos temáticos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>Textos figurativos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Violência contra crianças</w:t>
            </w:r>
            <w:r>
              <w:rPr>
                <w:b w:val="false"/>
                <w:bCs w:val="false"/>
              </w:rPr>
              <w:t>, especialmente as negras e pobres.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Racismo estrutural e legado da escravidão</w:t>
            </w:r>
            <w:r>
              <w:rPr>
                <w:b w:val="false"/>
                <w:bCs w:val="false"/>
              </w:rPr>
              <w:t xml:space="preserve"> no Brasil.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Hipocrisia da elite branca religiosa</w:t>
            </w:r>
            <w:r>
              <w:rPr>
                <w:b w:val="false"/>
                <w:bCs w:val="false"/>
              </w:rPr>
              <w:t>, que se julga virtuosa mas é cruel.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Desumanização de pessoas negras</w:t>
            </w:r>
            <w:r>
              <w:rPr>
                <w:b w:val="false"/>
                <w:bCs w:val="false"/>
              </w:rPr>
              <w:t xml:space="preserve"> (Negrinha tratada como "coisa").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Despertar da subjetividade e da consciência</w:t>
            </w:r>
            <w:r>
              <w:rPr>
                <w:b w:val="false"/>
                <w:bCs w:val="false"/>
              </w:rPr>
              <w:t xml:space="preserve"> em quem é oprimido.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Poder transformador do afeto e da infância</w:t>
            </w:r>
            <w:r>
              <w:rPr>
                <w:b w:val="false"/>
                <w:bCs w:val="false"/>
              </w:rPr>
              <w:t xml:space="preserve"> (símbolo da boneca).</w:t>
            </w:r>
          </w:p>
          <w:p>
            <w:pPr>
              <w:pStyle w:val="BodyText"/>
              <w:jc w:val="both"/>
              <w:rPr/>
            </w:pPr>
            <w:r>
              <w:rPr>
                <w:rStyle w:val="Strong"/>
                <w:b w:val="false"/>
                <w:bCs w:val="false"/>
              </w:rPr>
              <w:t>Crítica à caridade como vaidade ou alívio de consciência</w:t>
            </w:r>
            <w:r>
              <w:rPr>
                <w:b w:val="false"/>
                <w:bCs w:val="false"/>
              </w:rPr>
              <w:t>, não como empatia.</w:t>
            </w:r>
          </w:p>
          <w:p>
            <w:pPr>
              <w:pStyle w:val="normal1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A personagem </w:t>
            </w:r>
            <w:r>
              <w:rPr>
                <w:rStyle w:val="Strong"/>
                <w:b w:val="false"/>
                <w:bCs w:val="false"/>
              </w:rPr>
              <w:t>Negrinha</w:t>
            </w:r>
            <w:r>
              <w:rPr>
                <w:b w:val="false"/>
                <w:bCs w:val="false"/>
              </w:rPr>
              <w:t>, órfã, pobre, negra, maltratada.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A figura de </w:t>
            </w:r>
            <w:r>
              <w:rPr>
                <w:rStyle w:val="Strong"/>
                <w:b w:val="false"/>
                <w:bCs w:val="false"/>
              </w:rPr>
              <w:t>D. Inácia</w:t>
            </w:r>
            <w:r>
              <w:rPr>
                <w:b w:val="false"/>
                <w:bCs w:val="false"/>
              </w:rPr>
              <w:t>, a patroa cruel e religiosa.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O </w:t>
            </w:r>
            <w:r>
              <w:rPr>
                <w:rStyle w:val="Strong"/>
                <w:b w:val="false"/>
                <w:bCs w:val="false"/>
              </w:rPr>
              <w:t>cenário da casa</w:t>
            </w:r>
            <w:r>
              <w:rPr>
                <w:b w:val="false"/>
                <w:bCs w:val="false"/>
              </w:rPr>
              <w:t>, da cozinha, do "trono" da senhora, do jardim.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Os episódios do </w:t>
            </w:r>
            <w:r>
              <w:rPr>
                <w:rStyle w:val="Strong"/>
                <w:b w:val="false"/>
                <w:bCs w:val="false"/>
              </w:rPr>
              <w:t>ovo quente</w:t>
            </w:r>
            <w:r>
              <w:rPr>
                <w:b w:val="false"/>
                <w:bCs w:val="false"/>
              </w:rPr>
              <w:t xml:space="preserve">, dos </w:t>
            </w:r>
            <w:r>
              <w:rPr>
                <w:rStyle w:val="Strong"/>
                <w:b w:val="false"/>
                <w:bCs w:val="false"/>
              </w:rPr>
              <w:t>beliscões</w:t>
            </w:r>
            <w:r>
              <w:rPr>
                <w:b w:val="false"/>
                <w:bCs w:val="false"/>
              </w:rPr>
              <w:t xml:space="preserve">, da </w:t>
            </w:r>
            <w:r>
              <w:rPr>
                <w:rStyle w:val="Strong"/>
                <w:b w:val="false"/>
                <w:bCs w:val="false"/>
              </w:rPr>
              <w:t>boneca</w:t>
            </w:r>
            <w:r>
              <w:rPr>
                <w:b w:val="false"/>
                <w:bCs w:val="false"/>
              </w:rPr>
              <w:t xml:space="preserve">, do </w:t>
            </w:r>
            <w:r>
              <w:rPr>
                <w:rStyle w:val="Strong"/>
                <w:b w:val="false"/>
                <w:bCs w:val="false"/>
              </w:rPr>
              <w:t>cuco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O contraste entre Negrinha e as </w:t>
            </w:r>
            <w:r>
              <w:rPr>
                <w:rStyle w:val="Strong"/>
                <w:b w:val="false"/>
                <w:bCs w:val="false"/>
              </w:rPr>
              <w:t>meninas brancas e ricas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BodyText"/>
              <w:jc w:val="both"/>
              <w:rPr/>
            </w:pPr>
            <w:r>
              <w:rPr>
                <w:b w:val="false"/>
                <w:bCs w:val="false"/>
              </w:rPr>
              <w:t xml:space="preserve">A </w:t>
            </w:r>
            <w:r>
              <w:rPr>
                <w:rStyle w:val="Strong"/>
                <w:b w:val="false"/>
                <w:bCs w:val="false"/>
              </w:rPr>
              <w:t>morte de Negrinha</w:t>
            </w:r>
            <w:r>
              <w:rPr>
                <w:b w:val="false"/>
                <w:bCs w:val="false"/>
              </w:rPr>
              <w:t xml:space="preserve"> e a </w:t>
            </w:r>
            <w:r>
              <w:rPr>
                <w:rStyle w:val="Strong"/>
                <w:b w:val="false"/>
                <w:bCs w:val="false"/>
              </w:rPr>
              <w:t>visão final com bonecas e anjos</w:t>
            </w:r>
            <w:r>
              <w:rPr>
                <w:b w:val="false"/>
                <w:bCs w:val="false"/>
              </w:rPr>
              <w:t>.</w:t>
            </w:r>
          </w:p>
          <w:p>
            <w:pPr>
              <w:pStyle w:val="normal1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>7. AUTOR DISCURSIVO E LEITOR PROJETADO</w:t>
      </w:r>
    </w:p>
    <w:tbl>
      <w:tblPr>
        <w:tblStyle w:val="Table5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2027" w:hRule="atLeast"/>
        </w:trPr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b w:val="false"/>
                <w:bCs w:val="false"/>
              </w:rPr>
              <w:t xml:space="preserve">O autor discursivo no conto </w:t>
            </w:r>
            <w:r>
              <w:rPr>
                <w:rStyle w:val="Strong"/>
                <w:b w:val="false"/>
                <w:bCs w:val="false"/>
              </w:rPr>
              <w:t>não é exatamente Monteiro Lobato</w:t>
            </w:r>
            <w:r>
              <w:rPr>
                <w:b w:val="false"/>
                <w:bCs w:val="false"/>
              </w:rPr>
              <w:t xml:space="preserve">, mas uma </w:t>
            </w:r>
            <w:r>
              <w:rPr>
                <w:rStyle w:val="Emphasis"/>
                <w:b w:val="false"/>
                <w:bCs w:val="false"/>
              </w:rPr>
              <w:t>voz narrativa</w:t>
            </w:r>
            <w:r>
              <w:rPr>
                <w:b w:val="false"/>
                <w:bCs w:val="false"/>
              </w:rPr>
              <w:t xml:space="preserve"> crítica e irônica, que assume uma posição contrária à figura da patroa (D. Inácia) e às violências herdadas do regime escravocrata.</w:t>
            </w:r>
          </w:p>
          <w:p>
            <w:pPr>
              <w:pStyle w:val="normal1"/>
              <w:jc w:val="both"/>
              <w:rPr/>
            </w:pPr>
            <w:r>
              <w:rPr>
                <w:b w:val="false"/>
                <w:bCs w:val="false"/>
              </w:rPr>
              <w:t xml:space="preserve">O leitor projetado é aquele que </w:t>
            </w:r>
            <w:r>
              <w:rPr>
                <w:rStyle w:val="Strong"/>
                <w:b w:val="false"/>
                <w:bCs w:val="false"/>
              </w:rPr>
              <w:t>compartilha da sensibilidade e da crítica social</w:t>
            </w:r>
            <w:r>
              <w:rPr>
                <w:b w:val="false"/>
                <w:bCs w:val="false"/>
              </w:rPr>
              <w:t xml:space="preserve"> proposta pelo texto.</w:t>
            </w:r>
          </w:p>
        </w:tc>
      </w:tr>
    </w:tbl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>
          <w:b/>
        </w:rPr>
      </w:pPr>
      <w:r>
        <w:rPr>
          <w:b/>
        </w:rPr>
        <w:t>8. DIÁLOGOS COM A REALIDADE</w:t>
      </w:r>
    </w:p>
    <w:tbl>
      <w:tblPr>
        <w:tblStyle w:val="Table6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BodyText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jc w:val="both"/>
              <w:rPr/>
            </w:pPr>
            <w:r>
              <w:rPr>
                <w:b w:val="false"/>
                <w:bCs w:val="false"/>
              </w:rPr>
              <w:t xml:space="preserve">O conto </w:t>
            </w:r>
            <w:r>
              <w:rPr>
                <w:rStyle w:val="Strong"/>
                <w:b w:val="false"/>
                <w:bCs w:val="false"/>
              </w:rPr>
              <w:t>"Negrinha"</w:t>
            </w:r>
            <w:r>
              <w:rPr>
                <w:b w:val="false"/>
                <w:bCs w:val="false"/>
              </w:rPr>
              <w:t xml:space="preserve">, de Monteiro Lobato, estabelece um </w:t>
            </w:r>
            <w:r>
              <w:rPr>
                <w:rStyle w:val="Strong"/>
                <w:b w:val="false"/>
                <w:bCs w:val="false"/>
              </w:rPr>
              <w:t>diálogo profundo e crítico com a realidade brasileira</w:t>
            </w:r>
            <w:r>
              <w:rPr>
                <w:b w:val="false"/>
                <w:bCs w:val="false"/>
              </w:rPr>
              <w:t xml:space="preserve">, especialmente com o </w:t>
            </w:r>
            <w:r>
              <w:rPr>
                <w:rStyle w:val="Strong"/>
                <w:b w:val="false"/>
                <w:bCs w:val="false"/>
              </w:rPr>
              <w:t>pós-abolição da escravatura</w:t>
            </w:r>
            <w:r>
              <w:rPr>
                <w:b w:val="false"/>
                <w:bCs w:val="false"/>
              </w:rPr>
              <w:t xml:space="preserve"> (após 1888), a </w:t>
            </w:r>
            <w:r>
              <w:rPr>
                <w:rStyle w:val="Strong"/>
                <w:b w:val="false"/>
                <w:bCs w:val="false"/>
              </w:rPr>
              <w:t>persistência do racismo estrutural</w:t>
            </w:r>
            <w:r>
              <w:rPr>
                <w:b w:val="false"/>
                <w:bCs w:val="false"/>
              </w:rPr>
              <w:t>, e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 xml:space="preserve">a </w:t>
            </w:r>
            <w:r>
              <w:rPr>
                <w:rStyle w:val="Strong"/>
                <w:b w:val="false"/>
                <w:bCs w:val="false"/>
              </w:rPr>
              <w:t>hipocrisia das elites brasileiras</w:t>
            </w:r>
            <w:r>
              <w:rPr>
                <w:b w:val="false"/>
                <w:bCs w:val="false"/>
              </w:rPr>
              <w:t>, que se diziam virtuosas e cristãs, mas mantinham práticas violentas.</w:t>
            </w:r>
          </w:p>
        </w:tc>
      </w:tr>
    </w:tbl>
    <w:p>
      <w:pPr>
        <w:pStyle w:val="normal1"/>
        <w:jc w:val="left"/>
        <w:rPr>
          <w:b/>
        </w:rPr>
      </w:pPr>
      <w:r>
        <w:rPr/>
      </w:r>
    </w:p>
    <w:p>
      <w:pPr>
        <w:pStyle w:val="normal1"/>
        <w:jc w:val="left"/>
        <w:rPr>
          <w:b/>
        </w:rPr>
      </w:pPr>
      <w:r>
        <w:rPr>
          <w:b/>
        </w:rPr>
        <w:t>9. IMPRESSÕES E INTERPRETAÇÃO PESSOAL</w:t>
      </w:r>
    </w:p>
    <w:tbl>
      <w:tblPr>
        <w:tblStyle w:val="Table7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 w:val="false"/>
                <w:bCs w:val="false"/>
              </w:rPr>
              <w:t xml:space="preserve">Ao ler </w:t>
            </w:r>
            <w:r>
              <w:rPr>
                <w:rStyle w:val="Strong"/>
                <w:b w:val="false"/>
                <w:bCs w:val="false"/>
              </w:rPr>
              <w:t>"Negrinha"</w:t>
            </w:r>
            <w:r>
              <w:rPr>
                <w:b w:val="false"/>
                <w:bCs w:val="false"/>
              </w:rPr>
              <w:t>, senti um misto de indignação, tristeza e reflexão profunda. O conto não é apenas uma narrativa sobre uma menina maltratada, mas uma denúncia sensível e corajosa das violências históricas que persistem até hoje no Brasil — especialmente contra os mais vulneráveis: os pobres, os negros, e, neste caso, uma criança negra órfã.</w:t>
            </w:r>
          </w:p>
          <w:p>
            <w:pPr>
              <w:pStyle w:val="normal1"/>
              <w:widowControl w:val="false"/>
              <w:spacing w:lineRule="auto" w:line="240"/>
              <w:jc w:val="both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1"/>
        <w:jc w:val="left"/>
        <w:rPr>
          <w:b/>
        </w:rPr>
      </w:pPr>
      <w:r>
        <w:rPr>
          <w:b/>
        </w:rPr>
      </w:r>
    </w:p>
    <w:p>
      <w:pPr>
        <w:pStyle w:val="normal1"/>
        <w:jc w:val="left"/>
        <w:rPr>
          <w:b/>
        </w:rPr>
      </w:pPr>
      <w:r>
        <w:rPr>
          <w:b/>
        </w:rPr>
        <w:t>10. PALAVRAS NOVAS OU EXPRESSÕES MARCANTES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>
          <w:b/>
        </w:rPr>
      </w:pPr>
      <w:r>
        <w:rPr>
          <w:b/>
        </w:rPr>
        <w:t>Palavra/expressão:</w:t>
      </w:r>
      <w:r>
        <w:rPr>
          <w:b w:val="false"/>
          <w:bCs w:val="false"/>
        </w:rPr>
        <w:t xml:space="preserve"> </w:t>
      </w:r>
      <w:r>
        <w:rPr/>
        <w:t>Coisa</w:t>
      </w:r>
      <w:r>
        <w:rPr>
          <w:b/>
          <w:bCs w:val="false"/>
        </w:rPr>
        <w:t xml:space="preserve"> </w:t>
      </w:r>
      <w:r>
        <w:rPr>
          <w:b/>
        </w:rPr>
        <w:t xml:space="preserve">| Significado: </w:t>
      </w:r>
      <w:r>
        <w:rPr>
          <w:b w:val="false"/>
          <w:bCs w:val="false"/>
        </w:rPr>
        <w:t>Desumanização total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 xml:space="preserve">Palavra/expressão: </w:t>
      </w:r>
      <w:r>
        <w:rPr>
          <w:b w:val="false"/>
          <w:bCs w:val="false"/>
        </w:rPr>
        <w:t>Virtuosa senhora</w:t>
      </w:r>
      <w:r>
        <w:rPr>
          <w:b/>
        </w:rPr>
        <w:t xml:space="preserve"> | Significado: </w:t>
      </w:r>
      <w:r>
        <w:rPr>
          <w:b w:val="false"/>
          <w:bCs w:val="false"/>
        </w:rPr>
        <w:t>Ironia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 xml:space="preserve">Palavra/expressão: </w:t>
      </w:r>
      <w:r>
        <w:rPr>
          <w:b w:val="false"/>
          <w:bCs w:val="false"/>
        </w:rPr>
        <w:t>Cocres</w:t>
      </w:r>
      <w:r>
        <w:rPr>
          <w:b/>
        </w:rPr>
        <w:t xml:space="preserve"> | Significado: </w:t>
      </w:r>
      <w:r>
        <w:rPr>
          <w:b w:val="false"/>
          <w:bCs w:val="false"/>
        </w:rPr>
        <w:t>Pancadas na cabeça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>Palavra/expressão:</w:t>
      </w:r>
      <w:r>
        <w:rPr>
          <w:b w:val="false"/>
          <w:bCs w:val="false"/>
        </w:rPr>
        <w:t xml:space="preserve"> </w:t>
      </w:r>
      <w:r>
        <w:rPr/>
        <w:t>boneca</w:t>
      </w:r>
      <w:r>
        <w:rPr>
          <w:b w:val="false"/>
          <w:bCs w:val="false"/>
        </w:rPr>
        <w:t xml:space="preserve"> </w:t>
      </w:r>
      <w:r>
        <w:rPr>
          <w:b/>
        </w:rPr>
        <w:t xml:space="preserve">| Significado: </w:t>
      </w:r>
      <w:r>
        <w:rPr>
          <w:b w:val="false"/>
          <w:bCs w:val="false"/>
        </w:rPr>
        <w:t>afeto, infância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>
          <w:b/>
        </w:rPr>
      </w:pPr>
      <w:r>
        <w:rPr>
          <w:b/>
        </w:rPr>
        <w:t xml:space="preserve">Palavra/expressão: </w:t>
      </w:r>
      <w:r>
        <w:rPr>
          <w:b w:val="false"/>
          <w:bCs w:val="false"/>
        </w:rPr>
        <w:t>Uma caridade minha</w:t>
      </w:r>
      <w:r>
        <w:rPr>
          <w:b/>
        </w:rPr>
        <w:t xml:space="preserve"> | Significado: </w:t>
      </w:r>
      <w:r>
        <w:rPr>
          <w:b w:val="false"/>
          <w:bCs w:val="false"/>
        </w:rPr>
        <w:t>Favor ou esmola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>
          <w:b/>
        </w:rPr>
      </w:pPr>
      <w:r>
        <w:rPr>
          <w:b/>
        </w:rPr>
        <w:t xml:space="preserve">Palavra/expressão: </w:t>
      </w:r>
      <w:r>
        <w:rPr>
          <w:b w:val="false"/>
          <w:bCs w:val="false"/>
        </w:rPr>
        <w:t>Vala comum</w:t>
      </w:r>
      <w:r>
        <w:rPr>
          <w:b/>
        </w:rPr>
        <w:t xml:space="preserve"> | Significado: </w:t>
      </w:r>
      <w:r>
        <w:rPr>
          <w:b w:val="false"/>
          <w:bCs w:val="false"/>
        </w:rPr>
        <w:t>Sem dignidade</w:t>
      </w:r>
      <w:r>
        <w:rPr>
          <w:b/>
        </w:rPr>
        <w:br/>
      </w:r>
    </w:p>
    <w:p>
      <w:pPr>
        <w:pStyle w:val="normal1"/>
        <w:jc w:val="left"/>
        <w:rPr>
          <w:b/>
        </w:rPr>
      </w:pPr>
      <w:r>
        <w:rPr>
          <w:b/>
        </w:rPr>
        <w:t xml:space="preserve">11. NOTA PARA A LEITURA (de 0 a 10): </w:t>
      </w:r>
      <w:r>
        <w:rPr>
          <w:b/>
        </w:rPr>
        <w:t>9,5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Justifique sua nota:</w:t>
      </w:r>
    </w:p>
    <w:tbl>
      <w:tblPr>
        <w:tblStyle w:val="Table8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both"/>
              <w:rPr/>
            </w:pPr>
            <w:r>
              <w:rPr>
                <w:b w:val="false"/>
                <w:bCs w:val="false"/>
              </w:rPr>
              <w:t xml:space="preserve">O conto </w:t>
            </w:r>
            <w:r>
              <w:rPr>
                <w:rStyle w:val="Emphasis"/>
                <w:b w:val="false"/>
                <w:bCs w:val="false"/>
              </w:rPr>
              <w:t>Negrinha</w:t>
            </w:r>
            <w:r>
              <w:rPr>
                <w:b w:val="false"/>
                <w:bCs w:val="false"/>
              </w:rPr>
              <w:t xml:space="preserve"> recebe </w:t>
            </w:r>
            <w:r>
              <w:rPr>
                <w:rStyle w:val="Strong"/>
                <w:b w:val="false"/>
                <w:bCs w:val="false"/>
              </w:rPr>
              <w:t>nota 9,5/10</w:t>
            </w:r>
            <w:r>
              <w:rPr>
                <w:b w:val="false"/>
                <w:bCs w:val="false"/>
              </w:rPr>
              <w:t xml:space="preserve"> por sua forte carga </w:t>
            </w:r>
            <w:r>
              <w:rPr>
                <w:rStyle w:val="Strong"/>
                <w:b w:val="false"/>
                <w:bCs w:val="false"/>
              </w:rPr>
              <w:t>emocional e crítica social</w:t>
            </w:r>
            <w:r>
              <w:rPr>
                <w:b w:val="false"/>
                <w:bCs w:val="false"/>
              </w:rPr>
              <w:t xml:space="preserve">. Monteiro Lobato denuncia, com sensibilidade e ironia, o </w:t>
            </w:r>
            <w:r>
              <w:rPr>
                <w:rStyle w:val="Strong"/>
                <w:b w:val="false"/>
                <w:bCs w:val="false"/>
              </w:rPr>
              <w:t>racismo, a violência contra crianças e a hipocrisia das elites</w:t>
            </w:r>
            <w:r>
              <w:rPr>
                <w:b w:val="false"/>
                <w:bCs w:val="false"/>
              </w:rPr>
              <w:t xml:space="preserve"> brasileiras. A narrativa é curta, mas intensa, com </w:t>
            </w:r>
            <w:r>
              <w:rPr>
                <w:rStyle w:val="Strong"/>
                <w:b w:val="false"/>
                <w:bCs w:val="false"/>
              </w:rPr>
              <w:t>símbolos marcantes</w:t>
            </w:r>
            <w:r>
              <w:rPr>
                <w:b w:val="false"/>
                <w:bCs w:val="false"/>
              </w:rPr>
              <w:t xml:space="preserve"> como a boneca e o cuco, que representam o despertar da humanidade em Negrinha. O estilo é acessível e envolvente, embora alguns termos estejam datados. Mesmo escrito em 1927, o conto continua </w:t>
            </w:r>
            <w:r>
              <w:rPr>
                <w:rStyle w:val="Strong"/>
                <w:b w:val="false"/>
                <w:bCs w:val="false"/>
              </w:rPr>
              <w:t>extremamente atual</w:t>
            </w:r>
            <w:r>
              <w:rPr>
                <w:b w:val="false"/>
                <w:bCs w:val="false"/>
              </w:rPr>
              <w:t xml:space="preserve"> e relevante, tocando em feridas sociais ainda abertas no Brasil.</w:t>
            </w:r>
          </w:p>
        </w:tc>
      </w:tr>
    </w:tbl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Google Sans Text">
    <w:altName w:val="Google San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drawing>
        <wp:inline distT="0" distB="0" distL="0" distR="0">
          <wp:extent cx="1064260" cy="103568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35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/>
      <w:drawing>
        <wp:inline distT="0" distB="0" distL="0" distR="0">
          <wp:extent cx="1064260" cy="103568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4260" cy="1035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3</Pages>
  <Words>725</Words>
  <Characters>3822</Characters>
  <CharactersWithSpaces>4492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2025-05-24T13:07:22Z</dcterms:modified>
  <cp:revision>1</cp:revision>
  <dc:subject/>
  <dc:title/>
</cp:coreProperties>
</file>