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D175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Definition of Done (DoD)</w:t>
      </w:r>
    </w:p>
    <w:p w14:paraId="69C76E5D" w14:textId="77777777" w:rsidR="00443846" w:rsidRPr="009348AD" w:rsidRDefault="00443846">
      <w:pPr>
        <w:rPr>
          <w:lang w:val="es-MX"/>
        </w:rPr>
      </w:pPr>
    </w:p>
    <w:p w14:paraId="22E1CA91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Código revisado por otro desarrollador.</w:t>
      </w:r>
    </w:p>
    <w:p w14:paraId="4B24DBEA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Pruebas unitarias exitosas.</w:t>
      </w:r>
    </w:p>
    <w:p w14:paraId="60158589" w14:textId="73BC0361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Documentación actualizada.</w:t>
      </w:r>
    </w:p>
    <w:p w14:paraId="34B0B754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Despliegue en entorno de pruebas (Firebase Staging).</w:t>
      </w:r>
    </w:p>
    <w:p w14:paraId="7A75F431" w14:textId="77777777" w:rsidR="00443846" w:rsidRPr="009348AD" w:rsidRDefault="00000000">
      <w:pPr>
        <w:rPr>
          <w:lang w:val="es-MX"/>
        </w:rPr>
      </w:pPr>
      <w:r w:rsidRPr="009348AD">
        <w:rPr>
          <w:lang w:val="es-MX"/>
        </w:rPr>
        <w:t>• Validación por parte del Product Owner.</w:t>
      </w:r>
    </w:p>
    <w:p w14:paraId="1A260479" w14:textId="4017D51E" w:rsidR="00443846" w:rsidRPr="009348AD" w:rsidRDefault="00000000">
      <w:pPr>
        <w:rPr>
          <w:lang w:val="es-MX"/>
        </w:rPr>
      </w:pPr>
      <w:r w:rsidRPr="009348AD">
        <w:rPr>
          <w:lang w:val="es-MX"/>
        </w:rPr>
        <w:t xml:space="preserve">• Integración de métricas en </w:t>
      </w:r>
      <w:r w:rsidR="009348AD">
        <w:rPr>
          <w:lang w:val="es-MX"/>
        </w:rPr>
        <w:t>Firebase</w:t>
      </w:r>
      <w:r w:rsidRPr="009348AD">
        <w:rPr>
          <w:lang w:val="es-MX"/>
        </w:rPr>
        <w:t>.</w:t>
      </w:r>
    </w:p>
    <w:p w14:paraId="3F86556C" w14:textId="0BC50981" w:rsidR="00443846" w:rsidRPr="009348AD" w:rsidRDefault="00000000">
      <w:pPr>
        <w:rPr>
          <w:lang w:val="es-MX"/>
        </w:rPr>
      </w:pPr>
      <w:r w:rsidRPr="009348AD">
        <w:rPr>
          <w:lang w:val="es-MX"/>
        </w:rPr>
        <w:t xml:space="preserve">• Aprobación del modelo predictivo por precisión </w:t>
      </w:r>
      <w:r w:rsidR="009348AD" w:rsidRPr="009348AD">
        <w:rPr>
          <w:lang w:val="es-MX"/>
        </w:rPr>
        <w:t>=</w:t>
      </w:r>
      <w:r w:rsidRPr="009348AD">
        <w:rPr>
          <w:lang w:val="es-MX"/>
        </w:rPr>
        <w:t xml:space="preserve"> </w:t>
      </w:r>
      <w:r w:rsidR="009348AD" w:rsidRPr="009348AD">
        <w:rPr>
          <w:lang w:val="es-MX"/>
        </w:rPr>
        <w:t>49</w:t>
      </w:r>
      <w:r w:rsidRPr="009348AD">
        <w:rPr>
          <w:lang w:val="es-MX"/>
        </w:rPr>
        <w:t>%.</w:t>
      </w:r>
    </w:p>
    <w:p w14:paraId="1F87E44E" w14:textId="77777777" w:rsidR="00443846" w:rsidRPr="009348AD" w:rsidRDefault="00443846">
      <w:pPr>
        <w:rPr>
          <w:lang w:val="es-MX"/>
        </w:rPr>
      </w:pPr>
    </w:p>
    <w:sectPr w:rsidR="00443846" w:rsidRPr="00934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125011">
    <w:abstractNumId w:val="8"/>
  </w:num>
  <w:num w:numId="2" w16cid:durableId="1532916126">
    <w:abstractNumId w:val="6"/>
  </w:num>
  <w:num w:numId="3" w16cid:durableId="1405714358">
    <w:abstractNumId w:val="5"/>
  </w:num>
  <w:num w:numId="4" w16cid:durableId="1335454349">
    <w:abstractNumId w:val="4"/>
  </w:num>
  <w:num w:numId="5" w16cid:durableId="1405031525">
    <w:abstractNumId w:val="7"/>
  </w:num>
  <w:num w:numId="6" w16cid:durableId="316767160">
    <w:abstractNumId w:val="3"/>
  </w:num>
  <w:num w:numId="7" w16cid:durableId="1976056097">
    <w:abstractNumId w:val="2"/>
  </w:num>
  <w:num w:numId="8" w16cid:durableId="1161196529">
    <w:abstractNumId w:val="1"/>
  </w:num>
  <w:num w:numId="9" w16cid:durableId="112716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39"/>
    <w:rsid w:val="00443846"/>
    <w:rsid w:val="009348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745CD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2025-10-15T02:55:00Z</dcterms:modified>
  <cp:category/>
</cp:coreProperties>
</file>