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tc60615wylzo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Alejandro Andrés Silva Berríos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Profesional(Codigo del plan de estudio:1446114)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4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14"/>
        <w:gridCol w:w="992"/>
        <w:gridCol w:w="1134"/>
        <w:gridCol w:w="1134"/>
        <w:gridCol w:w="1276"/>
        <w:gridCol w:w="1134"/>
        <w:gridCol w:w="1357"/>
        <w:tblGridChange w:id="0">
          <w:tblGrid>
            <w:gridCol w:w="3114"/>
            <w:gridCol w:w="992"/>
            <w:gridCol w:w="1134"/>
            <w:gridCol w:w="1134"/>
            <w:gridCol w:w="1276"/>
            <w:gridCol w:w="1134"/>
            <w:gridCol w:w="1357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Yis0zg2WnS6LQRNVktB6qabB3w==">CgMxLjAyDmgudGM2MDYxNXd5bHpvOAByITFXSHNEQnVveEkybXFHLVRTdGFZQnVNRC1RSm5fYW5wdQ==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2025-08-13T22:23:00Z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