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53125" cy="3261856"/>
                <wp:effectExtent b="0" l="0" r="0" t="0"/>
                <wp:wrapNone/>
                <wp:docPr id="164169987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4200" y="2715639"/>
                          <a:ext cx="5943600" cy="2128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lay" w:cs="Play" w:eastAsia="Play" w:hAnsi="Play"/>
                                <w:b w:val="0"/>
                                <w:i w:val="0"/>
                                <w:smallCaps w:val="1"/>
                                <w:strike w:val="0"/>
                                <w:color w:val="2c7fce"/>
                                <w:sz w:val="64"/>
                                <w:vertAlign w:val="baseline"/>
                              </w:rPr>
                              <w:t xml:space="preserve">INFORME CITIBIKE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lay" w:cs="Play" w:eastAsia="Play" w:hAnsi="Play"/>
                                <w:b w:val="0"/>
                                <w:i w:val="0"/>
                                <w:smallCaps w:val="1"/>
                                <w:strike w:val="0"/>
                                <w:color w:val="2c7fce"/>
                                <w:sz w:val="6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  <w:t xml:space="preserve">Integrantes: Nicolas Ceron, Benjamín Barraza, Manuel Hidalgo                                                                                          Sección: 004D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  <w:t xml:space="preserve">Fecha: 25/05/2025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53125" cy="3261856"/>
                <wp:effectExtent b="0" l="0" r="0" t="0"/>
                <wp:wrapNone/>
                <wp:docPr id="164169987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2618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156082"/>
          <w:sz w:val="36"/>
          <w:szCs w:val="36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1709420</wp:posOffset>
                </wp:positionH>
                <wp:positionV relativeFrom="page">
                  <wp:posOffset>3017520</wp:posOffset>
                </wp:positionV>
                <wp:extent cx="5494369" cy="5696712"/>
                <wp:effectExtent b="0" l="0" r="0" t="0"/>
                <wp:wrapNone/>
                <wp:docPr id="164169987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800" y="931625"/>
                          <a:ext cx="5494369" cy="5696712"/>
                          <a:chOff x="2598800" y="931625"/>
                          <a:chExt cx="5494400" cy="5696750"/>
                        </a:xfrm>
                      </wpg:grpSpPr>
                      <wpg:grpSp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rect b="b" l="l" r="r" t="t"/>
                              <a:pathLst>
                                <a:path extrusionOk="0" h="1786" w="1781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7A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rect b="b" l="l" r="r" t="t"/>
                              <a:pathLst>
                                <a:path extrusionOk="0" h="2234" w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7A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rect b="b" l="l" r="r" t="t"/>
                              <a:pathLst>
                                <a:path extrusionOk="0" h="2197" w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7A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rect b="b" l="l" r="r" t="t"/>
                              <a:pathLst>
                                <a:path extrusionOk="0" h="1966" w="1961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7A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rect b="b" l="l" r="r" t="t"/>
                              <a:pathLst>
                                <a:path extrusionOk="0" h="2732" w="2727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7A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1709420</wp:posOffset>
                </wp:positionH>
                <wp:positionV relativeFrom="page">
                  <wp:posOffset>3017520</wp:posOffset>
                </wp:positionV>
                <wp:extent cx="5494369" cy="5696712"/>
                <wp:effectExtent b="0" l="0" r="0" t="0"/>
                <wp:wrapNone/>
                <wp:docPr id="164169987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69" cy="569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53125" cy="384429"/>
                <wp:effectExtent b="0" l="0" r="0" t="0"/>
                <wp:wrapNone/>
                <wp:docPr id="16416998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92548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  <w:t xml:space="preserve">DuocUc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  <w:t xml:space="preserve">BigData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53125" cy="384429"/>
                <wp:effectExtent b="0" l="0" r="0" t="0"/>
                <wp:wrapNone/>
                <wp:docPr id="164169987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84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oarneh9fcc86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8csrp7s64n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Herramientas Utilizadas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lie7gkggdg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nlie7gkggdg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 </w:t>
            </w:r>
          </w:hyperlink>
          <w:hyperlink w:anchor="_heading=h.nlie7gkggdg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 BigQuery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y58ctrb2lj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ey58ctrb2l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 </w:t>
            </w:r>
          </w:hyperlink>
          <w:hyperlink w:anchor="_heading=h.ey58ctrb2lj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Alteryx Designer Cloud (anteriormente Google Dataprep)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diltplzvr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Google Looker Studio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axqr8f2gv2z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Ingesta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ntp3hho4yc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Fuente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5fchkc3joi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Herramientas Utilizadas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ndqqqyn7ej3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Proceso de Ingesta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hggtafxe4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Transformación y Limpieza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wyrzsfycd8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Tabla citibike_trips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vvdm32zlv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Tabla citibike_stations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ocaifwcb2c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Validación Final del Dataset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ff994doz4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Enriquecimiento y Unión de Datos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1xnzuaq3uw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Visualización y Análisis de Insights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z4dzd35yb0d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Viajes por Tipo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flz25kb4b1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Viajes por Mes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75qvmnkjww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Promedio de Duración por Género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fuocpp3hhvi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Estaciones Más Usadas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bfxsb51c2o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 Bicicletas Más Usadas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o84wemeklz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Conclusión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oarneh9fcc86" w:id="0"/>
      <w:bookmarkEnd w:id="0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 el contexto de la asignatura de Big Data, se desarrolló un proyecto práctico cuyo objetivo fue aplicar los conceptos de ingesta, limpieza, almacenamiento y visualización de datos a gran escala. Para ello, se trabajó con el conjunto de datos públicos NYC Citi Bike Trips, específicamente con la tabla citibike_stations, la cual contiene información sobre las estaciones de bicicletas públicas de Nueva York, incluyendo ubicación, capacidad y disponibilidad.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 propósito principal fue construir un pipeline de procesamiento de datos en un entorno de Big Data, utilizando Google BigQuery como plataforma de almacenamiento y procesamiento, Alteryx Designer Cloud como entorno de limpieza, y Google Looker Studio para la visualización interactiva.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d8csrp7s64n1" w:id="1"/>
      <w:bookmarkEnd w:id="1"/>
      <w:r w:rsidDel="00000000" w:rsidR="00000000" w:rsidRPr="00000000">
        <w:rPr>
          <w:rtl w:val="0"/>
        </w:rPr>
        <w:t xml:space="preserve">2. Herramientas Utilizadas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Durante el desarrollo del proyecto se emplearon herramientas de análisis y visualización de datos pertenecientes al ecosistema Google Cloud, junto con una plataforma de preparación visual de datos. A continuación, se describen las herramientas principales utilizadas y su función dentro del flujo de trabajo:</w:t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nlie7gkggdgw" w:id="2"/>
      <w:bookmarkEnd w:id="2"/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2.1</w:t>
      </w:r>
      <w:r w:rsidDel="00000000" w:rsidR="00000000" w:rsidRPr="00000000">
        <w:rPr>
          <w:rFonts w:ascii="Arial" w:cs="Arial" w:eastAsia="Arial" w:hAnsi="Arial"/>
          <w:color w:val="0f4761"/>
          <w:sz w:val="32"/>
          <w:szCs w:val="32"/>
          <w:rtl w:val="0"/>
        </w:rPr>
        <w:t xml:space="preserve"> </w:t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Google BigQuery</w:t>
      </w:r>
      <w:r w:rsidDel="00000000" w:rsidR="00000000" w:rsidRPr="00000000">
        <w:rPr>
          <w:rtl w:val="0"/>
        </w:rPr>
        <w:br w:type="textWrapping"/>
        <w:t xml:space="preserve">BigQuery es el sistema de almacenamiento y an</w:t>
      </w:r>
      <w:r w:rsidDel="00000000" w:rsidR="00000000" w:rsidRPr="00000000">
        <w:rPr>
          <w:rFonts w:ascii="Aptos" w:cs="Aptos" w:eastAsia="Aptos" w:hAnsi="Aptos"/>
          <w:rtl w:val="0"/>
        </w:rPr>
        <w:t xml:space="preserve">á</w:t>
      </w:r>
      <w:r w:rsidDel="00000000" w:rsidR="00000000" w:rsidRPr="00000000">
        <w:rPr>
          <w:rtl w:val="0"/>
        </w:rPr>
        <w:t xml:space="preserve">lisis de datos en la nube de Google, dise</w:t>
      </w:r>
      <w:r w:rsidDel="00000000" w:rsidR="00000000" w:rsidRPr="00000000">
        <w:rPr>
          <w:rFonts w:ascii="Aptos" w:cs="Aptos" w:eastAsia="Aptos" w:hAnsi="Aptos"/>
          <w:rtl w:val="0"/>
        </w:rPr>
        <w:t xml:space="preserve">ñ</w:t>
      </w:r>
      <w:r w:rsidDel="00000000" w:rsidR="00000000" w:rsidRPr="00000000">
        <w:rPr>
          <w:rtl w:val="0"/>
        </w:rPr>
        <w:t xml:space="preserve">ado para manejar grandes vol</w:t>
      </w:r>
      <w:r w:rsidDel="00000000" w:rsidR="00000000" w:rsidRPr="00000000">
        <w:rPr>
          <w:rFonts w:ascii="Aptos" w:cs="Aptos" w:eastAsia="Aptos" w:hAnsi="Aptos"/>
          <w:rtl w:val="0"/>
        </w:rPr>
        <w:t xml:space="preserve">ú</w:t>
      </w:r>
      <w:r w:rsidDel="00000000" w:rsidR="00000000" w:rsidRPr="00000000">
        <w:rPr>
          <w:rtl w:val="0"/>
        </w:rPr>
        <w:t xml:space="preserve">menes de informaci</w:t>
      </w:r>
      <w:r w:rsidDel="00000000" w:rsidR="00000000" w:rsidRPr="00000000">
        <w:rPr>
          <w:rFonts w:ascii="Aptos" w:cs="Aptos" w:eastAsia="Aptos" w:hAnsi="Aptos"/>
          <w:rtl w:val="0"/>
        </w:rPr>
        <w:t xml:space="preserve">ó</w:t>
      </w:r>
      <w:r w:rsidDel="00000000" w:rsidR="00000000" w:rsidRPr="00000000">
        <w:rPr>
          <w:rtl w:val="0"/>
        </w:rPr>
        <w:t xml:space="preserve">n de forma r</w:t>
      </w:r>
      <w:r w:rsidDel="00000000" w:rsidR="00000000" w:rsidRPr="00000000">
        <w:rPr>
          <w:rFonts w:ascii="Aptos" w:cs="Aptos" w:eastAsia="Aptos" w:hAnsi="Aptos"/>
          <w:rtl w:val="0"/>
        </w:rPr>
        <w:t xml:space="preserve">á</w:t>
      </w:r>
      <w:r w:rsidDel="00000000" w:rsidR="00000000" w:rsidRPr="00000000">
        <w:rPr>
          <w:rtl w:val="0"/>
        </w:rPr>
        <w:t xml:space="preserve">pida y escalable.</w:t>
        <w:br w:type="textWrapping"/>
        <w:t xml:space="preserve">En este proyecto se utiliz</w:t>
      </w:r>
      <w:r w:rsidDel="00000000" w:rsidR="00000000" w:rsidRPr="00000000">
        <w:rPr>
          <w:rFonts w:ascii="Aptos" w:cs="Aptos" w:eastAsia="Aptos" w:hAnsi="Aptos"/>
          <w:rtl w:val="0"/>
        </w:rPr>
        <w:t xml:space="preserve">ó</w:t>
      </w:r>
      <w:r w:rsidDel="00000000" w:rsidR="00000000" w:rsidRPr="00000000">
        <w:rPr>
          <w:rtl w:val="0"/>
        </w:rPr>
        <w:t xml:space="preserve"> para: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Crear un dataset propio (citibike_data) a partir de datos públicos.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Ejecutar consultas SQL para extraer, transformar y almacenar datos.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vista extendida (citibike_with_geo) que incluyó una columna geoespacial usando ST_GEOGPOINT.</w:t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ey58ctrb2ljg" w:id="3"/>
      <w:bookmarkEnd w:id="3"/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color w:val="0f4761"/>
          <w:sz w:val="32"/>
          <w:szCs w:val="32"/>
          <w:rtl w:val="0"/>
        </w:rPr>
        <w:t xml:space="preserve"> </w:t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Alteryx Designer Cloud (anteriormente Google Dataprep)</w:t>
      </w:r>
      <w:r w:rsidDel="00000000" w:rsidR="00000000" w:rsidRPr="00000000">
        <w:rPr>
          <w:rtl w:val="0"/>
        </w:rPr>
        <w:br w:type="textWrapping"/>
        <w:t xml:space="preserve">Alteryx Designer Cloud es una herramienta de preparaci</w:t>
      </w:r>
      <w:r w:rsidDel="00000000" w:rsidR="00000000" w:rsidRPr="00000000">
        <w:rPr>
          <w:rFonts w:ascii="Aptos" w:cs="Aptos" w:eastAsia="Aptos" w:hAnsi="Aptos"/>
          <w:rtl w:val="0"/>
        </w:rPr>
        <w:t xml:space="preserve">ó</w:t>
      </w:r>
      <w:r w:rsidDel="00000000" w:rsidR="00000000" w:rsidRPr="00000000">
        <w:rPr>
          <w:rtl w:val="0"/>
        </w:rPr>
        <w:t xml:space="preserve">n de datos basada en la nube que permite transformar, limpiar y perfilar conjuntos de datos sin necesidad de codificaci</w:t>
      </w:r>
      <w:r w:rsidDel="00000000" w:rsidR="00000000" w:rsidRPr="00000000">
        <w:rPr>
          <w:rFonts w:ascii="Aptos" w:cs="Aptos" w:eastAsia="Aptos" w:hAnsi="Aptos"/>
          <w:rtl w:val="0"/>
        </w:rPr>
        <w:t xml:space="preserve">ó</w:t>
      </w:r>
      <w:r w:rsidDel="00000000" w:rsidR="00000000" w:rsidRPr="00000000">
        <w:rPr>
          <w:rtl w:val="0"/>
        </w:rPr>
        <w:t xml:space="preserve">n avanzada.</w:t>
        <w:br w:type="textWrapping"/>
        <w:t xml:space="preserve">Fue utilizada para: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Conectar el dataset citibike_stations desde BigQuery.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Aplicar reglas de limpieza (eliminar duplicados, eliminar columnas innecesarias, forzar tipos de datos).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Validar visualmente la estructura del dataset.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Generar el dataset limpio citibike_cleaned que fue exportado nuevamente a BigQuery.</w:t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zdiltplzvrs" w:id="4"/>
      <w:bookmarkEnd w:id="4"/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2.3 Google Looker Studio</w:t>
      </w:r>
      <w:r w:rsidDel="00000000" w:rsidR="00000000" w:rsidRPr="00000000">
        <w:rPr>
          <w:rtl w:val="0"/>
        </w:rPr>
        <w:br w:type="textWrapping"/>
        <w:t xml:space="preserve">Looker Studio es la herramienta de visualizaci</w:t>
      </w:r>
      <w:r w:rsidDel="00000000" w:rsidR="00000000" w:rsidRPr="00000000">
        <w:rPr>
          <w:rFonts w:ascii="Aptos" w:cs="Aptos" w:eastAsia="Aptos" w:hAnsi="Aptos"/>
          <w:rtl w:val="0"/>
        </w:rPr>
        <w:t xml:space="preserve">ó</w:t>
      </w:r>
      <w:r w:rsidDel="00000000" w:rsidR="00000000" w:rsidRPr="00000000">
        <w:rPr>
          <w:rtl w:val="0"/>
        </w:rPr>
        <w:t xml:space="preserve">n de datos de Google. Permite crear dashboards din</w:t>
      </w:r>
      <w:r w:rsidDel="00000000" w:rsidR="00000000" w:rsidRPr="00000000">
        <w:rPr>
          <w:rFonts w:ascii="Aptos" w:cs="Aptos" w:eastAsia="Aptos" w:hAnsi="Aptos"/>
          <w:rtl w:val="0"/>
        </w:rPr>
        <w:t xml:space="preserve">á</w:t>
      </w:r>
      <w:r w:rsidDel="00000000" w:rsidR="00000000" w:rsidRPr="00000000">
        <w:rPr>
          <w:rtl w:val="0"/>
        </w:rPr>
        <w:t xml:space="preserve">micos e interactivos a partir de m</w:t>
      </w:r>
      <w:r w:rsidDel="00000000" w:rsidR="00000000" w:rsidRPr="00000000">
        <w:rPr>
          <w:rFonts w:ascii="Aptos" w:cs="Aptos" w:eastAsia="Aptos" w:hAnsi="Aptos"/>
          <w:rtl w:val="0"/>
        </w:rPr>
        <w:t xml:space="preserve">ú</w:t>
      </w:r>
      <w:r w:rsidDel="00000000" w:rsidR="00000000" w:rsidRPr="00000000">
        <w:rPr>
          <w:rtl w:val="0"/>
        </w:rPr>
        <w:t xml:space="preserve">ltiples fuentes de datos.</w:t>
        <w:br w:type="textWrapping"/>
        <w:t xml:space="preserve">En este proyecto, Looker Studio se utiliz</w:t>
      </w:r>
      <w:r w:rsidDel="00000000" w:rsidR="00000000" w:rsidRPr="00000000">
        <w:rPr>
          <w:rFonts w:ascii="Aptos" w:cs="Aptos" w:eastAsia="Aptos" w:hAnsi="Aptos"/>
          <w:rtl w:val="0"/>
        </w:rPr>
        <w:t xml:space="preserve">ó</w:t>
      </w:r>
      <w:r w:rsidDel="00000000" w:rsidR="00000000" w:rsidRPr="00000000">
        <w:rPr>
          <w:rtl w:val="0"/>
        </w:rPr>
        <w:t xml:space="preserve"> para: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Conectarse directamente a la vista citibike_with_geo de BigQuery.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Crear gráficos representativos: barras, líneas, mapas geoespaciales y comparativas.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Aplicar filtros interactivos por región (region_id) y por fecha (last_reported).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patrones de uso, disponibilidad y distribución espacial del sistema CitiBike.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Estas tres herramientas actuaron de forma integrada para construir un pipeline completo desde la ingesta de datos hasta la presentación de visualizaciones dinámicas orientadas a la toma de decisiones.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qaxqr8f2gv2z" w:id="5"/>
      <w:bookmarkEnd w:id="5"/>
      <w:r w:rsidDel="00000000" w:rsidR="00000000" w:rsidRPr="00000000">
        <w:rPr>
          <w:rtl w:val="0"/>
        </w:rPr>
        <w:t xml:space="preserve">3. Ingesta de Datos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3ntp3hho4yc" w:id="6"/>
      <w:bookmarkEnd w:id="6"/>
      <w:r w:rsidDel="00000000" w:rsidR="00000000" w:rsidRPr="00000000">
        <w:rPr>
          <w:rtl w:val="0"/>
        </w:rPr>
        <w:t xml:space="preserve">3.1 Fuente de Datos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Tabla citibike_trips:</w:t>
      </w:r>
      <w:r w:rsidDel="00000000" w:rsidR="00000000" w:rsidRPr="00000000">
        <w:rPr>
          <w:rtl w:val="0"/>
        </w:rPr>
        <w:t xml:space="preserve"> bigquery-public-data.new_york.citibike_trips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Tabla citibike_stations:</w:t>
      </w:r>
      <w:r w:rsidDel="00000000" w:rsidR="00000000" w:rsidRPr="00000000">
        <w:rPr>
          <w:rtl w:val="0"/>
        </w:rPr>
        <w:t xml:space="preserve"> bigquery-public-data.new_york.citibike_stations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eading=h.t5fchkc3joih" w:id="7"/>
      <w:bookmarkEnd w:id="7"/>
      <w:r w:rsidDel="00000000" w:rsidR="00000000" w:rsidRPr="00000000">
        <w:rPr>
          <w:rtl w:val="0"/>
        </w:rPr>
        <w:t xml:space="preserve">3.2 Herramientas Utilizadas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BigQuery Console:</w:t>
      </w:r>
      <w:r w:rsidDel="00000000" w:rsidR="00000000" w:rsidRPr="00000000">
        <w:rPr>
          <w:rtl w:val="0"/>
        </w:rPr>
        <w:t xml:space="preserve"> Para conexión directa al dataset.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Google Cloud Platform (GCP):</w:t>
      </w:r>
      <w:r w:rsidDel="00000000" w:rsidR="00000000" w:rsidRPr="00000000">
        <w:rPr>
          <w:rtl w:val="0"/>
        </w:rPr>
        <w:t xml:space="preserve"> Como entorno de análisis.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No se descargaron archivos localmente ni se utilizó almacenamiento en Cloud Storage; se trabajó directamente sobre BigQuery en modalidad </w:t>
      </w:r>
      <w:r w:rsidDel="00000000" w:rsidR="00000000" w:rsidRPr="00000000">
        <w:rPr>
          <w:b w:val="1"/>
          <w:rtl w:val="0"/>
        </w:rPr>
        <w:t xml:space="preserve">batch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heading=h.5ndqqqyn7ej3" w:id="8"/>
      <w:bookmarkEnd w:id="8"/>
      <w:r w:rsidDel="00000000" w:rsidR="00000000" w:rsidRPr="00000000">
        <w:rPr>
          <w:rtl w:val="0"/>
        </w:rPr>
        <w:t xml:space="preserve">3.3 Proceso de Ingesta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Para asegurar la disponibilidad de datos dentro del entorno de trabajo personal en Google Cloud, se realizó una copia directa de la tabla pública citibike_stations al proyecto propio: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5478780" cy="629285"/>
            <wp:effectExtent b="0" l="0" r="0" t="0"/>
            <wp:docPr id="16416998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2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Explicación: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 OR REPLACE TABLE: Crea o reemplaza una tabla en el dataset personal.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qwiklabs-gcp-03-df14252e846c.citibike_data: Proyecto y dataset de destino.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SELECT * FROM: Copia todos los registros desde la tabla pública original.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Este mismo proceso se realizo con la tabla citibike_trips.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Este paso permitió trabajar con los datos sin modificar la fuente original y aplicar procesos personalizados de limpieza y análisis sobre una versión controlada del dataset.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eading=h.9hggtafxe4a" w:id="9"/>
      <w:bookmarkEnd w:id="9"/>
      <w:r w:rsidDel="00000000" w:rsidR="00000000" w:rsidRPr="00000000">
        <w:rPr>
          <w:rtl w:val="0"/>
        </w:rPr>
        <w:t xml:space="preserve">4. Transformación y Limpieza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 esta fase se aplicaron procesos fundamentales para garantizar la calidad, coherencia y utilidad analítica de los datos. Los procesos fueron ejecutados utilizando herramientas de limpieza en entorno BigQuery y plataformas compatibles con flujos tipo “recipe” (receta), facilitando el análisis exploratorio visual y la depuración automática.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eading=h.kwyrzsfycd8h" w:id="10"/>
      <w:bookmarkEnd w:id="10"/>
      <w:r w:rsidDel="00000000" w:rsidR="00000000" w:rsidRPr="00000000">
        <w:rPr>
          <w:rtl w:val="0"/>
        </w:rPr>
        <w:t xml:space="preserve">4.1 Tabla citibike_trips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Receta aplicada: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Explicación de los 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Eliminación de filas duplicadas.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Eliminación de la columna customer_plan, que se encuentra incompleta y sin utilidad para el análisis solicitado.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Filtrado de valores inconsistentes en la columna gender (por ejemplo, 0).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Eliminación de filas con valores faltantes en birth_year.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Descripción de columnas principales: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tripduration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Duración del viaje en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start_time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Fecha y hora de inicio del viaje.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stop_time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Fecha y hora de término del viaje.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start_station_id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ID de la estación de inicio.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end_station_id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ID de la estación de término.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bikeid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bicicleta.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usertype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"Customer" o "Subscriber".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birth_year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Año de nacimiento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Género del usuario (1: masculino, 2: femenino).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9vvdm32zlvsf" w:id="11"/>
      <w:bookmarkEnd w:id="11"/>
      <w:r w:rsidDel="00000000" w:rsidR="00000000" w:rsidRPr="00000000">
        <w:rPr>
          <w:rtl w:val="0"/>
        </w:rPr>
        <w:t xml:space="preserve">4.2 Tabla citibike_stations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Receta aplicada: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Explicación de los 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Conversión del tipo de dato short_name a String.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Eliminación de las columnas rental_methods, eightd_has_key_dispenser y eightd_has_available_keys, al no aportar valor directo al análisis.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Eliminación de duplicados, asegurando unicidad en las estaciones.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Descripción de columnas clave: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station_id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estación.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Nombre de la estación.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lat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Latitud geográfica.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lon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Longitud geográfica.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Número de bicicletas disponibles en la estación.</w:t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heading=h.xocaifwcb2cm" w:id="12"/>
      <w:bookmarkEnd w:id="12"/>
      <w:r w:rsidDel="00000000" w:rsidR="00000000" w:rsidRPr="00000000">
        <w:rPr>
          <w:rtl w:val="0"/>
        </w:rPr>
        <w:t xml:space="preserve">4.3. Validación Final del Dataset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 finalizar el proceso de limpieza y transformación, se generó un perfil de datos que arrojó los siguientes resultados: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Resultado del perfil de calidad: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612130" cy="1103630"/>
            <wp:effectExtent b="0" l="0" r="0" t="0"/>
            <wp:docPr id="164169987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3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Resumen: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100% valores válidos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0% valores inconsistentes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0% valores faltantes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Esto confirma que el dataset se encuentra totalmente limpio, con una estructura de 30 columnas y más de 35.7 millones de registros preparados para análisis posterior y visualización en Looker Studio.</w:t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eading=h.5ff994doz4h" w:id="13"/>
      <w:bookmarkEnd w:id="13"/>
      <w:r w:rsidDel="00000000" w:rsidR="00000000" w:rsidRPr="00000000">
        <w:rPr>
          <w:rtl w:val="0"/>
        </w:rPr>
        <w:t xml:space="preserve">5. Enriquecimiento y Unión de Datos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 el objetivo de potenciar el análisis exploratorio y facilitar la interpretación visual de los datos en Looker Studio, se realizó la </w:t>
      </w:r>
      <w:r w:rsidDel="00000000" w:rsidR="00000000" w:rsidRPr="00000000">
        <w:rPr>
          <w:b w:val="1"/>
          <w:rtl w:val="0"/>
        </w:rPr>
        <w:t xml:space="preserve">unión entre las tablas citibike_trips y citibike_stations</w:t>
      </w:r>
      <w:r w:rsidDel="00000000" w:rsidR="00000000" w:rsidRPr="00000000">
        <w:rPr>
          <w:rtl w:val="0"/>
        </w:rPr>
        <w:t xml:space="preserve">. Esta unión permitió reemplazar los identificadores de estaciones por sus nombres y atributos geográficos (latitud, longitud, capacidad), mejorando la lectura y contextualización de los trayectos.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de esta unión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Se incorporó </w:t>
      </w:r>
      <w:r w:rsidDel="00000000" w:rsidR="00000000" w:rsidRPr="00000000">
        <w:rPr>
          <w:b w:val="1"/>
          <w:rtl w:val="0"/>
        </w:rPr>
        <w:t xml:space="preserve">nombre, coordenadas y capacidad</w:t>
      </w:r>
      <w:r w:rsidDel="00000000" w:rsidR="00000000" w:rsidRPr="00000000">
        <w:rPr>
          <w:rtl w:val="0"/>
        </w:rPr>
        <w:t xml:space="preserve"> de las estaciones directamente a cada viaje.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Permite </w:t>
      </w:r>
      <w:r w:rsidDel="00000000" w:rsidR="00000000" w:rsidRPr="00000000">
        <w:rPr>
          <w:b w:val="1"/>
          <w:rtl w:val="0"/>
        </w:rPr>
        <w:t xml:space="preserve">crear mapas, filtrar por zonas geográficas o agrupar por estación real</w:t>
      </w:r>
      <w:r w:rsidDel="00000000" w:rsidR="00000000" w:rsidRPr="00000000">
        <w:rPr>
          <w:rtl w:val="0"/>
        </w:rPr>
        <w:t xml:space="preserve">, lo cual no es posible con IDs numéricos.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Mejora la presentación en dashboards, facilitando la lectura para usuarios no técnicos.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 unión fue especialmente útil para visualizaciones como: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“Estaciones más usadas”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“Promedio de viajes por estación”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“Trayectos más frecuentes” (cuando se replica para estación final)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heading=h.a1xnzuaq3uwe" w:id="14"/>
      <w:bookmarkEnd w:id="14"/>
      <w:r w:rsidDel="00000000" w:rsidR="00000000" w:rsidRPr="00000000">
        <w:rPr>
          <w:rtl w:val="0"/>
        </w:rPr>
        <w:t xml:space="preserve">6. Visualización y Análisis de Insights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Los siguientes gráficos fueron creados como parte del análisis exploratorio. Todos están extraídos del informe visual en PDF: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fz4dzd35yb0d" w:id="15"/>
      <w:bookmarkEnd w:id="15"/>
      <w:r w:rsidDel="00000000" w:rsidR="00000000" w:rsidRPr="00000000">
        <w:rPr>
          <w:rtl w:val="0"/>
        </w:rPr>
        <w:t xml:space="preserve">6.1 Viajes por Tipo de Usuario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0" distT="0" distL="0" distR="0">
            <wp:extent cx="5612130" cy="1287780"/>
            <wp:effectExtent b="0" l="0" r="0" t="0"/>
            <wp:docPr id="16416998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Mayoría abrumadora de "Subscribers".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Los usuarios recurrentes dominan el sistema (más de 35M viajes frente a solo 377K de "Customers").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heading=h.wflz25kb4b1m" w:id="16"/>
      <w:bookmarkEnd w:id="16"/>
      <w:r w:rsidDel="00000000" w:rsidR="00000000" w:rsidRPr="00000000">
        <w:rPr>
          <w:rtl w:val="0"/>
        </w:rPr>
        <w:t xml:space="preserve">6.2 Viajes por Mes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0" distR="0">
            <wp:extent cx="5612130" cy="1428115"/>
            <wp:effectExtent b="0" l="0" r="0" t="0"/>
            <wp:docPr id="16416998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Peak estacionales entre mayo y septiembre.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Importante para planificación operativa y mantenimiento preventivo.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eading=h.h75qvmnkjwwe" w:id="17"/>
      <w:bookmarkEnd w:id="17"/>
      <w:r w:rsidDel="00000000" w:rsidR="00000000" w:rsidRPr="00000000">
        <w:rPr>
          <w:rtl w:val="0"/>
        </w:rPr>
        <w:t xml:space="preserve">6.3 Promedio de Duración por Género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0" distT="0" distL="0" distR="0">
            <wp:extent cx="5612130" cy="1358900"/>
            <wp:effectExtent b="0" l="0" r="0" t="0"/>
            <wp:docPr id="164169987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Las mujeres tienden a tener viajes más largos.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Posible personalización de servicios.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heading=h.gfuocpp3hhvi" w:id="18"/>
      <w:bookmarkEnd w:id="18"/>
      <w:r w:rsidDel="00000000" w:rsidR="00000000" w:rsidRPr="00000000">
        <w:rPr>
          <w:rtl w:val="0"/>
        </w:rPr>
        <w:t xml:space="preserve">6.4 Estaciones Más Usadas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0" distT="0" distL="0" distR="0">
            <wp:extent cx="5612130" cy="1666875"/>
            <wp:effectExtent b="0" l="0" r="0" t="0"/>
            <wp:docPr id="16416998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E 17 St &amp; Broadway</w:t>
      </w:r>
      <w:r w:rsidDel="00000000" w:rsidR="00000000" w:rsidRPr="00000000">
        <w:rPr>
          <w:rtl w:val="0"/>
        </w:rPr>
        <w:t xml:space="preserve"> es la más activa.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Punto estratégico para expansión o campañas.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heading=h.abfxsb51c2o0" w:id="19"/>
      <w:bookmarkEnd w:id="19"/>
      <w:r w:rsidDel="00000000" w:rsidR="00000000" w:rsidRPr="00000000">
        <w:rPr>
          <w:rtl w:val="0"/>
        </w:rPr>
        <w:t xml:space="preserve">6.5 Bicicletas Más Usadas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0" distT="0" distL="0" distR="0">
            <wp:extent cx="5612130" cy="1500505"/>
            <wp:effectExtent b="0" l="0" r="0" t="0"/>
            <wp:docPr id="164169988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Algunas bicicletas tienen más de 4.500 viajes.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Mantenimiento preventivo y ciclo de vida útil.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heading=h.go84wemeklzf" w:id="20"/>
      <w:bookmarkEnd w:id="20"/>
      <w:r w:rsidDel="00000000" w:rsidR="00000000" w:rsidRPr="00000000">
        <w:rPr>
          <w:rtl w:val="0"/>
        </w:rPr>
        <w:t xml:space="preserve">7. Conclusión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El desarrollo de este proyecto permitió aplicar de forma integral los conceptos fundamentales del procesamiento de grandes volúmenes de datos en entornos Big Data. A través del uso de BigQuery, se logró ejecutar un flujo completo que abarcó desde la </w:t>
      </w:r>
      <w:r w:rsidDel="00000000" w:rsidR="00000000" w:rsidRPr="00000000">
        <w:rPr>
          <w:b w:val="1"/>
          <w:rtl w:val="0"/>
        </w:rPr>
        <w:t xml:space="preserve">ingesta directa desde fuentes públicas</w:t>
      </w:r>
      <w:r w:rsidDel="00000000" w:rsidR="00000000" w:rsidRPr="00000000">
        <w:rPr>
          <w:rtl w:val="0"/>
        </w:rPr>
        <w:t xml:space="preserve">, pasando por una </w:t>
      </w:r>
      <w:r w:rsidDel="00000000" w:rsidR="00000000" w:rsidRPr="00000000">
        <w:rPr>
          <w:b w:val="1"/>
          <w:rtl w:val="0"/>
        </w:rPr>
        <w:t xml:space="preserve">transformación y limpieza rigurosa</w:t>
      </w:r>
      <w:r w:rsidDel="00000000" w:rsidR="00000000" w:rsidRPr="00000000">
        <w:rPr>
          <w:rtl w:val="0"/>
        </w:rPr>
        <w:t xml:space="preserve">, hasta la </w:t>
      </w:r>
      <w:r w:rsidDel="00000000" w:rsidR="00000000" w:rsidRPr="00000000">
        <w:rPr>
          <w:b w:val="1"/>
          <w:rtl w:val="0"/>
        </w:rPr>
        <w:t xml:space="preserve">unión de datos clave</w:t>
      </w:r>
      <w:r w:rsidDel="00000000" w:rsidR="00000000" w:rsidRPr="00000000">
        <w:rPr>
          <w:rtl w:val="0"/>
        </w:rPr>
        <w:t xml:space="preserve"> para enriquecer el análisis visual.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Los resultados de la limpieza fueron validados mediante herramientas que confirmaron la integridad y calidad del dataset final, con un 100% de valores válidos en más de </w:t>
      </w:r>
      <w:r w:rsidDel="00000000" w:rsidR="00000000" w:rsidRPr="00000000">
        <w:rPr>
          <w:b w:val="1"/>
          <w:rtl w:val="0"/>
        </w:rPr>
        <w:t xml:space="preserve">35 millones de registros</w:t>
      </w:r>
      <w:r w:rsidDel="00000000" w:rsidR="00000000" w:rsidRPr="00000000">
        <w:rPr>
          <w:rtl w:val="0"/>
        </w:rPr>
        <w:t xml:space="preserve">. Esta validación garantiza la confiabilidad de los datos utilizados en las visualizaciones.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unión entre los viajes y la información detallada de las estaciones</w:t>
      </w:r>
      <w:r w:rsidDel="00000000" w:rsidR="00000000" w:rsidRPr="00000000">
        <w:rPr>
          <w:rtl w:val="0"/>
        </w:rPr>
        <w:t xml:space="preserve"> permitió generar análisis más ricos y visualmente interpretables, facilitando la comprensión de patrones de uso, rutas más frecuentes y estaciones críticas en el sistema de CitiBike.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Finalmente, los dashboards elaborados en Looker Studio reflejan insights clave sobre el comportamiento de los usuarios, su distribución por género, estacionalidad en los viajes y uso de infraestructura. Esto demuestra no solo habilidades técnicas en manipulación de datos, sino también la capacidad de traducir información compleja en decisiones operativas y estratégicas.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Este proyecto representa un ejemplo exitoso del uso de tecnologías de Big Data en un entorno real, respondiendo a las necesidades del negocio con una solución robusta, validada y visualmente efectiva.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1619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1619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1619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1619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1619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1619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1619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1619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1619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1619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41619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1619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1619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16197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1619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1619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1619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16197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41619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1619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1619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1619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41619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1619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41619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416197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1619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16197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416197"/>
    <w:rPr>
      <w:b w:val="1"/>
      <w:bCs w:val="1"/>
      <w:smallCaps w:val="1"/>
      <w:color w:val="0f4761" w:themeColor="accent1" w:themeShade="0000BF"/>
      <w:spacing w:val="5"/>
    </w:rPr>
  </w:style>
  <w:style w:type="paragraph" w:styleId="Sinespaciado">
    <w:name w:val="No Spacing"/>
    <w:link w:val="SinespaciadoCar"/>
    <w:uiPriority w:val="1"/>
    <w:qFormat w:val="1"/>
    <w:rsid w:val="00416197"/>
    <w:pPr>
      <w:spacing w:after="0" w:line="240" w:lineRule="auto"/>
    </w:pPr>
    <w:rPr>
      <w:rFonts w:eastAsiaTheme="minorEastAsia"/>
      <w:kern w:val="0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416197"/>
    <w:rPr>
      <w:rFonts w:eastAsiaTheme="minorEastAsia"/>
      <w:kern w:val="0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16197"/>
    <w:pPr>
      <w:spacing w:after="0" w:before="240"/>
      <w:outlineLvl w:val="9"/>
    </w:pPr>
    <w:rPr>
      <w:kern w:val="0"/>
      <w:sz w:val="32"/>
      <w:szCs w:val="32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16197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4161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416197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161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digoHTML">
    <w:name w:val="HTML Code"/>
    <w:basedOn w:val="Fuentedeprrafopredeter"/>
    <w:uiPriority w:val="99"/>
    <w:semiHidden w:val="1"/>
    <w:unhideWhenUsed w:val="1"/>
    <w:rsid w:val="0041619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B66iVrUHBnCeBKq0Y2eqpZnYxA==">CgMxLjAyDmgub2FybmVoOWZjYzg2Mg5oLmQ4Y3NycDdzNjRuMTIOaC5ubGllN2drZ2dkZ3cyDmguZXk1OGN0cmIybGpnMg1oLnpkaWx0cGx6dnJzMg5oLnFheHFyOGYyZ3YyejINaC4zbnRwM2hobzR5YzIOaC50NWZjaGtjM2pvaWgyDmguNW5kcXFxeW43ZWozMg1oLjloZ2d0YWZ4ZTRhMg5oLmt3eXJ6c2Z5Y2Q4aDIOaC45dnZkbTMyemx2c2YyDmgueG9jYWlmd2NiMmNtMg1oLjVmZjk5NGRvejRoMg5oLmExeG56dWFxM3V3ZTIOaC5mejRkemQzNXliMGQyDmgud2ZsejI1a2I0YjFtMg5oLmg3NXF2bW5rand3ZTIOaC5nZnVvY3BwM2hodmkyDmguYWJmeHNiNTFjMm8wMg5oLmdvODR3ZW1la2x6ZjgAciExLUxqVGhuM2FrT0k1TEIweWRQc29pQ1pVYjVhdFhBY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2025-05-25T02:22:00Z</dcterms:created>
  <dc:creator>NICOLAS . CERON MULATO</dc:creator>
</cp:coreProperties>
</file>