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5B541729" w:rsidR="00F13A45" w:rsidRPr="00092AAA" w:rsidRDefault="00AF21A3" w:rsidP="00AF21A3">
      <w:pPr>
        <w:jc w:val="center"/>
        <w:rPr>
          <w:rFonts w:ascii="Arial Black" w:hAnsi="Arial Black"/>
          <w:color w:val="FF0000"/>
          <w:sz w:val="32"/>
          <w:szCs w:val="32"/>
          <w:lang w:val="es-AR"/>
        </w:rPr>
      </w:pPr>
      <w:r w:rsidRPr="00092AAA">
        <w:rPr>
          <w:rFonts w:ascii="Arial Black" w:hAnsi="Arial Black"/>
          <w:color w:val="FF0000"/>
          <w:sz w:val="32"/>
          <w:szCs w:val="32"/>
          <w:lang w:val="es-AR"/>
        </w:rPr>
        <w:t>EL PLASTICO Y LA SALUD</w:t>
      </w:r>
    </w:p>
    <w:p w14:paraId="4409614D" w14:textId="5C855C48" w:rsidR="00420A1D" w:rsidRPr="0051388D" w:rsidRDefault="0051388D" w:rsidP="00420A1D">
      <w:pPr>
        <w:rPr>
          <w:rFonts w:ascii="Arial Black" w:hAnsi="Arial Black"/>
          <w:sz w:val="32"/>
          <w:szCs w:val="32"/>
          <w:lang w:val="es-AR"/>
        </w:rPr>
      </w:pPr>
      <w:r>
        <w:rPr>
          <w:rFonts w:ascii="Arial Black" w:hAnsi="Arial Black"/>
          <w:sz w:val="32"/>
          <w:szCs w:val="32"/>
          <w:u w:val="single"/>
          <w:lang w:val="es-AR"/>
        </w:rPr>
        <w:t>holaaa</w:t>
      </w: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45DEFAB7" w:rsidR="00420A1D" w:rsidRDefault="00420A1D" w:rsidP="00420A1D">
      <w:r>
        <w:t xml:space="preserve"> En su conjunto, los impactos del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290957"/>
    <w:rsid w:val="00420A1D"/>
    <w:rsid w:val="004C1EAB"/>
    <w:rsid w:val="0051388D"/>
    <w:rsid w:val="00AD29F7"/>
    <w:rsid w:val="00AF21A3"/>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352</Words>
  <Characters>1940</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9</cp:revision>
  <dcterms:created xsi:type="dcterms:W3CDTF">2021-11-08T13:52:00Z</dcterms:created>
  <dcterms:modified xsi:type="dcterms:W3CDTF">2021-11-10T15:28:00Z</dcterms:modified>
</cp:coreProperties>
</file>