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spacing w:after="40" w:before="120" w:lineRule="auto"/>
        <w:jc w:val="center"/>
        <w:rPr/>
      </w:pPr>
      <w:r w:rsidDel="00000000" w:rsidR="00000000" w:rsidRPr="00000000">
        <w:rPr>
          <w:rFonts w:ascii="Calibri" w:cs="Calibri" w:eastAsia="Calibri" w:hAnsi="Calibri"/>
          <w:b w:val="1"/>
          <w:bCs w:val="1"/>
          <w:color w:val="00467f"/>
          <w:sz w:val="26"/>
          <w:szCs w:val="26"/>
          <w:rtl w:val="0"/>
        </w:rPr>
        <w:t xml:space="preserve">MAESTRÍA EN INTELIGENCIA ARTIFICIAL — UBA 2026</w:t>
      </w:r>
      <w:r w:rsidDel="00000000" w:rsidR="00000000" w:rsidRPr="00000000">
        <w:rPr>
          <w:rtl w:val="0"/>
        </w:rPr>
      </w:r>
    </w:p>
    <w:p w:rsidR="00000000" w:rsidDel="00000000" w:rsidP="00000000" w:rsidRDefault="00000000" w:rsidRPr="00000000" w14:paraId="00000003">
      <w:pPr>
        <w:spacing w:after="40" w:before="40" w:lineRule="auto"/>
        <w:jc w:val="center"/>
        <w:rPr/>
      </w:pPr>
      <w:r w:rsidDel="00000000" w:rsidR="00000000" w:rsidRPr="00000000">
        <w:rPr>
          <w:rFonts w:ascii="Calibri" w:cs="Calibri" w:eastAsia="Calibri" w:hAnsi="Calibri"/>
          <w:b w:val="1"/>
          <w:bCs w:val="1"/>
          <w:color w:val="1f497d"/>
          <w:sz w:val="32"/>
          <w:szCs w:val="32"/>
          <w:rtl w:val="0"/>
        </w:rPr>
        <w:t xml:space="preserve">Aprendizaje por Refuerzo II</w:t>
      </w:r>
      <w:r w:rsidDel="00000000" w:rsidR="00000000" w:rsidRPr="00000000">
        <w:rPr>
          <w:rtl w:val="0"/>
        </w:rPr>
      </w:r>
    </w:p>
    <w:p w:rsidR="00000000" w:rsidDel="00000000" w:rsidP="00000000" w:rsidRDefault="00000000" w:rsidRPr="00000000" w14:paraId="00000004">
      <w:pPr>
        <w:spacing w:after="80" w:lineRule="auto"/>
        <w:jc w:val="center"/>
        <w:rPr>
          <w:rFonts w:ascii="Calibri" w:cs="Calibri" w:eastAsia="Calibri" w:hAnsi="Calibri"/>
          <w:b w:val="1"/>
          <w:bCs w:val="1"/>
          <w:color w:val="1f497d"/>
          <w:sz w:val="28"/>
          <w:szCs w:val="28"/>
        </w:rPr>
      </w:pPr>
      <w:r w:rsidDel="00000000" w:rsidR="00000000" w:rsidRPr="00000000">
        <w:rPr>
          <w:rFonts w:ascii="Calibri" w:cs="Calibri" w:eastAsia="Calibri" w:hAnsi="Calibri"/>
          <w:b w:val="1"/>
          <w:bCs w:val="1"/>
          <w:color w:val="1f497d"/>
          <w:sz w:val="28"/>
          <w:szCs w:val="28"/>
          <w:rtl w:val="0"/>
        </w:rPr>
        <w:t xml:space="preserve">Trabajo Práctico Final</w:t>
      </w:r>
    </w:p>
    <w:p w:rsidR="00000000" w:rsidDel="00000000" w:rsidP="00000000" w:rsidRDefault="00000000" w:rsidRPr="00000000" w14:paraId="00000005">
      <w:pPr>
        <w:spacing w:after="80" w:lineRule="auto"/>
        <w:jc w:val="center"/>
        <w:rPr>
          <w:rFonts w:ascii="Calibri" w:cs="Calibri" w:eastAsia="Calibri" w:hAnsi="Calibri"/>
          <w:b w:val="1"/>
          <w:bCs w:val="1"/>
          <w:color w:val="1f497d"/>
          <w:sz w:val="28"/>
          <w:szCs w:val="28"/>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Calibri" w:cs="Calibri" w:eastAsia="Calibri" w:hAnsi="Calibri"/>
          <w:i w:val="1"/>
          <w:iCs w:val="1"/>
          <w:rtl w:val="0"/>
        </w:rPr>
        <w:t xml:space="preserve">Temas: A2C, PPO, GAE, Curriculum Learning, Control de Tráfico</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Calibri" w:cs="Calibri" w:eastAsia="Calibri" w:hAnsi="Calibri"/>
          <w:b w:val="1"/>
          <w:bCs w:val="1"/>
          <w:sz w:val="21"/>
          <w:szCs w:val="21"/>
          <w:rtl w:val="0"/>
        </w:rPr>
        <w:t xml:space="preserve">Autores: Jorge Cuenca  |  Fabian Sarmiento  |  Gustavo Rivas</w:t>
      </w:r>
      <w:r w:rsidDel="00000000" w:rsidR="00000000" w:rsidRPr="00000000">
        <w:rPr>
          <w:rFonts w:ascii="Calibri" w:cs="Calibri" w:eastAsia="Calibri" w:hAnsi="Calibri"/>
          <w:sz w:val="21"/>
          <w:szCs w:val="21"/>
          <w:rtl w:val="0"/>
        </w:rPr>
        <w:br w:type="textWrapping"/>
        <w:t xml:space="preserve">Docente: Esp. Ing. Miguel Augusto Azar   |   Fecha límite: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0"/>
          <w:tblHeader w:val="0"/>
        </w:trPr>
        <w:tc>
          <w:tcPr>
            <w:shd w:fill="d9e1f2" w:val="cle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19"/>
                <w:szCs w:val="19"/>
                <w:rtl w:val="0"/>
              </w:rPr>
              <w:t xml:space="preserve">Repositorio</w:t>
            </w:r>
            <w:r w:rsidDel="00000000" w:rsidR="00000000" w:rsidRPr="00000000">
              <w:rPr>
                <w:rtl w:val="0"/>
              </w:rPr>
            </w:r>
          </w:p>
        </w:tc>
        <w:tc>
          <w:tcPr>
            <w:shd w:fill="ffffff" w:val="clear"/>
          </w:tcPr>
          <w:p w:rsidR="00000000" w:rsidDel="00000000" w:rsidP="00000000" w:rsidRDefault="00000000" w:rsidRPr="00000000" w14:paraId="0000000A">
            <w:pPr>
              <w:rPr/>
            </w:pPr>
            <w:r w:rsidDel="00000000" w:rsidR="00000000" w:rsidRPr="00000000">
              <w:rPr>
                <w:rFonts w:ascii="Calibri" w:cs="Calibri" w:eastAsia="Calibri" w:hAnsi="Calibri"/>
                <w:sz w:val="19"/>
                <w:szCs w:val="19"/>
                <w:rtl w:val="0"/>
              </w:rPr>
              <w:t xml:space="preserve">https://github.com/benjasar/reinforcement_learning_2</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19"/>
                <w:szCs w:val="19"/>
                <w:rtl w:val="0"/>
              </w:rPr>
              <w:t xml:space="preserve">Tecnologías</w:t>
            </w:r>
            <w:r w:rsidDel="00000000" w:rsidR="00000000" w:rsidRPr="00000000">
              <w:rPr>
                <w:rtl w:val="0"/>
              </w:rPr>
            </w:r>
          </w:p>
        </w:tc>
        <w:tc>
          <w:tcPr>
            <w:shd w:fill="ffffff" w:val="clear"/>
          </w:tcPr>
          <w:p w:rsidR="00000000" w:rsidDel="00000000" w:rsidP="00000000" w:rsidRDefault="00000000" w:rsidRPr="00000000" w14:paraId="0000000C">
            <w:pPr>
              <w:rPr/>
            </w:pPr>
            <w:r w:rsidDel="00000000" w:rsidR="00000000" w:rsidRPr="00000000">
              <w:rPr>
                <w:rFonts w:ascii="Calibri" w:cs="Calibri" w:eastAsia="Calibri" w:hAnsi="Calibri"/>
                <w:sz w:val="19"/>
                <w:szCs w:val="19"/>
                <w:rtl w:val="0"/>
              </w:rPr>
              <w:t xml:space="preserve">Python 3.9+, PyTorch 2.x, Gymnasium 0.29+, NumPy, Matplotlib, TensorBoard</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19"/>
                <w:szCs w:val="19"/>
                <w:rtl w:val="0"/>
              </w:rPr>
              <w:t xml:space="preserve">Algoritmos</w:t>
            </w:r>
            <w:r w:rsidDel="00000000" w:rsidR="00000000" w:rsidRPr="00000000">
              <w:rPr>
                <w:rtl w:val="0"/>
              </w:rPr>
            </w:r>
          </w:p>
        </w:tc>
        <w:tc>
          <w:tcPr>
            <w:shd w:fill="ffffff" w:val="clear"/>
          </w:tcPr>
          <w:p w:rsidR="00000000" w:rsidDel="00000000" w:rsidP="00000000" w:rsidRDefault="00000000" w:rsidRPr="00000000" w14:paraId="0000000E">
            <w:pPr>
              <w:rPr/>
            </w:pPr>
            <w:r w:rsidDel="00000000" w:rsidR="00000000" w:rsidRPr="00000000">
              <w:rPr>
                <w:rFonts w:ascii="Calibri" w:cs="Calibri" w:eastAsia="Calibri" w:hAnsi="Calibri"/>
                <w:sz w:val="19"/>
                <w:szCs w:val="19"/>
                <w:rtl w:val="0"/>
              </w:rPr>
              <w:t xml:space="preserve">A2C (baseline), PPO-GAE con 8 mejoras, Curriculum Learning, TorchScript</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0F">
            <w:pPr>
              <w:rPr/>
            </w:pPr>
            <w:r w:rsidDel="00000000" w:rsidR="00000000" w:rsidRPr="00000000">
              <w:rPr>
                <w:rFonts w:ascii="Calibri" w:cs="Calibri" w:eastAsia="Calibri" w:hAnsi="Calibri"/>
                <w:b w:val="1"/>
                <w:bCs w:val="1"/>
                <w:sz w:val="19"/>
                <w:szCs w:val="19"/>
                <w:rtl w:val="0"/>
              </w:rPr>
              <w:t xml:space="preserve">Entorno</w:t>
            </w:r>
            <w:r w:rsidDel="00000000" w:rsidR="00000000" w:rsidRPr="00000000">
              <w:rPr>
                <w:rtl w:val="0"/>
              </w:rPr>
            </w:r>
          </w:p>
        </w:tc>
        <w:tc>
          <w:tcPr>
            <w:shd w:fill="ffffff" w:val="clear"/>
          </w:tcPr>
          <w:p w:rsidR="00000000" w:rsidDel="00000000" w:rsidP="00000000" w:rsidRDefault="00000000" w:rsidRPr="00000000" w14:paraId="00000010">
            <w:pPr>
              <w:rPr/>
            </w:pPr>
            <w:r w:rsidDel="00000000" w:rsidR="00000000" w:rsidRPr="00000000">
              <w:rPr>
                <w:rFonts w:ascii="Calibri" w:cs="Calibri" w:eastAsia="Calibri" w:hAnsi="Calibri"/>
                <w:sz w:val="19"/>
                <w:szCs w:val="19"/>
                <w:rtl w:val="0"/>
              </w:rPr>
              <w:t xml:space="preserve">4×4 Multi-Intersection Grid (control de semáforos, puro Python)</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11">
            <w:pPr>
              <w:rPr/>
            </w:pPr>
            <w:r w:rsidDel="00000000" w:rsidR="00000000" w:rsidRPr="00000000">
              <w:rPr>
                <w:rFonts w:ascii="Calibri" w:cs="Calibri" w:eastAsia="Calibri" w:hAnsi="Calibri"/>
                <w:b w:val="1"/>
                <w:bCs w:val="1"/>
                <w:sz w:val="19"/>
                <w:szCs w:val="19"/>
                <w:rtl w:val="0"/>
              </w:rPr>
              <w:t xml:space="preserve">Autores</w:t>
            </w:r>
            <w:r w:rsidDel="00000000" w:rsidR="00000000" w:rsidRPr="00000000">
              <w:rPr>
                <w:rtl w:val="0"/>
              </w:rPr>
            </w:r>
          </w:p>
        </w:tc>
        <w:tc>
          <w:tcPr>
            <w:shd w:fill="ffffff" w:val="clear"/>
          </w:tcPr>
          <w:p w:rsidR="00000000" w:rsidDel="00000000" w:rsidP="00000000" w:rsidRDefault="00000000" w:rsidRPr="00000000" w14:paraId="00000012">
            <w:pPr>
              <w:rPr/>
            </w:pPr>
            <w:r w:rsidDel="00000000" w:rsidR="00000000" w:rsidRPr="00000000">
              <w:rPr>
                <w:rFonts w:ascii="Calibri" w:cs="Calibri" w:eastAsia="Calibri" w:hAnsi="Calibri"/>
                <w:sz w:val="19"/>
                <w:szCs w:val="19"/>
                <w:rtl w:val="0"/>
              </w:rPr>
              <w:t xml:space="preserve">Jorge Cuenca — Fabian Sarmiento — Gustavo Rivas</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13">
            <w:pPr>
              <w:rPr/>
            </w:pPr>
            <w:r w:rsidDel="00000000" w:rsidR="00000000" w:rsidRPr="00000000">
              <w:rPr>
                <w:rFonts w:ascii="Calibri" w:cs="Calibri" w:eastAsia="Calibri" w:hAnsi="Calibri"/>
                <w:b w:val="1"/>
                <w:bCs w:val="1"/>
                <w:sz w:val="19"/>
                <w:szCs w:val="19"/>
                <w:rtl w:val="0"/>
              </w:rPr>
              <w:t xml:space="preserve">Fecha de entrega</w:t>
            </w:r>
            <w:r w:rsidDel="00000000" w:rsidR="00000000" w:rsidRPr="00000000">
              <w:rPr>
                <w:rtl w:val="0"/>
              </w:rPr>
            </w:r>
          </w:p>
        </w:tc>
        <w:tc>
          <w:tcPr>
            <w:shd w:fill="ffffff" w:val="clear"/>
          </w:tcPr>
          <w:p w:rsidR="00000000" w:rsidDel="00000000" w:rsidP="00000000" w:rsidRDefault="00000000" w:rsidRPr="00000000" w14:paraId="00000014">
            <w:pPr>
              <w:rPr/>
            </w:pPr>
            <w:r w:rsidDel="00000000" w:rsidR="00000000" w:rsidRPr="00000000">
              <w:rPr>
                <w:rFonts w:ascii="Calibri" w:cs="Calibri" w:eastAsia="Calibri" w:hAnsi="Calibri"/>
                <w:sz w:val="19"/>
                <w:szCs w:val="19"/>
                <w:rtl w:val="0"/>
              </w:rPr>
              <w:t xml:space="preserve">26/04/2026</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after="80" w:before="240" w:lineRule="auto"/>
        <w:rPr/>
      </w:pPr>
      <w:r w:rsidDel="00000000" w:rsidR="00000000" w:rsidRPr="00000000">
        <w:rPr>
          <w:rFonts w:ascii="Calibri" w:cs="Calibri" w:eastAsia="Calibri" w:hAnsi="Calibri"/>
          <w:color w:val="00467f"/>
          <w:rtl w:val="0"/>
        </w:rPr>
        <w:t xml:space="preserve">1. Resumen Ejecutivo</w:t>
      </w:r>
      <w:r w:rsidDel="00000000" w:rsidR="00000000" w:rsidRPr="00000000">
        <w:rPr>
          <w:rtl w:val="0"/>
        </w:rPr>
      </w:r>
    </w:p>
    <w:p w:rsidR="00000000" w:rsidDel="00000000" w:rsidP="00000000" w:rsidRDefault="00000000" w:rsidRPr="00000000" w14:paraId="00000017">
      <w:pPr>
        <w:spacing w:after="80" w:lineRule="auto"/>
        <w:jc w:val="both"/>
        <w:rPr/>
      </w:pPr>
      <w:r w:rsidDel="00000000" w:rsidR="00000000" w:rsidRPr="00000000">
        <w:rPr>
          <w:rFonts w:ascii="Calibri" w:cs="Calibri" w:eastAsia="Calibri" w:hAnsi="Calibri"/>
          <w:rtl w:val="0"/>
        </w:rPr>
        <w:t xml:space="preserve">El presente trabajo corresponde al Trabajo Práctico Final de la materia Aprendizaje por Refuerzo II de la Maestría en Inteligencia Artificial (UBA, 2026). El objetivo fue diseñar e implementar un agente de aprendizaje por refuerzo profundo capaz de controlar de forma adaptativa los semáforos de una grilla de intersecciones, minimizando las colas vehiculares y los tiempos de espera.</w:t>
      </w:r>
      <w:r w:rsidDel="00000000" w:rsidR="00000000" w:rsidRPr="00000000">
        <w:rPr>
          <w:rtl w:val="0"/>
        </w:rPr>
      </w:r>
    </w:p>
    <w:p w:rsidR="00000000" w:rsidDel="00000000" w:rsidP="00000000" w:rsidRDefault="00000000" w:rsidRPr="00000000" w14:paraId="00000018">
      <w:pPr>
        <w:spacing w:after="80" w:lineRule="auto"/>
        <w:jc w:val="both"/>
        <w:rPr/>
      </w:pPr>
      <w:r w:rsidDel="00000000" w:rsidR="00000000" w:rsidRPr="00000000">
        <w:rPr>
          <w:rFonts w:ascii="Calibri" w:cs="Calibri" w:eastAsia="Calibri" w:hAnsi="Calibri"/>
          <w:rtl w:val="0"/>
        </w:rPr>
        <w:t xml:space="preserve">Se desarrolló un entorno de simulación de tráfico completamente en Python sin dependencias externas de simuladores, y se compararon dos algoritmos Actor-Critic: A2C (Advantage Actor-Critic) como baseline y PPO-GAE (Proximal Policy Optimization con Generalized Advantage Estimation) como implementación avanzada. PPO-GAE incorpora 8 mejoras algorítmicas sustanciales sobre A2C y supera a todos los controladores de referencia evaluados.</w:t>
      </w:r>
      <w:r w:rsidDel="00000000" w:rsidR="00000000" w:rsidRPr="00000000">
        <w:rPr>
          <w:rtl w:val="0"/>
        </w:rPr>
      </w:r>
    </w:p>
    <w:p w:rsidR="00000000" w:rsidDel="00000000" w:rsidP="00000000" w:rsidRDefault="00000000" w:rsidRPr="00000000" w14:paraId="00000019">
      <w:pPr>
        <w:pStyle w:val="Heading2"/>
        <w:spacing w:after="60" w:before="160" w:lineRule="auto"/>
        <w:rPr/>
      </w:pPr>
      <w:r w:rsidDel="00000000" w:rsidR="00000000" w:rsidRPr="00000000">
        <w:rPr>
          <w:rFonts w:ascii="Calibri" w:cs="Calibri" w:eastAsia="Calibri" w:hAnsi="Calibri"/>
          <w:color w:val="1f497d"/>
          <w:sz w:val="24"/>
          <w:szCs w:val="24"/>
          <w:rtl w:val="0"/>
        </w:rPr>
        <w:t xml:space="preserve">1.1 Objetivo, hipótesis y criterios de evaluación</w:t>
      </w:r>
      <w:r w:rsidDel="00000000" w:rsidR="00000000" w:rsidRPr="00000000">
        <w:rPr>
          <w:rtl w:val="0"/>
        </w:rPr>
      </w:r>
    </w:p>
    <w:p w:rsidR="00000000" w:rsidDel="00000000" w:rsidP="00000000" w:rsidRDefault="00000000" w:rsidRPr="00000000" w14:paraId="0000001A">
      <w:pPr>
        <w:spacing w:after="80" w:lineRule="auto"/>
        <w:jc w:val="both"/>
        <w:rPr/>
      </w:pPr>
      <w:r w:rsidDel="00000000" w:rsidR="00000000" w:rsidRPr="00000000">
        <w:rPr>
          <w:rFonts w:ascii="Calibri" w:cs="Calibri" w:eastAsia="Calibri" w:hAnsi="Calibri"/>
          <w:rtl w:val="0"/>
        </w:rPr>
        <w:t xml:space="preserve">El objetivo del trabajo no es solo implementar algoritmos Actor-Critic, sino demostrar empíricamente que las mejoras introducidas por PPO-GAE resuelven las limitaciones prácticas de A2C en un problema de control multiagente con espacio de estado y acción de alta dimensión.</w:t>
      </w:r>
      <w:r w:rsidDel="00000000" w:rsidR="00000000" w:rsidRPr="00000000">
        <w:rPr>
          <w:rtl w:val="0"/>
        </w:rPr>
      </w:r>
    </w:p>
    <w:p w:rsidR="00000000" w:rsidDel="00000000" w:rsidP="00000000" w:rsidRDefault="00000000" w:rsidRPr="00000000" w14:paraId="0000001B">
      <w:pPr>
        <w:spacing w:after="80" w:lineRule="auto"/>
        <w:jc w:val="both"/>
        <w:rPr/>
      </w:pPr>
      <w:r w:rsidDel="00000000" w:rsidR="00000000" w:rsidRPr="00000000">
        <w:rPr>
          <w:rFonts w:ascii="Calibri" w:cs="Calibri" w:eastAsia="Calibri" w:hAnsi="Calibri"/>
          <w:rtl w:val="0"/>
        </w:rPr>
        <w:t xml:space="preserve">A partir de este objetivo se plantean las siguientes hipótesis de trabajo: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PPO-GAE converge a una política estable y de alta calidad que A2C no logra alcanzar en el mismo número de iteraciones.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clipping de la función objetivo PPO previene los colapsos de política que generan la alta varianza observada en A2C.</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estimación GAE reduce la varianza de los gradientes frente a los retornos de n pasos utilizados por A2C.</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Curriculum Learning mejora la eficiencia de entrenamiento al graduar la dificultad del entorno desde demanda baja (30%) hasta demanda completa (100%).</w:t>
      </w:r>
      <w:r w:rsidDel="00000000" w:rsidR="00000000" w:rsidRPr="00000000">
        <w:rPr>
          <w:rtl w:val="0"/>
        </w:rPr>
      </w:r>
    </w:p>
    <w:p w:rsidR="00000000" w:rsidDel="00000000" w:rsidP="00000000" w:rsidRDefault="00000000" w:rsidRPr="00000000" w14:paraId="00000020">
      <w:pPr>
        <w:spacing w:after="80" w:lineRule="auto"/>
        <w:jc w:val="both"/>
        <w:rPr/>
      </w:pPr>
      <w:r w:rsidDel="00000000" w:rsidR="00000000" w:rsidRPr="00000000">
        <w:rPr>
          <w:rFonts w:ascii="Calibri" w:cs="Calibri" w:eastAsia="Calibri" w:hAnsi="Calibri"/>
          <w:rtl w:val="0"/>
        </w:rPr>
        <w:t xml:space="preserve">Como criterios de evaluación se consideran: la recompensa media por episodio sobre múltiples semillas, la varianza de esa recompensa (estabilidad), la longitud media de colas vehiculares y el tiempo de espera promedio. Estos valores se comparan contra cinco políticas de referencia: Random, Fixed-Time, Actuated, A2C y PPO-GAE.</w:t>
      </w:r>
      <w:r w:rsidDel="00000000" w:rsidR="00000000" w:rsidRPr="00000000">
        <w:rPr>
          <w:rtl w:val="0"/>
        </w:rPr>
      </w:r>
    </w:p>
    <w:p w:rsidR="00000000" w:rsidDel="00000000" w:rsidP="00000000" w:rsidRDefault="00000000" w:rsidRPr="00000000" w14:paraId="00000021">
      <w:pPr>
        <w:pStyle w:val="Heading2"/>
        <w:spacing w:after="60" w:before="160" w:lineRule="auto"/>
        <w:rPr/>
      </w:pPr>
      <w:r w:rsidDel="00000000" w:rsidR="00000000" w:rsidRPr="00000000">
        <w:rPr>
          <w:rFonts w:ascii="Calibri" w:cs="Calibri" w:eastAsia="Calibri" w:hAnsi="Calibri"/>
          <w:color w:val="1f497d"/>
          <w:sz w:val="24"/>
          <w:szCs w:val="24"/>
          <w:rtl w:val="0"/>
        </w:rPr>
        <w:t xml:space="preserve">1.2 Alcance implementado y alineación con el repositorio</w:t>
      </w:r>
      <w:r w:rsidDel="00000000" w:rsidR="00000000" w:rsidRPr="00000000">
        <w:rPr>
          <w:rtl w:val="0"/>
        </w:rPr>
      </w:r>
    </w:p>
    <w:p w:rsidR="00000000" w:rsidDel="00000000" w:rsidP="00000000" w:rsidRDefault="00000000" w:rsidRPr="00000000" w14:paraId="00000022">
      <w:pPr>
        <w:spacing w:after="80" w:lineRule="auto"/>
        <w:jc w:val="both"/>
        <w:rPr/>
      </w:pPr>
      <w:r w:rsidDel="00000000" w:rsidR="00000000" w:rsidRPr="00000000">
        <w:rPr>
          <w:rFonts w:ascii="Calibri" w:cs="Calibri" w:eastAsia="Calibri" w:hAnsi="Calibri"/>
          <w:rtl w:val="0"/>
        </w:rPr>
        <w:t xml:space="preserve">El repositorio implementa los cinco fases del plan de trabajo propuesto. La Fase 1 construye el entorno custom MultiIntersectionEnv (grilla 4×4, 144 dimensiones de observación, espacio de acción MultiDiscrete). La Fase 2 entrena el agente A2C baseline. La Fase 3 implementa PPO-GAE con 8 mejoras algorítmicas documentadas. La Fase 4 evalúa contra 5 controladores de referencia y realiza un barrido de hiperparámetros. La Fase 5 añade Curriculum Learning, exportación TorchScript y monitoreo con TensorBoard.</w:t>
      </w:r>
      <w:r w:rsidDel="00000000" w:rsidR="00000000" w:rsidRPr="00000000">
        <w:rPr>
          <w:rtl w:val="0"/>
        </w:rPr>
      </w:r>
    </w:p>
    <w:p w:rsidR="00000000" w:rsidDel="00000000" w:rsidP="00000000" w:rsidRDefault="00000000" w:rsidRPr="00000000" w14:paraId="00000023">
      <w:pPr>
        <w:spacing w:after="80" w:lineRule="auto"/>
        <w:jc w:val="both"/>
        <w:rPr/>
      </w:pPr>
      <w:r w:rsidDel="00000000" w:rsidR="00000000" w:rsidRPr="00000000">
        <w:rPr>
          <w:rFonts w:ascii="Calibri" w:cs="Calibri" w:eastAsia="Calibri" w:hAnsi="Calibri"/>
          <w:rtl w:val="0"/>
        </w:rPr>
        <w:t xml:space="preserve">El notebook tp_final_notebook.ipynb integra todas las fases en un único flujo reproducible, mientras que los scripts individuales (train_ppo.py, train_a2c.py, evaluate.py, sweep.py) permiten ejecutar cada fase de forma independiente.</w:t>
      </w:r>
      <w:r w:rsidDel="00000000" w:rsidR="00000000" w:rsidRPr="00000000">
        <w:rPr>
          <w:rtl w:val="0"/>
        </w:rPr>
      </w:r>
    </w:p>
    <w:p w:rsidR="00000000" w:rsidDel="00000000" w:rsidP="00000000" w:rsidRDefault="00000000" w:rsidRPr="00000000" w14:paraId="00000024">
      <w:pPr>
        <w:pStyle w:val="Heading1"/>
        <w:spacing w:after="80" w:before="240" w:lineRule="auto"/>
        <w:rPr/>
      </w:pPr>
      <w:r w:rsidDel="00000000" w:rsidR="00000000" w:rsidRPr="00000000">
        <w:rPr>
          <w:rFonts w:ascii="Calibri" w:cs="Calibri" w:eastAsia="Calibri" w:hAnsi="Calibri"/>
          <w:color w:val="00467f"/>
          <w:rtl w:val="0"/>
        </w:rPr>
        <w:t xml:space="preserve">2. Descripción del Problema y Enfoque</w:t>
      </w:r>
      <w:r w:rsidDel="00000000" w:rsidR="00000000" w:rsidRPr="00000000">
        <w:rPr>
          <w:rtl w:val="0"/>
        </w:rPr>
      </w:r>
    </w:p>
    <w:p w:rsidR="00000000" w:rsidDel="00000000" w:rsidP="00000000" w:rsidRDefault="00000000" w:rsidRPr="00000000" w14:paraId="00000025">
      <w:pPr>
        <w:pStyle w:val="Heading2"/>
        <w:spacing w:after="60" w:before="160" w:lineRule="auto"/>
        <w:rPr/>
      </w:pPr>
      <w:r w:rsidDel="00000000" w:rsidR="00000000" w:rsidRPr="00000000">
        <w:rPr>
          <w:rFonts w:ascii="Calibri" w:cs="Calibri" w:eastAsia="Calibri" w:hAnsi="Calibri"/>
          <w:color w:val="1f497d"/>
          <w:sz w:val="24"/>
          <w:szCs w:val="24"/>
          <w:rtl w:val="0"/>
        </w:rPr>
        <w:t xml:space="preserve">2.1 Formulación del Problema</w:t>
      </w:r>
      <w:r w:rsidDel="00000000" w:rsidR="00000000" w:rsidRPr="00000000">
        <w:rPr>
          <w:rtl w:val="0"/>
        </w:rPr>
      </w:r>
    </w:p>
    <w:p w:rsidR="00000000" w:rsidDel="00000000" w:rsidP="00000000" w:rsidRDefault="00000000" w:rsidRPr="00000000" w14:paraId="00000026">
      <w:pPr>
        <w:spacing w:after="80" w:lineRule="auto"/>
        <w:jc w:val="both"/>
        <w:rPr/>
      </w:pPr>
      <w:r w:rsidDel="00000000" w:rsidR="00000000" w:rsidRPr="00000000">
        <w:rPr>
          <w:rFonts w:ascii="Calibri" w:cs="Calibri" w:eastAsia="Calibri" w:hAnsi="Calibri"/>
          <w:rtl w:val="0"/>
        </w:rPr>
        <w:t xml:space="preserve">El Aprendizaje por Refuerzo modela la interacción de un agente con su entorno mediante el paradigma del Proceso de Decisión de Markov (MDP), definido como la tupla (S, A, P, R, γ), donde S es el espacio de estados, A el espacio de acciones, P la función de transición, R la función de recompensa y γ ∈ [0,1) el factor de descuento. El objetivo es aprender una política π que maximice el retorno esperado acumulado Gₜ = Σₖ₌₀^∞ γᵏ rₜ₊ₖ₊₁.</w:t>
      </w:r>
      <w:r w:rsidDel="00000000" w:rsidR="00000000" w:rsidRPr="00000000">
        <w:rPr>
          <w:rtl w:val="0"/>
        </w:rPr>
      </w:r>
    </w:p>
    <w:p w:rsidR="00000000" w:rsidDel="00000000" w:rsidP="00000000" w:rsidRDefault="00000000" w:rsidRPr="00000000" w14:paraId="00000027">
      <w:pPr>
        <w:spacing w:after="80" w:lineRule="auto"/>
        <w:jc w:val="both"/>
        <w:rPr/>
      </w:pPr>
      <w:r w:rsidDel="00000000" w:rsidR="00000000" w:rsidRPr="00000000">
        <w:rPr>
          <w:rFonts w:ascii="Calibri" w:cs="Calibri" w:eastAsia="Calibri" w:hAnsi="Calibri"/>
          <w:rtl w:val="0"/>
        </w:rPr>
        <w:t xml:space="preserve">En este trabajo el problema de control de tráfico se formula como un MDP con espacio de estado continuo de alta dimensión (R¹⁴⁴) y espacio de acción combinatorio (MultiDiscrete([4]×16)). Esta complejidad hace inviables los métodos tabulares clásicos de RLI y requiere aproximación por función neuronal profunda con algoritmos de política de gradiente.</w:t>
      </w:r>
      <w:r w:rsidDel="00000000" w:rsidR="00000000" w:rsidRPr="00000000">
        <w:rPr>
          <w:rtl w:val="0"/>
        </w:rPr>
      </w:r>
    </w:p>
    <w:p w:rsidR="00000000" w:rsidDel="00000000" w:rsidP="00000000" w:rsidRDefault="00000000" w:rsidRPr="00000000" w14:paraId="00000028">
      <w:pPr>
        <w:pStyle w:val="Heading2"/>
        <w:spacing w:after="60" w:before="160" w:lineRule="auto"/>
        <w:rPr/>
      </w:pPr>
      <w:r w:rsidDel="00000000" w:rsidR="00000000" w:rsidRPr="00000000">
        <w:rPr>
          <w:rFonts w:ascii="Calibri" w:cs="Calibri" w:eastAsia="Calibri" w:hAnsi="Calibri"/>
          <w:color w:val="1f497d"/>
          <w:sz w:val="24"/>
          <w:szCs w:val="24"/>
          <w:rtl w:val="0"/>
        </w:rPr>
        <w:t xml:space="preserve">2.2 Problema Principal: Control Adaptativo de Semáforos en Grilla 4×4</w:t>
      </w:r>
      <w:r w:rsidDel="00000000" w:rsidR="00000000" w:rsidRPr="00000000">
        <w:rPr>
          <w:rtl w:val="0"/>
        </w:rPr>
      </w:r>
    </w:p>
    <w:p w:rsidR="00000000" w:rsidDel="00000000" w:rsidP="00000000" w:rsidRDefault="00000000" w:rsidRPr="00000000" w14:paraId="00000029">
      <w:pPr>
        <w:spacing w:after="80" w:lineRule="auto"/>
        <w:jc w:val="both"/>
        <w:rPr/>
      </w:pPr>
      <w:r w:rsidDel="00000000" w:rsidR="00000000" w:rsidRPr="00000000">
        <w:rPr>
          <w:rFonts w:ascii="Calibri" w:cs="Calibri" w:eastAsia="Calibri" w:hAnsi="Calibri"/>
          <w:rtl w:val="0"/>
        </w:rPr>
        <w:t xml:space="preserve">El entorno central es MultiIntersectionEnv, una grilla de 16 intersecciones (4 filas × 4 columnas) implementada íntegramente en Python. Cada intersección tiene 4 carriles y puede estar en uno de 4 fases de semáforo. Un agente centralizado observa el estado completo de la grilla y selecciona la fase activa de cada intersección en cada paso de tiempo.</w:t>
      </w:r>
      <w:r w:rsidDel="00000000" w:rsidR="00000000" w:rsidRPr="00000000">
        <w:rPr>
          <w:rtl w:val="0"/>
        </w:rPr>
      </w:r>
    </w:p>
    <w:p w:rsidR="00000000" w:rsidDel="00000000" w:rsidP="00000000" w:rsidRDefault="00000000" w:rsidRPr="00000000" w14:paraId="0000002A">
      <w:pPr>
        <w:spacing w:after="80" w:lineRule="auto"/>
        <w:jc w:val="both"/>
        <w:rPr/>
      </w:pPr>
      <w:r w:rsidDel="00000000" w:rsidR="00000000" w:rsidRPr="00000000">
        <w:rPr>
          <w:rFonts w:ascii="Calibri" w:cs="Calibri" w:eastAsia="Calibri" w:hAnsi="Calibri"/>
          <w:rtl w:val="0"/>
        </w:rPr>
        <w:t xml:space="preserve">La dinámica de vehículos sigue un proceso de Poisson independiente por carril (λ = 0.3 veh/paso a demanda 1.0). Las partidas son aproximadamente 2 vehículos/paso desde los carriles servidos por la fase activa. Se impone una restricción de verde mínimo de 5 pasos antes de permitir un cambio de fase. Cada episodio tiene 720 pasos (~1 hora simulada a 5 segundos/paso).</w:t>
      </w:r>
      <w:r w:rsidDel="00000000" w:rsidR="00000000" w:rsidRPr="00000000">
        <w:rPr>
          <w:rtl w:val="0"/>
        </w:rPr>
      </w:r>
    </w:p>
    <w:p w:rsidR="00000000" w:rsidDel="00000000" w:rsidP="00000000" w:rsidRDefault="00000000" w:rsidRPr="00000000" w14:paraId="0000002B">
      <w:pPr>
        <w:spacing w:after="80" w:lineRule="auto"/>
        <w:jc w:val="both"/>
        <w:rPr/>
      </w:pPr>
      <w:r w:rsidDel="00000000" w:rsidR="00000000" w:rsidRPr="00000000">
        <w:rPr>
          <w:rFonts w:ascii="Calibri" w:cs="Calibri" w:eastAsia="Calibri" w:hAnsi="Calibri"/>
          <w:rtl w:val="0"/>
        </w:rPr>
        <w:t xml:space="preserve">La señal de recompensa densa penaliza simultáneamente las colas y los tiempos de espera:</w:t>
      </w:r>
      <w:r w:rsidDel="00000000" w:rsidR="00000000" w:rsidRPr="00000000">
        <w:rPr>
          <w:rtl w:val="0"/>
        </w:rPr>
      </w:r>
    </w:p>
    <w:p w:rsidR="00000000" w:rsidDel="00000000" w:rsidP="00000000" w:rsidRDefault="00000000" w:rsidRPr="00000000" w14:paraId="0000002C">
      <w:pPr>
        <w:shd w:fill="f2f2f2" w:val="clear"/>
        <w:spacing w:after="80" w:before="80" w:lineRule="auto"/>
        <w:ind w:left="567" w:firstLine="0"/>
        <w:jc w:val="both"/>
        <w:rPr/>
      </w:pPr>
      <w:r w:rsidDel="00000000" w:rsidR="00000000" w:rsidRPr="00000000">
        <w:rPr>
          <w:rFonts w:ascii="Courier New" w:cs="Courier New" w:eastAsia="Courier New" w:hAnsi="Courier New"/>
          <w:sz w:val="17"/>
          <w:szCs w:val="17"/>
          <w:rtl w:val="0"/>
        </w:rPr>
        <w:t xml:space="preserve">r_t = -(Σ queue_lengths / N_lanes) - 0.1 * (Σ waiting_times / N_lanes)</w:t>
      </w:r>
      <w:r w:rsidDel="00000000" w:rsidR="00000000" w:rsidRPr="00000000">
        <w:rPr>
          <w:rtl w:val="0"/>
        </w:rPr>
      </w:r>
    </w:p>
    <w:p w:rsidR="00000000" w:rsidDel="00000000" w:rsidP="00000000" w:rsidRDefault="00000000" w:rsidRPr="00000000" w14:paraId="0000002D">
      <w:pPr>
        <w:spacing w:after="80" w:lineRule="auto"/>
        <w:jc w:val="both"/>
        <w:rPr/>
      </w:pPr>
      <w:r w:rsidDel="00000000" w:rsidR="00000000" w:rsidRPr="00000000">
        <w:rPr>
          <w:rFonts w:ascii="Calibri" w:cs="Calibri" w:eastAsia="Calibri" w:hAnsi="Calibri"/>
          <w:rtl w:val="0"/>
        </w:rPr>
        <w:t xml:space="preserve">Esta señal es negativa en todo momento (problema de minimización); valores cercanos a cero indican tráfico fluido, mientras que valores muy negativos reflejan congestión severa.</w:t>
      </w:r>
      <w:r w:rsidDel="00000000" w:rsidR="00000000" w:rsidRPr="00000000">
        <w:rPr>
          <w:rtl w:val="0"/>
        </w:rPr>
      </w:r>
    </w:p>
    <w:p w:rsidR="00000000" w:rsidDel="00000000" w:rsidP="00000000" w:rsidRDefault="00000000" w:rsidRPr="00000000" w14:paraId="0000002E">
      <w:pPr>
        <w:pStyle w:val="Heading2"/>
        <w:spacing w:after="60" w:before="160" w:lineRule="auto"/>
        <w:rPr/>
      </w:pPr>
      <w:r w:rsidDel="00000000" w:rsidR="00000000" w:rsidRPr="00000000">
        <w:rPr>
          <w:rFonts w:ascii="Calibri" w:cs="Calibri" w:eastAsia="Calibri" w:hAnsi="Calibri"/>
          <w:color w:val="1f497d"/>
          <w:sz w:val="24"/>
          <w:szCs w:val="24"/>
          <w:rtl w:val="0"/>
        </w:rPr>
        <w:t xml:space="preserve">2.3 Observación, Acción y Espacio de Estado</w:t>
      </w:r>
      <w:r w:rsidDel="00000000" w:rsidR="00000000" w:rsidRPr="00000000">
        <w:rPr>
          <w:rtl w:val="0"/>
        </w:rPr>
      </w:r>
    </w:p>
    <w:p w:rsidR="00000000" w:rsidDel="00000000" w:rsidP="00000000" w:rsidRDefault="00000000" w:rsidRPr="00000000" w14:paraId="0000002F">
      <w:pPr>
        <w:spacing w:after="80" w:lineRule="auto"/>
        <w:jc w:val="both"/>
        <w:rPr/>
      </w:pPr>
      <w:r w:rsidDel="00000000" w:rsidR="00000000" w:rsidRPr="00000000">
        <w:rPr>
          <w:rFonts w:ascii="Calibri" w:cs="Calibri" w:eastAsia="Calibri" w:hAnsi="Calibri"/>
          <w:rtl w:val="0"/>
        </w:rPr>
        <w:t xml:space="preserve">Vector de observación (144 dimensiones): por cada una de las 16 intersecciones se extraen 9 características — longitud de cola en 4 carriles (normalizada por capacidad de 20 vehículos), fase actual (codificación one-hot de 4 dimensiones) y tiempo transcurrido en la fase actual (normalizado por 120 segundos). El espacio resultante es [0,1]¹⁴⁴.</w:t>
      </w:r>
      <w:r w:rsidDel="00000000" w:rsidR="00000000" w:rsidRPr="00000000">
        <w:rPr>
          <w:rtl w:val="0"/>
        </w:rPr>
      </w:r>
    </w:p>
    <w:p w:rsidR="00000000" w:rsidDel="00000000" w:rsidP="00000000" w:rsidRDefault="00000000" w:rsidRPr="00000000" w14:paraId="00000030">
      <w:pPr>
        <w:spacing w:after="80" w:lineRule="auto"/>
        <w:jc w:val="both"/>
        <w:rPr/>
      </w:pPr>
      <w:r w:rsidDel="00000000" w:rsidR="00000000" w:rsidRPr="00000000">
        <w:rPr>
          <w:rFonts w:ascii="Calibri" w:cs="Calibri" w:eastAsia="Calibri" w:hAnsi="Calibri"/>
          <w:rtl w:val="0"/>
        </w:rPr>
        <w:t xml:space="preserve">Espacio de acción: MultiDiscrete([4]×16), es decir 16 decisiones discretas independientes (una por intersección), cada una seleccionando la próxima fase activa entre 4 posibles. El número total de combinaciones de acción es 4¹⁶ ≈ 4.3×10⁹, lo que hace inviable cualquier enfoque tabular.</w:t>
      </w:r>
      <w:r w:rsidDel="00000000" w:rsidR="00000000" w:rsidRPr="00000000">
        <w:rPr>
          <w:rtl w:val="0"/>
        </w:rPr>
      </w:r>
    </w:p>
    <w:p w:rsidR="00000000" w:rsidDel="00000000" w:rsidP="00000000" w:rsidRDefault="00000000" w:rsidRPr="00000000" w14:paraId="00000031">
      <w:pPr>
        <w:pStyle w:val="Heading1"/>
        <w:spacing w:after="80" w:before="240" w:lineRule="auto"/>
        <w:rPr/>
      </w:pPr>
      <w:r w:rsidDel="00000000" w:rsidR="00000000" w:rsidRPr="00000000">
        <w:rPr>
          <w:rFonts w:ascii="Calibri" w:cs="Calibri" w:eastAsia="Calibri" w:hAnsi="Calibri"/>
          <w:color w:val="00467f"/>
          <w:rtl w:val="0"/>
        </w:rPr>
        <w:t xml:space="preserve">3. Algoritmos Implementados</w:t>
      </w:r>
      <w:r w:rsidDel="00000000" w:rsidR="00000000" w:rsidRPr="00000000">
        <w:rPr>
          <w:rtl w:val="0"/>
        </w:rPr>
      </w:r>
    </w:p>
    <w:p w:rsidR="00000000" w:rsidDel="00000000" w:rsidP="00000000" w:rsidRDefault="00000000" w:rsidRPr="00000000" w14:paraId="00000032">
      <w:pPr>
        <w:pStyle w:val="Heading2"/>
        <w:spacing w:after="60" w:before="160" w:lineRule="auto"/>
        <w:rPr/>
      </w:pPr>
      <w:r w:rsidDel="00000000" w:rsidR="00000000" w:rsidRPr="00000000">
        <w:rPr>
          <w:rFonts w:ascii="Calibri" w:cs="Calibri" w:eastAsia="Calibri" w:hAnsi="Calibri"/>
          <w:color w:val="1f497d"/>
          <w:sz w:val="24"/>
          <w:szCs w:val="24"/>
          <w:rtl w:val="0"/>
        </w:rPr>
        <w:t xml:space="preserve">3.1 A2C — Advantage Actor-Critic (Baseline, Fase 2)</w:t>
      </w:r>
      <w:r w:rsidDel="00000000" w:rsidR="00000000" w:rsidRPr="00000000">
        <w:rPr>
          <w:rtl w:val="0"/>
        </w:rPr>
      </w:r>
    </w:p>
    <w:p w:rsidR="00000000" w:rsidDel="00000000" w:rsidP="00000000" w:rsidRDefault="00000000" w:rsidRPr="00000000" w14:paraId="00000033">
      <w:pPr>
        <w:spacing w:after="80" w:lineRule="auto"/>
        <w:jc w:val="both"/>
        <w:rPr/>
      </w:pPr>
      <w:r w:rsidDel="00000000" w:rsidR="00000000" w:rsidRPr="00000000">
        <w:rPr>
          <w:rFonts w:ascii="Calibri" w:cs="Calibri" w:eastAsia="Calibri" w:hAnsi="Calibri"/>
          <w:rtl w:val="0"/>
        </w:rPr>
        <w:t xml:space="preserve">A2C es un algoritmo Actor-Critic on-policy y síncrono. El actor aprende una política estocástica π_θ(a|s), mientras que el crítico estima la función de valor V_φ(s) para calcular la ventaja que guía las actualizaciones del actor. A diferencia de A3C (versión asíncrona), A2C sincroniza todos los entornos antes de cada actualización del gradiente.</w:t>
      </w:r>
      <w:r w:rsidDel="00000000" w:rsidR="00000000" w:rsidRPr="00000000">
        <w:rPr>
          <w:rtl w:val="0"/>
        </w:rPr>
      </w:r>
    </w:p>
    <w:p w:rsidR="00000000" w:rsidDel="00000000" w:rsidP="00000000" w:rsidRDefault="00000000" w:rsidRPr="00000000" w14:paraId="00000034">
      <w:pPr>
        <w:spacing w:after="80" w:lineRule="auto"/>
        <w:jc w:val="both"/>
        <w:rPr>
          <w:rFonts w:ascii="Calibri" w:cs="Calibri" w:eastAsia="Calibri" w:hAnsi="Calibri"/>
        </w:rPr>
      </w:pPr>
      <w:r w:rsidDel="00000000" w:rsidR="00000000" w:rsidRPr="00000000">
        <w:rPr>
          <w:rFonts w:ascii="Calibri" w:cs="Calibri" w:eastAsia="Calibri" w:hAnsi="Calibri"/>
          <w:rtl w:val="0"/>
        </w:rPr>
        <w:t xml:space="preserve">La función de pérdida combinada es:</w:t>
      </w:r>
    </w:p>
    <w:p w:rsidR="00000000" w:rsidDel="00000000" w:rsidP="00000000" w:rsidRDefault="00000000" w:rsidRPr="00000000" w14:paraId="00000035">
      <w:pPr>
        <w:spacing w:after="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L = -L_actor - c_e * H(π_θ) + c_v * L_critic</w:t>
        <w:br w:type="textWrapping"/>
        <w:br w:type="textWrapping"/>
        <w:t xml:space="preserve">L_actor  = E[log π_θ(a|s) * A_t]     (gradiente de política)</w:t>
        <w:br w:type="textWrapping"/>
        <w:t xml:space="preserve">L_critic = MSE(V_φ(s), G_t)           (error de valor)</w:t>
        <w:br w:type="textWrapping"/>
        <w:t xml:space="preserve">H(π_θ)   = -Σ_a π_θ(a|s) log π_θ(a|s) (entropía, exploración)</w:t>
      </w:r>
      <w:r w:rsidDel="00000000" w:rsidR="00000000" w:rsidRPr="00000000">
        <w:rPr>
          <w:rtl w:val="0"/>
        </w:rPr>
      </w:r>
    </w:p>
    <w:p w:rsidR="00000000" w:rsidDel="00000000" w:rsidP="00000000" w:rsidRDefault="00000000" w:rsidRPr="00000000" w14:paraId="00000037">
      <w:pPr>
        <w:spacing w:after="80" w:lineRule="auto"/>
        <w:jc w:val="both"/>
        <w:rPr>
          <w:rFonts w:ascii="Calibri" w:cs="Calibri" w:eastAsia="Calibri" w:hAnsi="Calibri"/>
        </w:rPr>
      </w:pPr>
      <w:r w:rsidDel="00000000" w:rsidR="00000000" w:rsidRPr="00000000">
        <w:rPr>
          <w:rFonts w:ascii="Calibri" w:cs="Calibri" w:eastAsia="Calibri" w:hAnsi="Calibri"/>
          <w:rtl w:val="0"/>
        </w:rPr>
        <w:t xml:space="preserve">Las ventajas se calculan como retornos de n pasos (n-step returns) sin GAE. La implementación utiliza 16 entornos vectorizados en paralelo (SyncVectorEnv), una única época de actualización por rollout, y coeficiente de entropía estático c_e = 0.01.</w:t>
      </w:r>
    </w:p>
    <w:p w:rsidR="00000000" w:rsidDel="00000000" w:rsidP="00000000" w:rsidRDefault="00000000" w:rsidRPr="00000000" w14:paraId="00000038">
      <w:pPr>
        <w:spacing w:after="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 Actualización A2C — n-step returns (sin GAE)</w:t>
        <w:br w:type="textWrapping"/>
        <w:t xml:space="preserve">advantages = returns - values.detach()</w:t>
        <w:br w:type="textWrapping"/>
        <w:t xml:space="preserve">loss_actor  = -(log_probs * advantages.detach()).mean()</w:t>
        <w:br w:type="textWrapping"/>
        <w:t xml:space="preserve">loss_critic = F.mse_loss(values, returns)</w:t>
        <w:br w:type="textWrapping"/>
        <w:t xml:space="preserve">loss_entropy = dist_entropy.mean()</w:t>
        <w:br w:type="textWrapping"/>
        <w:br w:type="textWrapping"/>
        <w:t xml:space="preserve">loss = loss_actor + c_v * loss_critic - c_e * loss_entropy</w:t>
        <w:br w:type="textWrapping"/>
        <w:t xml:space="preserve">loss.backward()</w:t>
        <w:br w:type="textWrapping"/>
        <w:t xml:space="preserve">torch.nn.utils.clip_grad_norm_(model.parameters(), max_norm=0.5)</w:t>
        <w:br w:type="textWrapping"/>
        <w:t xml:space="preserve">optimizer.step()</w:t>
      </w:r>
      <w:r w:rsidDel="00000000" w:rsidR="00000000" w:rsidRPr="00000000">
        <w:rPr>
          <w:rtl w:val="0"/>
        </w:rPr>
      </w:r>
    </w:p>
    <w:p w:rsidR="00000000" w:rsidDel="00000000" w:rsidP="00000000" w:rsidRDefault="00000000" w:rsidRPr="00000000" w14:paraId="0000003A">
      <w:pPr>
        <w:spacing w:after="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80" w:lineRule="auto"/>
        <w:jc w:val="both"/>
        <w:rPr/>
      </w:pPr>
      <w:r w:rsidDel="00000000" w:rsidR="00000000" w:rsidRPr="00000000">
        <w:rPr>
          <w:rFonts w:ascii="Calibri" w:cs="Calibri" w:eastAsia="Calibri" w:hAnsi="Calibri"/>
          <w:rtl w:val="0"/>
        </w:rPr>
        <w:t xml:space="preserve">Limitación observada: A2C mostró alta inestabilidad en este problema (std = 303.62 en evaluación), lo que motivó el desarrollo de PPO-GAE con mejoras específicas para estabilizar el entrenamiento.</w:t>
      </w:r>
      <w:r w:rsidDel="00000000" w:rsidR="00000000" w:rsidRPr="00000000">
        <w:rPr>
          <w:rtl w:val="0"/>
        </w:rPr>
      </w:r>
    </w:p>
    <w:p w:rsidR="00000000" w:rsidDel="00000000" w:rsidP="00000000" w:rsidRDefault="00000000" w:rsidRPr="00000000" w14:paraId="0000003C">
      <w:pPr>
        <w:pStyle w:val="Heading2"/>
        <w:spacing w:after="60" w:before="160" w:lineRule="auto"/>
        <w:rPr/>
      </w:pPr>
      <w:r w:rsidDel="00000000" w:rsidR="00000000" w:rsidRPr="00000000">
        <w:rPr>
          <w:rFonts w:ascii="Calibri" w:cs="Calibri" w:eastAsia="Calibri" w:hAnsi="Calibri"/>
          <w:color w:val="1f497d"/>
          <w:sz w:val="24"/>
          <w:szCs w:val="24"/>
          <w:rtl w:val="0"/>
        </w:rPr>
        <w:t xml:space="preserve">3.2 PPO-GAE — Proximal Policy Optimization con GAE (Fase 3)</w:t>
      </w:r>
      <w:r w:rsidDel="00000000" w:rsidR="00000000" w:rsidRPr="00000000">
        <w:rPr>
          <w:rtl w:val="0"/>
        </w:rPr>
      </w:r>
    </w:p>
    <w:p w:rsidR="00000000" w:rsidDel="00000000" w:rsidP="00000000" w:rsidRDefault="00000000" w:rsidRPr="00000000" w14:paraId="0000003D">
      <w:pPr>
        <w:spacing w:after="80" w:lineRule="auto"/>
        <w:jc w:val="both"/>
        <w:rPr/>
      </w:pPr>
      <w:r w:rsidDel="00000000" w:rsidR="00000000" w:rsidRPr="00000000">
        <w:rPr>
          <w:rFonts w:ascii="Calibri" w:cs="Calibri" w:eastAsia="Calibri" w:hAnsi="Calibri"/>
          <w:rtl w:val="0"/>
        </w:rPr>
        <w:t xml:space="preserve">PPO (Schulman et al., 2017) introduce un mecanismo de clipping en la función objetivo del actor que limita el tamaño de cada actualización de política, previniendo los colapsos que sufre A2C. La función de pérdida clipeada es:</w:t>
      </w:r>
      <w:r w:rsidDel="00000000" w:rsidR="00000000" w:rsidRPr="00000000">
        <w:rPr>
          <w:rtl w:val="0"/>
        </w:rPr>
      </w:r>
    </w:p>
    <w:p w:rsidR="00000000" w:rsidDel="00000000" w:rsidP="00000000" w:rsidRDefault="00000000" w:rsidRPr="00000000" w14:paraId="0000003E">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L_CLIP(θ) = E[ min(r_t * A_t, clip(r_t, 1-ε, 1+ε) * A_t) ]</w:t>
        <w:br w:type="textWrapping"/>
        <w:br w:type="textWrapping"/>
        <w:t xml:space="preserve">donde r_t = π_θ(a_t|s_t) / π_θ_old(a_t|s_t)  (ratio de probabilidades)</w:t>
        <w:br w:type="textWrapping"/>
        <w:t xml:space="preserve">      A_t = ventaja GAE en el paso t</w:t>
        <w:br w:type="textWrapping"/>
        <w:t xml:space="preserve">      ε   = 0.2  (hiperparámetro de clipping)</w:t>
      </w:r>
      <w:r w:rsidDel="00000000" w:rsidR="00000000" w:rsidRPr="00000000">
        <w:rPr>
          <w:rtl w:val="0"/>
        </w:rPr>
      </w:r>
    </w:p>
    <w:p w:rsidR="00000000" w:rsidDel="00000000" w:rsidP="00000000" w:rsidRDefault="00000000" w:rsidRPr="00000000" w14:paraId="0000003F">
      <w:pPr>
        <w:spacing w:after="80" w:lineRule="auto"/>
        <w:jc w:val="both"/>
        <w:rPr/>
      </w:pPr>
      <w:r w:rsidDel="00000000" w:rsidR="00000000" w:rsidRPr="00000000">
        <w:rPr>
          <w:rFonts w:ascii="Calibri" w:cs="Calibri" w:eastAsia="Calibri" w:hAnsi="Calibri"/>
          <w:rtl w:val="0"/>
        </w:rPr>
        <w:t xml:space="preserve">La Estimación de Ventaja Generalizada (GAE, Schulman et al., 2015) usa un parámetro λ para interpolar entre retornos de un paso (alta sesgo, baja varianza) y retornos de Monte Carlo (bajo sesgo, alta varianza):</w:t>
      </w:r>
      <w:r w:rsidDel="00000000" w:rsidR="00000000" w:rsidRPr="00000000">
        <w:rPr>
          <w:rtl w:val="0"/>
        </w:rPr>
      </w:r>
    </w:p>
    <w:p w:rsidR="00000000" w:rsidDel="00000000" w:rsidP="00000000" w:rsidRDefault="00000000" w:rsidRPr="00000000" w14:paraId="00000040">
      <w:pPr>
        <w:shd w:fill="f2f2f2" w:val="clear"/>
        <w:spacing w:after="80" w:before="80" w:lineRule="auto"/>
        <w:ind w:left="567" w:firstLine="0"/>
        <w:rPr/>
      </w:pPr>
      <w:sdt>
        <w:sdtPr>
          <w:id w:val="-1487450383"/>
          <w:tag w:val="goog_rdk_0"/>
        </w:sdtPr>
        <w:sdtContent>
          <w:r w:rsidDel="00000000" w:rsidR="00000000" w:rsidRPr="00000000">
            <w:rPr>
              <w:rFonts w:ascii="Cardo" w:cs="Cardo" w:eastAsia="Cardo" w:hAnsi="Cardo"/>
              <w:sz w:val="17"/>
              <w:szCs w:val="17"/>
              <w:rtl w:val="0"/>
            </w:rPr>
            <w:t xml:space="preserve"># GAE — Generalized Advantage Estimation</w:t>
            <w:br w:type="textWrapping"/>
            <w:t xml:space="preserve">delta_t = r_t + γ * V(s_{t+1}) - V(s_t)   (TD error)</w:t>
            <w:br w:type="textWrapping"/>
            <w:t xml:space="preserve">A_t^GAE = Σ_{l≥0} (γλ)^l * delta_{t+l}    (suma ponderada exponencial)</w:t>
            <w:br w:type="textWrapping"/>
            <w:br w:type="textWrapping"/>
            <w:t xml:space="preserve"># Implementación vectorizada (backward pass)</w:t>
            <w:br w:type="textWrapping"/>
            <w:t xml:space="preserve">gae = 0</w:t>
            <w:br w:type="textWrapping"/>
            <w:t xml:space="preserve">for t in reversed(range(T)):</w:t>
            <w:br w:type="textWrapping"/>
            <w:t xml:space="preserve">    delta = rewards[t] + gamma * values[t+1] * (1-dones[t]) - values[t]</w:t>
            <w:br w:type="textWrapping"/>
            <w:t xml:space="preserve">    gae = delta + gamma * lam * (1-dones[t]) * gae</w:t>
            <w:br w:type="textWrapping"/>
            <w:t xml:space="preserve">    advantages[t] = gae</w:t>
            <w:br w:type="textWrapping"/>
            <w:t xml:space="preserve">returns = advantages + values[:-1]</w:t>
          </w:r>
        </w:sdtContent>
      </w:sdt>
      <w:r w:rsidDel="00000000" w:rsidR="00000000" w:rsidRPr="00000000">
        <w:rPr>
          <w:rtl w:val="0"/>
        </w:rPr>
      </w:r>
    </w:p>
    <w:p w:rsidR="00000000" w:rsidDel="00000000" w:rsidP="00000000" w:rsidRDefault="00000000" w:rsidRPr="00000000" w14:paraId="00000041">
      <w:pPr>
        <w:pStyle w:val="Heading2"/>
        <w:spacing w:after="60" w:before="160" w:lineRule="auto"/>
        <w:rPr/>
      </w:pPr>
      <w:r w:rsidDel="00000000" w:rsidR="00000000" w:rsidRPr="00000000">
        <w:rPr>
          <w:rFonts w:ascii="Calibri" w:cs="Calibri" w:eastAsia="Calibri" w:hAnsi="Calibri"/>
          <w:color w:val="1f497d"/>
          <w:sz w:val="24"/>
          <w:szCs w:val="24"/>
          <w:rtl w:val="0"/>
        </w:rPr>
        <w:t xml:space="preserve">3.3 Las 8 Mejoras Algorítmicas de PPO-GAE sobre A2C</w:t>
      </w:r>
      <w:r w:rsidDel="00000000" w:rsidR="00000000" w:rsidRPr="00000000">
        <w:rPr>
          <w:rtl w:val="0"/>
        </w:rPr>
      </w:r>
    </w:p>
    <w:p w:rsidR="00000000" w:rsidDel="00000000" w:rsidP="00000000" w:rsidRDefault="00000000" w:rsidRPr="00000000" w14:paraId="00000042">
      <w:pPr>
        <w:spacing w:after="80" w:lineRule="auto"/>
        <w:jc w:val="both"/>
        <w:rPr/>
      </w:pPr>
      <w:r w:rsidDel="00000000" w:rsidR="00000000" w:rsidRPr="00000000">
        <w:rPr>
          <w:rFonts w:ascii="Calibri" w:cs="Calibri" w:eastAsia="Calibri" w:hAnsi="Calibri"/>
          <w:rtl w:val="0"/>
        </w:rPr>
        <w:t xml:space="preserve">La siguiente tabla resume las 8 mejoras implementadas en PPO-GAE respecto al baseline A2C:</w:t>
      </w:r>
      <w:r w:rsidDel="00000000" w:rsidR="00000000" w:rsidRPr="00000000">
        <w:rPr>
          <w:rtl w:val="0"/>
        </w:rPr>
      </w:r>
    </w:p>
    <w:tbl>
      <w:tblPr>
        <w:tblStyle w:val="Table2"/>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
        <w:gridCol w:w="1984"/>
        <w:gridCol w:w="3402"/>
        <w:gridCol w:w="2551"/>
        <w:tblGridChange w:id="0">
          <w:tblGrid>
            <w:gridCol w:w="313"/>
            <w:gridCol w:w="1984"/>
            <w:gridCol w:w="3402"/>
            <w:gridCol w:w="2551"/>
          </w:tblGrid>
        </w:tblGridChange>
      </w:tblGrid>
      <w:tr>
        <w:trPr>
          <w:cantSplit w:val="0"/>
          <w:tblHeader w:val="0"/>
        </w:trPr>
        <w:tc>
          <w:tcPr>
            <w:shd w:fill="1f497d" w:val="clear"/>
          </w:tcPr>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f497d" w:val="clea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ffffff"/>
                <w:sz w:val="19"/>
                <w:szCs w:val="19"/>
                <w:rtl w:val="0"/>
              </w:rPr>
              <w:t xml:space="preserve">Mejora</w:t>
            </w:r>
            <w:r w:rsidDel="00000000" w:rsidR="00000000" w:rsidRPr="00000000">
              <w:rPr>
                <w:rtl w:val="0"/>
              </w:rPr>
            </w:r>
          </w:p>
        </w:tc>
        <w:tc>
          <w:tcPr>
            <w:shd w:fill="1f497d" w:val="clear"/>
          </w:tcPr>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c>
          <w:tcPr>
            <w:shd w:fill="1f497d" w:val="clea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color w:val="ffffff"/>
                <w:sz w:val="19"/>
                <w:szCs w:val="19"/>
                <w:rtl w:val="0"/>
              </w:rPr>
              <w:t xml:space="preserve">Impacto</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47">
            <w:pPr>
              <w:jc w:val="cente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shd w:fill="ddeeff" w:val="clear"/>
          </w:tcPr>
          <w:p w:rsidR="00000000" w:rsidDel="00000000" w:rsidP="00000000" w:rsidRDefault="00000000" w:rsidRPr="00000000" w14:paraId="00000048">
            <w:pPr>
              <w:jc w:val="center"/>
              <w:rPr/>
            </w:pPr>
            <w:r w:rsidDel="00000000" w:rsidR="00000000" w:rsidRPr="00000000">
              <w:rPr>
                <w:rFonts w:ascii="Calibri" w:cs="Calibri" w:eastAsia="Calibri" w:hAnsi="Calibri"/>
                <w:sz w:val="19"/>
                <w:szCs w:val="19"/>
                <w:rtl w:val="0"/>
              </w:rPr>
              <w:t xml:space="preserve">PPO Clipping (ε=0.2)</w:t>
            </w:r>
            <w:r w:rsidDel="00000000" w:rsidR="00000000" w:rsidRPr="00000000">
              <w:rPr>
                <w:rtl w:val="0"/>
              </w:rPr>
            </w:r>
          </w:p>
        </w:tc>
        <w:tc>
          <w:tcPr>
            <w:shd w:fill="ddeeff" w:val="clear"/>
          </w:tcPr>
          <w:p w:rsidR="00000000" w:rsidDel="00000000" w:rsidP="00000000" w:rsidRDefault="00000000" w:rsidRPr="00000000" w14:paraId="00000049">
            <w:pPr>
              <w:jc w:val="center"/>
              <w:rPr/>
            </w:pPr>
            <w:r w:rsidDel="00000000" w:rsidR="00000000" w:rsidRPr="00000000">
              <w:rPr>
                <w:rFonts w:ascii="Calibri" w:cs="Calibri" w:eastAsia="Calibri" w:hAnsi="Calibri"/>
                <w:sz w:val="19"/>
                <w:szCs w:val="19"/>
                <w:rtl w:val="0"/>
              </w:rPr>
              <w:t xml:space="preserve">Acota las actualizaciones de política mediante ratio clipeado</w:t>
            </w:r>
            <w:r w:rsidDel="00000000" w:rsidR="00000000" w:rsidRPr="00000000">
              <w:rPr>
                <w:rtl w:val="0"/>
              </w:rPr>
            </w:r>
          </w:p>
        </w:tc>
        <w:tc>
          <w:tcPr>
            <w:shd w:fill="ddeeff" w:val="clear"/>
          </w:tcPr>
          <w:p w:rsidR="00000000" w:rsidDel="00000000" w:rsidP="00000000" w:rsidRDefault="00000000" w:rsidRPr="00000000" w14:paraId="0000004A">
            <w:pPr>
              <w:jc w:val="center"/>
              <w:rPr/>
            </w:pPr>
            <w:r w:rsidDel="00000000" w:rsidR="00000000" w:rsidRPr="00000000">
              <w:rPr>
                <w:rFonts w:ascii="Calibri" w:cs="Calibri" w:eastAsia="Calibri" w:hAnsi="Calibri"/>
                <w:sz w:val="19"/>
                <w:szCs w:val="19"/>
                <w:rtl w:val="0"/>
              </w:rPr>
              <w:t xml:space="preserve">Previene colapsos de política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B">
            <w:pPr>
              <w:jc w:val="cente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shd w:fill="ffffff" w:val="clear"/>
          </w:tcPr>
          <w:p w:rsidR="00000000" w:rsidDel="00000000" w:rsidP="00000000" w:rsidRDefault="00000000" w:rsidRPr="00000000" w14:paraId="0000004C">
            <w:pPr>
              <w:jc w:val="center"/>
              <w:rPr/>
            </w:pPr>
            <w:r w:rsidDel="00000000" w:rsidR="00000000" w:rsidRPr="00000000">
              <w:rPr>
                <w:rFonts w:ascii="Calibri" w:cs="Calibri" w:eastAsia="Calibri" w:hAnsi="Calibri"/>
                <w:sz w:val="19"/>
                <w:szCs w:val="19"/>
                <w:rtl w:val="0"/>
              </w:rPr>
              <w:t xml:space="preserve">GAE (λ=0.95)</w:t>
            </w:r>
            <w:r w:rsidDel="00000000" w:rsidR="00000000" w:rsidRPr="00000000">
              <w:rPr>
                <w:rtl w:val="0"/>
              </w:rPr>
            </w:r>
          </w:p>
        </w:tc>
        <w:tc>
          <w:tcPr>
            <w:shd w:fill="ffffff" w:val="clear"/>
          </w:tcPr>
          <w:p w:rsidR="00000000" w:rsidDel="00000000" w:rsidP="00000000" w:rsidRDefault="00000000" w:rsidRPr="00000000" w14:paraId="0000004D">
            <w:pPr>
              <w:jc w:val="center"/>
              <w:rPr/>
            </w:pPr>
            <w:r w:rsidDel="00000000" w:rsidR="00000000" w:rsidRPr="00000000">
              <w:rPr>
                <w:rFonts w:ascii="Calibri" w:cs="Calibri" w:eastAsia="Calibri" w:hAnsi="Calibri"/>
                <w:sz w:val="19"/>
                <w:szCs w:val="19"/>
                <w:rtl w:val="0"/>
              </w:rPr>
              <w:t xml:space="preserve">Estimación de ventaja exponencialmente ponderada</w:t>
            </w:r>
            <w:r w:rsidDel="00000000" w:rsidR="00000000" w:rsidRPr="00000000">
              <w:rPr>
                <w:rtl w:val="0"/>
              </w:rPr>
            </w:r>
          </w:p>
        </w:tc>
        <w:tc>
          <w:tcPr>
            <w:shd w:fill="ffffff" w:val="clear"/>
          </w:tcPr>
          <w:p w:rsidR="00000000" w:rsidDel="00000000" w:rsidP="00000000" w:rsidRDefault="00000000" w:rsidRPr="00000000" w14:paraId="0000004E">
            <w:pPr>
              <w:jc w:val="center"/>
              <w:rPr/>
            </w:pPr>
            <w:r w:rsidDel="00000000" w:rsidR="00000000" w:rsidRPr="00000000">
              <w:rPr>
                <w:rFonts w:ascii="Calibri" w:cs="Calibri" w:eastAsia="Calibri" w:hAnsi="Calibri"/>
                <w:sz w:val="19"/>
                <w:szCs w:val="19"/>
                <w:rtl w:val="0"/>
              </w:rPr>
              <w:t xml:space="preserve">Reduce varianza de gradiente vs n-step</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4F">
            <w:pPr>
              <w:jc w:val="cente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shd w:fill="ddeeff" w:val="clear"/>
          </w:tcPr>
          <w:p w:rsidR="00000000" w:rsidDel="00000000" w:rsidP="00000000" w:rsidRDefault="00000000" w:rsidRPr="00000000" w14:paraId="00000050">
            <w:pPr>
              <w:jc w:val="center"/>
              <w:rPr/>
            </w:pPr>
            <w:r w:rsidDel="00000000" w:rsidR="00000000" w:rsidRPr="00000000">
              <w:rPr>
                <w:rFonts w:ascii="Calibri" w:cs="Calibri" w:eastAsia="Calibri" w:hAnsi="Calibri"/>
                <w:sz w:val="19"/>
                <w:szCs w:val="19"/>
                <w:rtl w:val="0"/>
              </w:rPr>
              <w:t xml:space="preserve">Reward Normalization</w:t>
            </w:r>
            <w:r w:rsidDel="00000000" w:rsidR="00000000" w:rsidRPr="00000000">
              <w:rPr>
                <w:rtl w:val="0"/>
              </w:rPr>
            </w:r>
          </w:p>
        </w:tc>
        <w:tc>
          <w:tcPr>
            <w:shd w:fill="ddeeff" w:val="clear"/>
          </w:tcPr>
          <w:p w:rsidR="00000000" w:rsidDel="00000000" w:rsidP="00000000" w:rsidRDefault="00000000" w:rsidRPr="00000000" w14:paraId="00000051">
            <w:pPr>
              <w:jc w:val="center"/>
              <w:rPr/>
            </w:pPr>
            <w:r w:rsidDel="00000000" w:rsidR="00000000" w:rsidRPr="00000000">
              <w:rPr>
                <w:rFonts w:ascii="Calibri" w:cs="Calibri" w:eastAsia="Calibri" w:hAnsi="Calibri"/>
                <w:sz w:val="19"/>
                <w:szCs w:val="19"/>
                <w:rtl w:val="0"/>
              </w:rPr>
              <w:t xml:space="preserve">RunningMeanStd (algoritmo de Welford) online</w:t>
            </w:r>
            <w:r w:rsidDel="00000000" w:rsidR="00000000" w:rsidRPr="00000000">
              <w:rPr>
                <w:rtl w:val="0"/>
              </w:rPr>
            </w:r>
          </w:p>
        </w:tc>
        <w:tc>
          <w:tcPr>
            <w:shd w:fill="ddeeff" w:val="clear"/>
          </w:tcPr>
          <w:p w:rsidR="00000000" w:rsidDel="00000000" w:rsidP="00000000" w:rsidRDefault="00000000" w:rsidRPr="00000000" w14:paraId="00000052">
            <w:pPr>
              <w:jc w:val="center"/>
              <w:rPr/>
            </w:pPr>
            <w:r w:rsidDel="00000000" w:rsidR="00000000" w:rsidRPr="00000000">
              <w:rPr>
                <w:rFonts w:ascii="Calibri" w:cs="Calibri" w:eastAsia="Calibri" w:hAnsi="Calibri"/>
                <w:sz w:val="19"/>
                <w:szCs w:val="19"/>
                <w:rtl w:val="0"/>
              </w:rPr>
              <w:t xml:space="preserve">Estabiliza la señal de recompensa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3">
            <w:pPr>
              <w:jc w:val="center"/>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shd w:fill="ffffff" w:val="clear"/>
          </w:tcPr>
          <w:p w:rsidR="00000000" w:rsidDel="00000000" w:rsidP="00000000" w:rsidRDefault="00000000" w:rsidRPr="00000000" w14:paraId="00000054">
            <w:pPr>
              <w:jc w:val="center"/>
              <w:rPr/>
            </w:pPr>
            <w:r w:rsidDel="00000000" w:rsidR="00000000" w:rsidRPr="00000000">
              <w:rPr>
                <w:rFonts w:ascii="Calibri" w:cs="Calibri" w:eastAsia="Calibri" w:hAnsi="Calibri"/>
                <w:sz w:val="19"/>
                <w:szCs w:val="19"/>
                <w:rtl w:val="0"/>
              </w:rPr>
              <w:t xml:space="preserve">Gradient Clipping (0.5)</w:t>
            </w:r>
            <w:r w:rsidDel="00000000" w:rsidR="00000000" w:rsidRPr="00000000">
              <w:rPr>
                <w:rtl w:val="0"/>
              </w:rPr>
            </w:r>
          </w:p>
        </w:tc>
        <w:tc>
          <w:tcPr>
            <w:shd w:fill="ffffff" w:val="clear"/>
          </w:tcPr>
          <w:p w:rsidR="00000000" w:rsidDel="00000000" w:rsidP="00000000" w:rsidRDefault="00000000" w:rsidRPr="00000000" w14:paraId="00000055">
            <w:pPr>
              <w:jc w:val="center"/>
              <w:rPr/>
            </w:pPr>
            <w:r w:rsidDel="00000000" w:rsidR="00000000" w:rsidRPr="00000000">
              <w:rPr>
                <w:rFonts w:ascii="Calibri" w:cs="Calibri" w:eastAsia="Calibri" w:hAnsi="Calibri"/>
                <w:sz w:val="19"/>
                <w:szCs w:val="19"/>
                <w:rtl w:val="0"/>
              </w:rPr>
              <w:t xml:space="preserve">Norma máxima del gradiente en actor y crítico</w:t>
            </w:r>
            <w:r w:rsidDel="00000000" w:rsidR="00000000" w:rsidRPr="00000000">
              <w:rPr>
                <w:rtl w:val="0"/>
              </w:rPr>
            </w:r>
          </w:p>
        </w:tc>
        <w:tc>
          <w:tcPr>
            <w:shd w:fill="ffffff" w:val="clear"/>
          </w:tcPr>
          <w:p w:rsidR="00000000" w:rsidDel="00000000" w:rsidP="00000000" w:rsidRDefault="00000000" w:rsidRPr="00000000" w14:paraId="00000056">
            <w:pPr>
              <w:jc w:val="center"/>
              <w:rPr/>
            </w:pPr>
            <w:r w:rsidDel="00000000" w:rsidR="00000000" w:rsidRPr="00000000">
              <w:rPr>
                <w:rFonts w:ascii="Calibri" w:cs="Calibri" w:eastAsia="Calibri" w:hAnsi="Calibri"/>
                <w:sz w:val="19"/>
                <w:szCs w:val="19"/>
                <w:rtl w:val="0"/>
              </w:rPr>
              <w:t xml:space="preserve">Previene divergencia de parámetros</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57">
            <w:pPr>
              <w:jc w:val="cente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shd w:fill="ddeeff" w:val="clear"/>
          </w:tcPr>
          <w:p w:rsidR="00000000" w:rsidDel="00000000" w:rsidP="00000000" w:rsidRDefault="00000000" w:rsidRPr="00000000" w14:paraId="00000058">
            <w:pPr>
              <w:jc w:val="center"/>
              <w:rPr/>
            </w:pPr>
            <w:r w:rsidDel="00000000" w:rsidR="00000000" w:rsidRPr="00000000">
              <w:rPr>
                <w:rFonts w:ascii="Calibri" w:cs="Calibri" w:eastAsia="Calibri" w:hAnsi="Calibri"/>
                <w:sz w:val="19"/>
                <w:szCs w:val="19"/>
                <w:rtl w:val="0"/>
              </w:rPr>
              <w:t xml:space="preserve">Entropy Decay (0.05→0.01)</w:t>
            </w:r>
            <w:r w:rsidDel="00000000" w:rsidR="00000000" w:rsidRPr="00000000">
              <w:rPr>
                <w:rtl w:val="0"/>
              </w:rPr>
            </w:r>
          </w:p>
        </w:tc>
        <w:tc>
          <w:tcPr>
            <w:shd w:fill="ddeeff" w:val="clear"/>
          </w:tcPr>
          <w:p w:rsidR="00000000" w:rsidDel="00000000" w:rsidP="00000000" w:rsidRDefault="00000000" w:rsidRPr="00000000" w14:paraId="00000059">
            <w:pPr>
              <w:jc w:val="center"/>
              <w:rPr/>
            </w:pPr>
            <w:r w:rsidDel="00000000" w:rsidR="00000000" w:rsidRPr="00000000">
              <w:rPr>
                <w:rFonts w:ascii="Calibri" w:cs="Calibri" w:eastAsia="Calibri" w:hAnsi="Calibri"/>
                <w:sz w:val="19"/>
                <w:szCs w:val="19"/>
                <w:rtl w:val="0"/>
              </w:rPr>
              <w:t xml:space="preserve">Decaimiento lineal del coeficiente de entropía</w:t>
            </w:r>
            <w:r w:rsidDel="00000000" w:rsidR="00000000" w:rsidRPr="00000000">
              <w:rPr>
                <w:rtl w:val="0"/>
              </w:rPr>
            </w:r>
          </w:p>
        </w:tc>
        <w:tc>
          <w:tcPr>
            <w:shd w:fill="ddeeff" w:val="clear"/>
          </w:tcPr>
          <w:p w:rsidR="00000000" w:rsidDel="00000000" w:rsidP="00000000" w:rsidRDefault="00000000" w:rsidRPr="00000000" w14:paraId="0000005A">
            <w:pPr>
              <w:jc w:val="center"/>
              <w:rPr/>
            </w:pPr>
            <w:r w:rsidDel="00000000" w:rsidR="00000000" w:rsidRPr="00000000">
              <w:rPr>
                <w:rFonts w:ascii="Calibri" w:cs="Calibri" w:eastAsia="Calibri" w:hAnsi="Calibri"/>
                <w:sz w:val="19"/>
                <w:szCs w:val="19"/>
                <w:rtl w:val="0"/>
              </w:rPr>
              <w:t xml:space="preserve">Explora más al inicio, explota al final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B">
            <w:pPr>
              <w:jc w:val="cente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shd w:fill="ffffff" w:val="clear"/>
          </w:tcPr>
          <w:p w:rsidR="00000000" w:rsidDel="00000000" w:rsidP="00000000" w:rsidRDefault="00000000" w:rsidRPr="00000000" w14:paraId="0000005C">
            <w:pPr>
              <w:jc w:val="center"/>
              <w:rPr/>
            </w:pPr>
            <w:r w:rsidDel="00000000" w:rsidR="00000000" w:rsidRPr="00000000">
              <w:rPr>
                <w:rFonts w:ascii="Calibri" w:cs="Calibri" w:eastAsia="Calibri" w:hAnsi="Calibri"/>
                <w:sz w:val="19"/>
                <w:szCs w:val="19"/>
                <w:rtl w:val="0"/>
              </w:rPr>
              <w:t xml:space="preserve">Multi-Epoch Updates (K=4)</w:t>
            </w:r>
            <w:r w:rsidDel="00000000" w:rsidR="00000000" w:rsidRPr="00000000">
              <w:rPr>
                <w:rtl w:val="0"/>
              </w:rPr>
            </w:r>
          </w:p>
        </w:tc>
        <w:tc>
          <w:tcPr>
            <w:shd w:fill="ffffff" w:val="clear"/>
          </w:tcPr>
          <w:p w:rsidR="00000000" w:rsidDel="00000000" w:rsidP="00000000" w:rsidRDefault="00000000" w:rsidRPr="00000000" w14:paraId="0000005D">
            <w:pPr>
              <w:jc w:val="center"/>
              <w:rPr/>
            </w:pPr>
            <w:r w:rsidDel="00000000" w:rsidR="00000000" w:rsidRPr="00000000">
              <w:rPr>
                <w:rFonts w:ascii="Calibri" w:cs="Calibri" w:eastAsia="Calibri" w:hAnsi="Calibri"/>
                <w:sz w:val="19"/>
                <w:szCs w:val="19"/>
                <w:rtl w:val="0"/>
              </w:rPr>
              <w:t xml:space="preserve">4 épocas PPO por rollout con mini-batches</w:t>
            </w:r>
            <w:r w:rsidDel="00000000" w:rsidR="00000000" w:rsidRPr="00000000">
              <w:rPr>
                <w:rtl w:val="0"/>
              </w:rPr>
            </w:r>
          </w:p>
        </w:tc>
        <w:tc>
          <w:tcPr>
            <w:shd w:fill="ffffff" w:val="clear"/>
          </w:tcPr>
          <w:p w:rsidR="00000000" w:rsidDel="00000000" w:rsidP="00000000" w:rsidRDefault="00000000" w:rsidRPr="00000000" w14:paraId="0000005E">
            <w:pPr>
              <w:jc w:val="center"/>
              <w:rPr/>
            </w:pPr>
            <w:r w:rsidDel="00000000" w:rsidR="00000000" w:rsidRPr="00000000">
              <w:rPr>
                <w:rFonts w:ascii="Calibri" w:cs="Calibri" w:eastAsia="Calibri" w:hAnsi="Calibri"/>
                <w:sz w:val="19"/>
                <w:szCs w:val="19"/>
                <w:rtl w:val="0"/>
              </w:rPr>
              <w:t xml:space="preserve">Reutiliza 4× cada experiencia</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5F">
            <w:pPr>
              <w:jc w:val="center"/>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shd w:fill="ddeeff" w:val="clear"/>
          </w:tcPr>
          <w:p w:rsidR="00000000" w:rsidDel="00000000" w:rsidP="00000000" w:rsidRDefault="00000000" w:rsidRPr="00000000" w14:paraId="00000060">
            <w:pPr>
              <w:jc w:val="center"/>
              <w:rPr/>
            </w:pPr>
            <w:r w:rsidDel="00000000" w:rsidR="00000000" w:rsidRPr="00000000">
              <w:rPr>
                <w:rFonts w:ascii="Calibri" w:cs="Calibri" w:eastAsia="Calibri" w:hAnsi="Calibri"/>
                <w:sz w:val="19"/>
                <w:szCs w:val="19"/>
                <w:rtl w:val="0"/>
              </w:rPr>
              <w:t xml:space="preserve">Optimizadores separados</w:t>
            </w:r>
            <w:r w:rsidDel="00000000" w:rsidR="00000000" w:rsidRPr="00000000">
              <w:rPr>
                <w:rtl w:val="0"/>
              </w:rPr>
            </w:r>
          </w:p>
        </w:tc>
        <w:tc>
          <w:tcPr>
            <w:shd w:fill="ddeeff" w:val="clear"/>
          </w:tcPr>
          <w:p w:rsidR="00000000" w:rsidDel="00000000" w:rsidP="00000000" w:rsidRDefault="00000000" w:rsidRPr="00000000" w14:paraId="00000061">
            <w:pPr>
              <w:jc w:val="center"/>
              <w:rPr/>
            </w:pPr>
            <w:r w:rsidDel="00000000" w:rsidR="00000000" w:rsidRPr="00000000">
              <w:rPr>
                <w:rFonts w:ascii="Calibri" w:cs="Calibri" w:eastAsia="Calibri" w:hAnsi="Calibri"/>
                <w:sz w:val="19"/>
                <w:szCs w:val="19"/>
                <w:rtl w:val="0"/>
              </w:rPr>
              <w:t xml:space="preserve">Actor lr=3e-4 vs Crítico lr=1e-3</w:t>
            </w:r>
            <w:r w:rsidDel="00000000" w:rsidR="00000000" w:rsidRPr="00000000">
              <w:rPr>
                <w:rtl w:val="0"/>
              </w:rPr>
            </w:r>
          </w:p>
        </w:tc>
        <w:tc>
          <w:tcPr>
            <w:shd w:fill="ddeeff" w:val="clear"/>
          </w:tcPr>
          <w:p w:rsidR="00000000" w:rsidDel="00000000" w:rsidP="00000000" w:rsidRDefault="00000000" w:rsidRPr="00000000" w14:paraId="00000062">
            <w:pPr>
              <w:jc w:val="center"/>
              <w:rPr/>
            </w:pPr>
            <w:r w:rsidDel="00000000" w:rsidR="00000000" w:rsidRPr="00000000">
              <w:rPr>
                <w:rFonts w:ascii="Calibri" w:cs="Calibri" w:eastAsia="Calibri" w:hAnsi="Calibri"/>
                <w:sz w:val="19"/>
                <w:szCs w:val="19"/>
                <w:rtl w:val="0"/>
              </w:rPr>
              <w:t xml:space="preserve">El crítico aprende más rápido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3">
            <w:pPr>
              <w:jc w:val="cente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shd w:fill="ffffff" w:val="clear"/>
          </w:tcPr>
          <w:p w:rsidR="00000000" w:rsidDel="00000000" w:rsidP="00000000" w:rsidRDefault="00000000" w:rsidRPr="00000000" w14:paraId="00000064">
            <w:pPr>
              <w:jc w:val="center"/>
              <w:rPr/>
            </w:pPr>
            <w:r w:rsidDel="00000000" w:rsidR="00000000" w:rsidRPr="00000000">
              <w:rPr>
                <w:rFonts w:ascii="Calibri" w:cs="Calibri" w:eastAsia="Calibri" w:hAnsi="Calibri"/>
                <w:sz w:val="19"/>
                <w:szCs w:val="19"/>
                <w:rtl w:val="0"/>
              </w:rPr>
              <w:t xml:space="preserve">Curriculum Learning</w:t>
            </w:r>
            <w:r w:rsidDel="00000000" w:rsidR="00000000" w:rsidRPr="00000000">
              <w:rPr>
                <w:rtl w:val="0"/>
              </w:rPr>
            </w:r>
          </w:p>
        </w:tc>
        <w:tc>
          <w:tcPr>
            <w:shd w:fill="ffffff" w:val="clear"/>
          </w:tcPr>
          <w:p w:rsidR="00000000" w:rsidDel="00000000" w:rsidP="00000000" w:rsidRDefault="00000000" w:rsidRPr="00000000" w14:paraId="00000065">
            <w:pPr>
              <w:jc w:val="center"/>
              <w:rPr/>
            </w:pPr>
            <w:r w:rsidDel="00000000" w:rsidR="00000000" w:rsidRPr="00000000">
              <w:rPr>
                <w:rFonts w:ascii="Calibri" w:cs="Calibri" w:eastAsia="Calibri" w:hAnsi="Calibri"/>
                <w:sz w:val="19"/>
                <w:szCs w:val="19"/>
                <w:rtl w:val="0"/>
              </w:rPr>
              <w:t xml:space="preserve">3 etapas de demanda: 30%→60%→100%</w:t>
            </w:r>
            <w:r w:rsidDel="00000000" w:rsidR="00000000" w:rsidRPr="00000000">
              <w:rPr>
                <w:rtl w:val="0"/>
              </w:rPr>
            </w:r>
          </w:p>
        </w:tc>
        <w:tc>
          <w:tcPr>
            <w:shd w:fill="ffffff" w:val="clear"/>
          </w:tcPr>
          <w:p w:rsidR="00000000" w:rsidDel="00000000" w:rsidP="00000000" w:rsidRDefault="00000000" w:rsidRPr="00000000" w14:paraId="00000066">
            <w:pPr>
              <w:jc w:val="center"/>
              <w:rPr/>
            </w:pPr>
            <w:r w:rsidDel="00000000" w:rsidR="00000000" w:rsidRPr="00000000">
              <w:rPr>
                <w:rFonts w:ascii="Calibri" w:cs="Calibri" w:eastAsia="Calibri" w:hAnsi="Calibri"/>
                <w:sz w:val="19"/>
                <w:szCs w:val="19"/>
                <w:rtl w:val="0"/>
              </w:rPr>
              <w:t xml:space="preserve">Mitiga el cold-start problem</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 Pérdida PPO completa</w:t>
        <w:br w:type="textWrapping"/>
        <w:t xml:space="preserve">loss_clip    = -torch.min(ratio * adv, clipped_ratio * adv).mean()</w:t>
        <w:br w:type="textWrapping"/>
        <w:t xml:space="preserve">loss_vf      = F.mse_loss(values, returns)          # + VF clipping PPO-style</w:t>
        <w:br w:type="textWrapping"/>
        <w:t xml:space="preserve">loss_entropy = -dist_entropy.mean()</w:t>
        <w:br w:type="textWrapping"/>
        <w:br w:type="textWrapping"/>
        <w:t xml:space="preserve">loss = loss_clip + c_v * loss_vf + c_e * loss_entropy</w:t>
        <w:br w:type="textWrapping"/>
        <w:br w:type="textWrapping"/>
        <w:t xml:space="preserve"># KL Early Stopping: abortar epoch si KL &gt; kl_target</w:t>
        <w:br w:type="textWrapping"/>
        <w:t xml:space="preserve">approx_kl = (old_log_probs - new_log_probs).mean().item()</w:t>
        <w:br w:type="textWrapping"/>
        <w:t xml:space="preserve">if approx_kl &gt; kl_target: break</w:t>
      </w:r>
      <w:r w:rsidDel="00000000" w:rsidR="00000000" w:rsidRPr="00000000">
        <w:rPr>
          <w:rtl w:val="0"/>
        </w:rPr>
      </w:r>
    </w:p>
    <w:p w:rsidR="00000000" w:rsidDel="00000000" w:rsidP="00000000" w:rsidRDefault="00000000" w:rsidRPr="00000000" w14:paraId="00000069">
      <w:pPr>
        <w:pStyle w:val="Heading2"/>
        <w:spacing w:after="60" w:before="160" w:lineRule="auto"/>
        <w:rPr/>
      </w:pPr>
      <w:r w:rsidDel="00000000" w:rsidR="00000000" w:rsidRPr="00000000">
        <w:rPr>
          <w:rFonts w:ascii="Calibri" w:cs="Calibri" w:eastAsia="Calibri" w:hAnsi="Calibri"/>
          <w:color w:val="1f497d"/>
          <w:sz w:val="24"/>
          <w:szCs w:val="24"/>
          <w:rtl w:val="0"/>
        </w:rPr>
        <w:t xml:space="preserve">3.4 Arquitectura de Red Neuronal — SharedActorCritic</w:t>
      </w:r>
      <w:r w:rsidDel="00000000" w:rsidR="00000000" w:rsidRPr="00000000">
        <w:rPr>
          <w:rtl w:val="0"/>
        </w:rPr>
      </w:r>
    </w:p>
    <w:p w:rsidR="00000000" w:rsidDel="00000000" w:rsidP="00000000" w:rsidRDefault="00000000" w:rsidRPr="00000000" w14:paraId="0000006A">
      <w:pPr>
        <w:spacing w:after="80" w:lineRule="auto"/>
        <w:jc w:val="both"/>
        <w:rPr/>
      </w:pPr>
      <w:r w:rsidDel="00000000" w:rsidR="00000000" w:rsidRPr="00000000">
        <w:rPr>
          <w:rFonts w:ascii="Calibri" w:cs="Calibri" w:eastAsia="Calibri" w:hAnsi="Calibri"/>
          <w:rtl w:val="0"/>
        </w:rPr>
        <w:t xml:space="preserve">Ambos algoritmos comparten la misma arquitectura de red neuronal (models/actor_critic.py). El tronco compartido extrae características del estado; a partir de él se bifurcan las 16 cabezas del actor (una por intersección) y la cabeza del crítico:</w:t>
      </w:r>
      <w:r w:rsidDel="00000000" w:rsidR="00000000" w:rsidRPr="00000000">
        <w:rPr>
          <w:rtl w:val="0"/>
        </w:rPr>
      </w:r>
    </w:p>
    <w:p w:rsidR="00000000" w:rsidDel="00000000" w:rsidP="00000000" w:rsidRDefault="00000000" w:rsidRPr="00000000" w14:paraId="0000006B">
      <w:pPr>
        <w:shd w:fill="f2f2f2" w:val="clear"/>
        <w:spacing w:after="80" w:before="80" w:lineRule="auto"/>
        <w:ind w:left="567" w:firstLine="0"/>
        <w:rPr/>
      </w:pPr>
      <w:sdt>
        <w:sdtPr>
          <w:id w:val="-1214301485"/>
          <w:tag w:val="goog_rdk_1"/>
        </w:sdtPr>
        <w:sdtContent>
          <w:r w:rsidDel="00000000" w:rsidR="00000000" w:rsidRPr="00000000">
            <w:rPr>
              <w:rFonts w:ascii="Fira Mono" w:cs="Fira Mono" w:eastAsia="Fira Mono" w:hAnsi="Fira Mono"/>
              <w:sz w:val="17"/>
              <w:szCs w:val="17"/>
              <w:rtl w:val="0"/>
            </w:rPr>
            <w:t xml:space="preserve">class SharedActorCritic(nn.Module):</w:t>
            <w:br w:type="textWrapping"/>
            <w:t xml:space="preserve">    # Tronco compartido: 144 → 256 → 256</w:t>
            <w:br w:type="textWrapping"/>
            <w:t xml:space="preserve">    self.trunk = nn.Sequential(</w:t>
            <w:br w:type="textWrapping"/>
            <w:t xml:space="preserve">        nn.Linear(144, 256), nn.ReLU(),</w:t>
            <w:br w:type="textWrapping"/>
            <w:t xml:space="preserve">        nn.Linear(256, 256), nn.ReLU()</w:t>
            <w:br w:type="textWrapping"/>
            <w:t xml:space="preserve">    )</w:t>
            <w:br w:type="textWrapping"/>
            <w:t xml:space="preserve">    # 16 cabezas independientes del actor (una por intersección)</w:t>
            <w:br w:type="textWrapping"/>
            <w:t xml:space="preserve">    self.actor_heads = nn.ModuleList([</w:t>
            <w:br w:type="textWrapping"/>
            <w:t xml:space="preserve">        nn.Linear(256, 4) for _ in range(16)</w:t>
            <w:br w:type="textWrapping"/>
            <w:t xml:space="preserve">    ])</w:t>
            <w:br w:type="textWrapping"/>
            <w:t xml:space="preserve">    # Cabeza del crítico: 256 → 128 → 1</w:t>
            <w:br w:type="textWrapping"/>
            <w:t xml:space="preserve">    self.critic = nn.Sequential(</w:t>
            <w:br w:type="textWrapping"/>
            <w:t xml:space="preserve">        nn.Linear(256, 128), nn.ReLU(), nn.Linear(128, 1)</w:t>
            <w:br w:type="textWrapping"/>
            <w:t xml:space="preserve">    )</w:t>
            <w:br w:type="textWrapping"/>
            <w:br w:type="textWrapping"/>
            <w:t xml:space="preserve">    def forward(self, obs):</w:t>
            <w:br w:type="textWrapping"/>
            <w:t xml:space="preserve">        shared = self.trunk(obs)                          # R^256</w:t>
            <w:br w:type="textWrapping"/>
            <w:t xml:space="preserve">        dists  = [Categorical(logits=h(shared))           # 16 distribuciones</w:t>
            <w:br w:type="textWrapping"/>
            <w:t xml:space="preserve">                  for h in self.actor_heads]</w:t>
            <w:br w:type="textWrapping"/>
            <w:t xml:space="preserve">        value  = self.critic(shared).squeeze(-1)          # escalar V(s)</w:t>
            <w:br w:type="textWrapping"/>
            <w:t xml:space="preserve">        return dists, value</w:t>
          </w:r>
        </w:sdtContent>
      </w:sdt>
      <w:r w:rsidDel="00000000" w:rsidR="00000000" w:rsidRPr="00000000">
        <w:rPr>
          <w:rtl w:val="0"/>
        </w:rPr>
      </w:r>
    </w:p>
    <w:p w:rsidR="00000000" w:rsidDel="00000000" w:rsidP="00000000" w:rsidRDefault="00000000" w:rsidRPr="00000000" w14:paraId="0000006C">
      <w:pPr>
        <w:spacing w:after="80" w:lineRule="auto"/>
        <w:jc w:val="both"/>
        <w:rPr/>
      </w:pPr>
      <w:r w:rsidDel="00000000" w:rsidR="00000000" w:rsidRPr="00000000">
        <w:rPr>
          <w:rFonts w:ascii="Calibri" w:cs="Calibri" w:eastAsia="Calibri" w:hAnsi="Calibri"/>
          <w:rtl w:val="0"/>
        </w:rPr>
        <w:t xml:space="preserve">Parámetros totales: ~180K. Inicialización ortogonal con ganancias diferenciadas para actor (0.01) y crítico (1.0). El forward pass produce 16 distribuciones categóricas independientes sobre las que se muestrea una acción por intersección.</w:t>
      </w:r>
      <w:r w:rsidDel="00000000" w:rsidR="00000000" w:rsidRPr="00000000">
        <w:rPr>
          <w:rtl w:val="0"/>
        </w:rPr>
      </w:r>
    </w:p>
    <w:p w:rsidR="00000000" w:rsidDel="00000000" w:rsidP="00000000" w:rsidRDefault="00000000" w:rsidRPr="00000000" w14:paraId="0000006D">
      <w:pPr>
        <w:pStyle w:val="Heading1"/>
        <w:spacing w:after="80" w:before="240" w:lineRule="auto"/>
        <w:rPr/>
      </w:pPr>
      <w:r w:rsidDel="00000000" w:rsidR="00000000" w:rsidRPr="00000000">
        <w:rPr>
          <w:rFonts w:ascii="Calibri" w:cs="Calibri" w:eastAsia="Calibri" w:hAnsi="Calibri"/>
          <w:color w:val="00467f"/>
          <w:rtl w:val="0"/>
        </w:rPr>
        <w:t xml:space="preserve">4. Resumen de Técnicas y Configuración Experimental</w:t>
      </w:r>
      <w:r w:rsidDel="00000000" w:rsidR="00000000" w:rsidRPr="00000000">
        <w:rPr>
          <w:rtl w:val="0"/>
        </w:rPr>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268"/>
        <w:gridCol w:w="2551"/>
        <w:gridCol w:w="1417"/>
        <w:gridCol w:w="1701"/>
        <w:tblGridChange w:id="0">
          <w:tblGrid>
            <w:gridCol w:w="1134"/>
            <w:gridCol w:w="2268"/>
            <w:gridCol w:w="2551"/>
            <w:gridCol w:w="1417"/>
            <w:gridCol w:w="1701"/>
          </w:tblGrid>
        </w:tblGridChange>
      </w:tblGrid>
      <w:tr>
        <w:trPr>
          <w:cantSplit w:val="0"/>
          <w:tblHeader w:val="0"/>
        </w:trPr>
        <w:tc>
          <w:tcPr>
            <w:shd w:fill="1f497d" w:val="clear"/>
          </w:tcPr>
          <w:p w:rsidR="00000000" w:rsidDel="00000000" w:rsidP="00000000" w:rsidRDefault="00000000" w:rsidRPr="00000000" w14:paraId="0000006E">
            <w:pPr>
              <w:jc w:val="center"/>
              <w:rPr/>
            </w:pPr>
            <w:r w:rsidDel="00000000" w:rsidR="00000000" w:rsidRPr="00000000">
              <w:rPr>
                <w:rFonts w:ascii="Calibri" w:cs="Calibri" w:eastAsia="Calibri" w:hAnsi="Calibri"/>
                <w:b w:val="1"/>
                <w:bCs w:val="1"/>
                <w:color w:val="ffffff"/>
                <w:sz w:val="19"/>
                <w:szCs w:val="19"/>
                <w:rtl w:val="0"/>
              </w:rPr>
              <w:t xml:space="preserve">Fase</w:t>
            </w:r>
            <w:r w:rsidDel="00000000" w:rsidR="00000000" w:rsidRPr="00000000">
              <w:rPr>
                <w:rtl w:val="0"/>
              </w:rPr>
            </w:r>
          </w:p>
        </w:tc>
        <w:tc>
          <w:tcPr>
            <w:shd w:fill="1f497d" w:val="clear"/>
          </w:tcPr>
          <w:p w:rsidR="00000000" w:rsidDel="00000000" w:rsidP="00000000" w:rsidRDefault="00000000" w:rsidRPr="00000000" w14:paraId="0000006F">
            <w:pPr>
              <w:jc w:val="center"/>
              <w:rPr/>
            </w:pPr>
            <w:r w:rsidDel="00000000" w:rsidR="00000000" w:rsidRPr="00000000">
              <w:rPr>
                <w:rFonts w:ascii="Calibri" w:cs="Calibri" w:eastAsia="Calibri" w:hAnsi="Calibri"/>
                <w:b w:val="1"/>
                <w:bCs w:val="1"/>
                <w:color w:val="ffffff"/>
                <w:sz w:val="19"/>
                <w:szCs w:val="19"/>
                <w:rtl w:val="0"/>
              </w:rPr>
              <w:t xml:space="preserve">Algoritmo</w:t>
            </w:r>
            <w:r w:rsidDel="00000000" w:rsidR="00000000" w:rsidRPr="00000000">
              <w:rPr>
                <w:rtl w:val="0"/>
              </w:rPr>
            </w:r>
          </w:p>
        </w:tc>
        <w:tc>
          <w:tcPr>
            <w:shd w:fill="1f497d" w:val="clear"/>
          </w:tcPr>
          <w:p w:rsidR="00000000" w:rsidDel="00000000" w:rsidP="00000000" w:rsidRDefault="00000000" w:rsidRPr="00000000" w14:paraId="00000070">
            <w:pPr>
              <w:jc w:val="center"/>
              <w:rPr/>
            </w:pPr>
            <w:r w:rsidDel="00000000" w:rsidR="00000000" w:rsidRPr="00000000">
              <w:rPr>
                <w:rFonts w:ascii="Calibri" w:cs="Calibri" w:eastAsia="Calibri" w:hAnsi="Calibri"/>
                <w:b w:val="1"/>
                <w:bCs w:val="1"/>
                <w:color w:val="ffffff"/>
                <w:sz w:val="19"/>
                <w:szCs w:val="19"/>
                <w:rtl w:val="0"/>
              </w:rPr>
              <w:t xml:space="preserve">Entorno</w:t>
            </w:r>
            <w:r w:rsidDel="00000000" w:rsidR="00000000" w:rsidRPr="00000000">
              <w:rPr>
                <w:rtl w:val="0"/>
              </w:rPr>
            </w:r>
          </w:p>
        </w:tc>
        <w:tc>
          <w:tcPr>
            <w:shd w:fill="1f497d" w:val="clea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ffffff"/>
                <w:sz w:val="19"/>
                <w:szCs w:val="19"/>
                <w:rtl w:val="0"/>
              </w:rPr>
              <w:t xml:space="preserve">Updates</w:t>
            </w:r>
            <w:r w:rsidDel="00000000" w:rsidR="00000000" w:rsidRPr="00000000">
              <w:rPr>
                <w:rtl w:val="0"/>
              </w:rPr>
            </w:r>
          </w:p>
        </w:tc>
        <w:tc>
          <w:tcPr>
            <w:shd w:fill="1f497d" w:val="clear"/>
          </w:tcPr>
          <w:p w:rsidR="00000000" w:rsidDel="00000000" w:rsidP="00000000" w:rsidRDefault="00000000" w:rsidRPr="00000000" w14:paraId="00000072">
            <w:pPr>
              <w:jc w:val="center"/>
              <w:rPr/>
            </w:pPr>
            <w:r w:rsidDel="00000000" w:rsidR="00000000" w:rsidRPr="00000000">
              <w:rPr>
                <w:rFonts w:ascii="Calibri" w:cs="Calibri" w:eastAsia="Calibri" w:hAnsi="Calibri"/>
                <w:b w:val="1"/>
                <w:bCs w:val="1"/>
                <w:color w:val="ffffff"/>
                <w:sz w:val="19"/>
                <w:szCs w:val="19"/>
                <w:rtl w:val="0"/>
              </w:rPr>
              <w:t xml:space="preserve">Envs paralelos</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73">
            <w:pPr>
              <w:jc w:val="center"/>
              <w:rPr/>
            </w:pPr>
            <w:r w:rsidDel="00000000" w:rsidR="00000000" w:rsidRPr="00000000">
              <w:rPr>
                <w:rFonts w:ascii="Calibri" w:cs="Calibri" w:eastAsia="Calibri" w:hAnsi="Calibri"/>
                <w:sz w:val="19"/>
                <w:szCs w:val="19"/>
                <w:rtl w:val="0"/>
              </w:rPr>
              <w:t xml:space="preserve">Fase 2</w:t>
            </w:r>
            <w:r w:rsidDel="00000000" w:rsidR="00000000" w:rsidRPr="00000000">
              <w:rPr>
                <w:rtl w:val="0"/>
              </w:rPr>
            </w:r>
          </w:p>
        </w:tc>
        <w:tc>
          <w:tcPr>
            <w:shd w:fill="ddeeff" w:val="clear"/>
          </w:tcPr>
          <w:p w:rsidR="00000000" w:rsidDel="00000000" w:rsidP="00000000" w:rsidRDefault="00000000" w:rsidRPr="00000000" w14:paraId="00000074">
            <w:pPr>
              <w:jc w:val="center"/>
              <w:rPr/>
            </w:pPr>
            <w:r w:rsidDel="00000000" w:rsidR="00000000" w:rsidRPr="00000000">
              <w:rPr>
                <w:rFonts w:ascii="Calibri" w:cs="Calibri" w:eastAsia="Calibri" w:hAnsi="Calibri"/>
                <w:sz w:val="19"/>
                <w:szCs w:val="19"/>
                <w:rtl w:val="0"/>
              </w:rPr>
              <w:t xml:space="preserve">A2C (baseline)</w:t>
            </w:r>
            <w:r w:rsidDel="00000000" w:rsidR="00000000" w:rsidRPr="00000000">
              <w:rPr>
                <w:rtl w:val="0"/>
              </w:rPr>
            </w:r>
          </w:p>
        </w:tc>
        <w:tc>
          <w:tcPr>
            <w:shd w:fill="ddeeff" w:val="clear"/>
          </w:tcPr>
          <w:p w:rsidR="00000000" w:rsidDel="00000000" w:rsidP="00000000" w:rsidRDefault="00000000" w:rsidRPr="00000000" w14:paraId="00000075">
            <w:pPr>
              <w:jc w:val="center"/>
              <w:rPr/>
            </w:pPr>
            <w:r w:rsidDel="00000000" w:rsidR="00000000" w:rsidRPr="00000000">
              <w:rPr>
                <w:rFonts w:ascii="Calibri" w:cs="Calibri" w:eastAsia="Calibri" w:hAnsi="Calibri"/>
                <w:sz w:val="19"/>
                <w:szCs w:val="19"/>
                <w:rtl w:val="0"/>
              </w:rPr>
              <w:t xml:space="preserve">MultiIntersectionEnv 4×4</w:t>
            </w:r>
            <w:r w:rsidDel="00000000" w:rsidR="00000000" w:rsidRPr="00000000">
              <w:rPr>
                <w:rtl w:val="0"/>
              </w:rPr>
            </w:r>
          </w:p>
        </w:tc>
        <w:tc>
          <w:tcPr>
            <w:shd w:fill="ddeeff" w:val="clear"/>
          </w:tcPr>
          <w:p w:rsidR="00000000" w:rsidDel="00000000" w:rsidP="00000000" w:rsidRDefault="00000000" w:rsidRPr="00000000" w14:paraId="00000076">
            <w:pPr>
              <w:jc w:val="center"/>
              <w:rPr/>
            </w:pPr>
            <w:r w:rsidDel="00000000" w:rsidR="00000000" w:rsidRPr="00000000">
              <w:rPr>
                <w:rFonts w:ascii="Calibri" w:cs="Calibri" w:eastAsia="Calibri" w:hAnsi="Calibri"/>
                <w:sz w:val="19"/>
                <w:szCs w:val="19"/>
                <w:rtl w:val="0"/>
              </w:rPr>
              <w:t xml:space="preserve">200</w:t>
            </w:r>
            <w:r w:rsidDel="00000000" w:rsidR="00000000" w:rsidRPr="00000000">
              <w:rPr>
                <w:rtl w:val="0"/>
              </w:rPr>
            </w:r>
          </w:p>
        </w:tc>
        <w:tc>
          <w:tcPr>
            <w:shd w:fill="ddeeff" w:val="clear"/>
          </w:tcPr>
          <w:p w:rsidR="00000000" w:rsidDel="00000000" w:rsidP="00000000" w:rsidRDefault="00000000" w:rsidRPr="00000000" w14:paraId="00000077">
            <w:pPr>
              <w:jc w:val="center"/>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8">
            <w:pPr>
              <w:jc w:val="center"/>
              <w:rPr/>
            </w:pPr>
            <w:r w:rsidDel="00000000" w:rsidR="00000000" w:rsidRPr="00000000">
              <w:rPr>
                <w:rFonts w:ascii="Calibri" w:cs="Calibri" w:eastAsia="Calibri" w:hAnsi="Calibri"/>
                <w:sz w:val="19"/>
                <w:szCs w:val="19"/>
                <w:rtl w:val="0"/>
              </w:rPr>
              <w:t xml:space="preserve">Fase 3</w:t>
            </w:r>
            <w:r w:rsidDel="00000000" w:rsidR="00000000" w:rsidRPr="00000000">
              <w:rPr>
                <w:rtl w:val="0"/>
              </w:rPr>
            </w:r>
          </w:p>
        </w:tc>
        <w:tc>
          <w:tcPr>
            <w:shd w:fill="ffffff" w:val="clear"/>
          </w:tcPr>
          <w:p w:rsidR="00000000" w:rsidDel="00000000" w:rsidP="00000000" w:rsidRDefault="00000000" w:rsidRPr="00000000" w14:paraId="00000079">
            <w:pPr>
              <w:jc w:val="center"/>
              <w:rPr/>
            </w:pPr>
            <w:r w:rsidDel="00000000" w:rsidR="00000000" w:rsidRPr="00000000">
              <w:rPr>
                <w:rFonts w:ascii="Calibri" w:cs="Calibri" w:eastAsia="Calibri" w:hAnsi="Calibri"/>
                <w:sz w:val="19"/>
                <w:szCs w:val="19"/>
                <w:rtl w:val="0"/>
              </w:rPr>
              <w:t xml:space="preserve">PPO-GAE (v2 fixed)</w:t>
            </w:r>
            <w:r w:rsidDel="00000000" w:rsidR="00000000" w:rsidRPr="00000000">
              <w:rPr>
                <w:rtl w:val="0"/>
              </w:rPr>
            </w:r>
          </w:p>
        </w:tc>
        <w:tc>
          <w:tcPr>
            <w:shd w:fill="ffffff" w:val="clear"/>
          </w:tcPr>
          <w:p w:rsidR="00000000" w:rsidDel="00000000" w:rsidP="00000000" w:rsidRDefault="00000000" w:rsidRPr="00000000" w14:paraId="0000007A">
            <w:pPr>
              <w:jc w:val="center"/>
              <w:rPr/>
            </w:pPr>
            <w:r w:rsidDel="00000000" w:rsidR="00000000" w:rsidRPr="00000000">
              <w:rPr>
                <w:rFonts w:ascii="Calibri" w:cs="Calibri" w:eastAsia="Calibri" w:hAnsi="Calibri"/>
                <w:sz w:val="19"/>
                <w:szCs w:val="19"/>
                <w:rtl w:val="0"/>
              </w:rPr>
              <w:t xml:space="preserve">MultiIntersectionEnv 4×4</w:t>
            </w:r>
            <w:r w:rsidDel="00000000" w:rsidR="00000000" w:rsidRPr="00000000">
              <w:rPr>
                <w:rtl w:val="0"/>
              </w:rPr>
            </w:r>
          </w:p>
        </w:tc>
        <w:tc>
          <w:tcPr>
            <w:shd w:fill="ffffff" w:val="clear"/>
          </w:tcPr>
          <w:p w:rsidR="00000000" w:rsidDel="00000000" w:rsidP="00000000" w:rsidRDefault="00000000" w:rsidRPr="00000000" w14:paraId="0000007B">
            <w:pPr>
              <w:jc w:val="center"/>
              <w:rPr/>
            </w:pPr>
            <w:r w:rsidDel="00000000" w:rsidR="00000000" w:rsidRPr="00000000">
              <w:rPr>
                <w:rFonts w:ascii="Calibri" w:cs="Calibri" w:eastAsia="Calibri" w:hAnsi="Calibri"/>
                <w:sz w:val="19"/>
                <w:szCs w:val="19"/>
                <w:rtl w:val="0"/>
              </w:rPr>
              <w:t xml:space="preserve">500</w:t>
            </w:r>
            <w:r w:rsidDel="00000000" w:rsidR="00000000" w:rsidRPr="00000000">
              <w:rPr>
                <w:rtl w:val="0"/>
              </w:rPr>
            </w:r>
          </w:p>
        </w:tc>
        <w:tc>
          <w:tcPr>
            <w:shd w:fill="ffffff" w:val="clear"/>
          </w:tcPr>
          <w:p w:rsidR="00000000" w:rsidDel="00000000" w:rsidP="00000000" w:rsidRDefault="00000000" w:rsidRPr="00000000" w14:paraId="0000007C">
            <w:pPr>
              <w:jc w:val="center"/>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7D">
            <w:pPr>
              <w:jc w:val="center"/>
              <w:rPr/>
            </w:pPr>
            <w:r w:rsidDel="00000000" w:rsidR="00000000" w:rsidRPr="00000000">
              <w:rPr>
                <w:rFonts w:ascii="Calibri" w:cs="Calibri" w:eastAsia="Calibri" w:hAnsi="Calibri"/>
                <w:sz w:val="19"/>
                <w:szCs w:val="19"/>
                <w:rtl w:val="0"/>
              </w:rPr>
              <w:t xml:space="preserve">Fase 4</w:t>
            </w:r>
            <w:r w:rsidDel="00000000" w:rsidR="00000000" w:rsidRPr="00000000">
              <w:rPr>
                <w:rtl w:val="0"/>
              </w:rPr>
            </w:r>
          </w:p>
        </w:tc>
        <w:tc>
          <w:tcPr>
            <w:shd w:fill="ddeeff" w:val="clear"/>
          </w:tcPr>
          <w:p w:rsidR="00000000" w:rsidDel="00000000" w:rsidP="00000000" w:rsidRDefault="00000000" w:rsidRPr="00000000" w14:paraId="0000007E">
            <w:pPr>
              <w:jc w:val="center"/>
              <w:rPr/>
            </w:pPr>
            <w:r w:rsidDel="00000000" w:rsidR="00000000" w:rsidRPr="00000000">
              <w:rPr>
                <w:rFonts w:ascii="Calibri" w:cs="Calibri" w:eastAsia="Calibri" w:hAnsi="Calibri"/>
                <w:sz w:val="19"/>
                <w:szCs w:val="19"/>
                <w:rtl w:val="0"/>
              </w:rPr>
              <w:t xml:space="preserve">Evaluación multi-semilla</w:t>
            </w:r>
            <w:r w:rsidDel="00000000" w:rsidR="00000000" w:rsidRPr="00000000">
              <w:rPr>
                <w:rtl w:val="0"/>
              </w:rPr>
            </w:r>
          </w:p>
        </w:tc>
        <w:tc>
          <w:tcPr>
            <w:shd w:fill="ddeeff" w:val="clear"/>
          </w:tcPr>
          <w:p w:rsidR="00000000" w:rsidDel="00000000" w:rsidP="00000000" w:rsidRDefault="00000000" w:rsidRPr="00000000" w14:paraId="0000007F">
            <w:pPr>
              <w:jc w:val="center"/>
              <w:rPr/>
            </w:pPr>
            <w:r w:rsidDel="00000000" w:rsidR="00000000" w:rsidRPr="00000000">
              <w:rPr>
                <w:rFonts w:ascii="Calibri" w:cs="Calibri" w:eastAsia="Calibri" w:hAnsi="Calibri"/>
                <w:sz w:val="19"/>
                <w:szCs w:val="19"/>
                <w:rtl w:val="0"/>
              </w:rPr>
              <w:t xml:space="preserve">MultiIntersectionEnv 4×4</w:t>
            </w:r>
            <w:r w:rsidDel="00000000" w:rsidR="00000000" w:rsidRPr="00000000">
              <w:rPr>
                <w:rtl w:val="0"/>
              </w:rPr>
            </w:r>
          </w:p>
        </w:tc>
        <w:tc>
          <w:tcPr>
            <w:shd w:fill="ddeeff" w:val="clear"/>
          </w:tcPr>
          <w:p w:rsidR="00000000" w:rsidDel="00000000" w:rsidP="00000000" w:rsidRDefault="00000000" w:rsidRPr="00000000" w14:paraId="00000080">
            <w:pPr>
              <w:jc w:val="center"/>
              <w:rPr/>
            </w:pPr>
            <w:r w:rsidDel="00000000" w:rsidR="00000000" w:rsidRPr="00000000">
              <w:rPr>
                <w:rFonts w:ascii="Calibri" w:cs="Calibri" w:eastAsia="Calibri" w:hAnsi="Calibri"/>
                <w:sz w:val="19"/>
                <w:szCs w:val="19"/>
                <w:rtl w:val="0"/>
              </w:rPr>
              <w:t xml:space="preserve">5 seeds × 20 eps</w:t>
            </w:r>
            <w:r w:rsidDel="00000000" w:rsidR="00000000" w:rsidRPr="00000000">
              <w:rPr>
                <w:rtl w:val="0"/>
              </w:rPr>
            </w:r>
          </w:p>
        </w:tc>
        <w:tc>
          <w:tcPr>
            <w:shd w:fill="ddeeff" w:val="clear"/>
          </w:tcPr>
          <w:p w:rsidR="00000000" w:rsidDel="00000000" w:rsidP="00000000" w:rsidRDefault="00000000" w:rsidRPr="00000000" w14:paraId="00000081">
            <w:pPr>
              <w:jc w:val="cente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2">
            <w:pPr>
              <w:jc w:val="center"/>
              <w:rPr/>
            </w:pPr>
            <w:r w:rsidDel="00000000" w:rsidR="00000000" w:rsidRPr="00000000">
              <w:rPr>
                <w:rFonts w:ascii="Calibri" w:cs="Calibri" w:eastAsia="Calibri" w:hAnsi="Calibri"/>
                <w:sz w:val="19"/>
                <w:szCs w:val="19"/>
                <w:rtl w:val="0"/>
              </w:rPr>
              <w:t xml:space="preserve">Fase 4</w:t>
            </w:r>
            <w:r w:rsidDel="00000000" w:rsidR="00000000" w:rsidRPr="00000000">
              <w:rPr>
                <w:rtl w:val="0"/>
              </w:rPr>
            </w:r>
          </w:p>
        </w:tc>
        <w:tc>
          <w:tcPr>
            <w:shd w:fill="ffffff" w:val="clear"/>
          </w:tcPr>
          <w:p w:rsidR="00000000" w:rsidDel="00000000" w:rsidP="00000000" w:rsidRDefault="00000000" w:rsidRPr="00000000" w14:paraId="00000083">
            <w:pPr>
              <w:jc w:val="center"/>
              <w:rPr/>
            </w:pPr>
            <w:r w:rsidDel="00000000" w:rsidR="00000000" w:rsidRPr="00000000">
              <w:rPr>
                <w:rFonts w:ascii="Calibri" w:cs="Calibri" w:eastAsia="Calibri" w:hAnsi="Calibri"/>
                <w:sz w:val="19"/>
                <w:szCs w:val="19"/>
                <w:rtl w:val="0"/>
              </w:rPr>
              <w:t xml:space="preserve">Hyperparameter Sweep</w:t>
            </w:r>
            <w:r w:rsidDel="00000000" w:rsidR="00000000" w:rsidRPr="00000000">
              <w:rPr>
                <w:rtl w:val="0"/>
              </w:rPr>
            </w:r>
          </w:p>
        </w:tc>
        <w:tc>
          <w:tcPr>
            <w:shd w:fill="ffffff" w:val="clear"/>
          </w:tcPr>
          <w:p w:rsidR="00000000" w:rsidDel="00000000" w:rsidP="00000000" w:rsidRDefault="00000000" w:rsidRPr="00000000" w14:paraId="00000084">
            <w:pPr>
              <w:jc w:val="center"/>
              <w:rPr/>
            </w:pPr>
            <w:r w:rsidDel="00000000" w:rsidR="00000000" w:rsidRPr="00000000">
              <w:rPr>
                <w:rFonts w:ascii="Calibri" w:cs="Calibri" w:eastAsia="Calibri" w:hAnsi="Calibri"/>
                <w:sz w:val="19"/>
                <w:szCs w:val="19"/>
                <w:rtl w:val="0"/>
              </w:rPr>
              <w:t xml:space="preserve">MultiIntersectionEnv 4×4</w:t>
            </w:r>
            <w:r w:rsidDel="00000000" w:rsidR="00000000" w:rsidRPr="00000000">
              <w:rPr>
                <w:rtl w:val="0"/>
              </w:rPr>
            </w:r>
          </w:p>
        </w:tc>
        <w:tc>
          <w:tcPr>
            <w:shd w:fill="ffffff" w:val="clear"/>
          </w:tcPr>
          <w:p w:rsidR="00000000" w:rsidDel="00000000" w:rsidP="00000000" w:rsidRDefault="00000000" w:rsidRPr="00000000" w14:paraId="00000085">
            <w:pPr>
              <w:jc w:val="center"/>
              <w:rPr/>
            </w:pPr>
            <w:r w:rsidDel="00000000" w:rsidR="00000000" w:rsidRPr="00000000">
              <w:rPr>
                <w:rFonts w:ascii="Calibri" w:cs="Calibri" w:eastAsia="Calibri" w:hAnsi="Calibri"/>
                <w:sz w:val="19"/>
                <w:szCs w:val="19"/>
                <w:rtl w:val="0"/>
              </w:rPr>
              <w:t xml:space="preserve">100/config</w:t>
            </w:r>
            <w:r w:rsidDel="00000000" w:rsidR="00000000" w:rsidRPr="00000000">
              <w:rPr>
                <w:rtl w:val="0"/>
              </w:rPr>
            </w:r>
          </w:p>
        </w:tc>
        <w:tc>
          <w:tcPr>
            <w:shd w:fill="ffffff" w:val="clear"/>
          </w:tcPr>
          <w:p w:rsidR="00000000" w:rsidDel="00000000" w:rsidP="00000000" w:rsidRDefault="00000000" w:rsidRPr="00000000" w14:paraId="00000086">
            <w:pPr>
              <w:jc w:val="cente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87">
            <w:pPr>
              <w:jc w:val="center"/>
              <w:rPr/>
            </w:pPr>
            <w:r w:rsidDel="00000000" w:rsidR="00000000" w:rsidRPr="00000000">
              <w:rPr>
                <w:rFonts w:ascii="Calibri" w:cs="Calibri" w:eastAsia="Calibri" w:hAnsi="Calibri"/>
                <w:sz w:val="19"/>
                <w:szCs w:val="19"/>
                <w:rtl w:val="0"/>
              </w:rPr>
              <w:t xml:space="preserve">Fase 5</w:t>
            </w:r>
            <w:r w:rsidDel="00000000" w:rsidR="00000000" w:rsidRPr="00000000">
              <w:rPr>
                <w:rtl w:val="0"/>
              </w:rPr>
            </w:r>
          </w:p>
        </w:tc>
        <w:tc>
          <w:tcPr>
            <w:shd w:fill="ddeeff" w:val="clear"/>
          </w:tcPr>
          <w:p w:rsidR="00000000" w:rsidDel="00000000" w:rsidP="00000000" w:rsidRDefault="00000000" w:rsidRPr="00000000" w14:paraId="00000088">
            <w:pPr>
              <w:jc w:val="center"/>
              <w:rPr/>
            </w:pPr>
            <w:r w:rsidDel="00000000" w:rsidR="00000000" w:rsidRPr="00000000">
              <w:rPr>
                <w:rFonts w:ascii="Calibri" w:cs="Calibri" w:eastAsia="Calibri" w:hAnsi="Calibri"/>
                <w:sz w:val="19"/>
                <w:szCs w:val="19"/>
                <w:rtl w:val="0"/>
              </w:rPr>
              <w:t xml:space="preserve">PPO + Curriculum</w:t>
            </w:r>
            <w:r w:rsidDel="00000000" w:rsidR="00000000" w:rsidRPr="00000000">
              <w:rPr>
                <w:rtl w:val="0"/>
              </w:rPr>
            </w:r>
          </w:p>
        </w:tc>
        <w:tc>
          <w:tcPr>
            <w:shd w:fill="ddeeff" w:val="clear"/>
          </w:tcPr>
          <w:p w:rsidR="00000000" w:rsidDel="00000000" w:rsidP="00000000" w:rsidRDefault="00000000" w:rsidRPr="00000000" w14:paraId="00000089">
            <w:pPr>
              <w:jc w:val="center"/>
              <w:rPr/>
            </w:pPr>
            <w:r w:rsidDel="00000000" w:rsidR="00000000" w:rsidRPr="00000000">
              <w:rPr>
                <w:rFonts w:ascii="Calibri" w:cs="Calibri" w:eastAsia="Calibri" w:hAnsi="Calibri"/>
                <w:sz w:val="19"/>
                <w:szCs w:val="19"/>
                <w:rtl w:val="0"/>
              </w:rPr>
              <w:t xml:space="preserve">MultiIntersectionEnv 4×4</w:t>
            </w:r>
            <w:r w:rsidDel="00000000" w:rsidR="00000000" w:rsidRPr="00000000">
              <w:rPr>
                <w:rtl w:val="0"/>
              </w:rPr>
            </w:r>
          </w:p>
        </w:tc>
        <w:tc>
          <w:tcPr>
            <w:shd w:fill="ddeeff" w:val="clear"/>
          </w:tcPr>
          <w:p w:rsidR="00000000" w:rsidDel="00000000" w:rsidP="00000000" w:rsidRDefault="00000000" w:rsidRPr="00000000" w14:paraId="0000008A">
            <w:pPr>
              <w:jc w:val="center"/>
              <w:rPr/>
            </w:pPr>
            <w:r w:rsidDel="00000000" w:rsidR="00000000" w:rsidRPr="00000000">
              <w:rPr>
                <w:rFonts w:ascii="Calibri" w:cs="Calibri" w:eastAsia="Calibri" w:hAnsi="Calibri"/>
                <w:sz w:val="19"/>
                <w:szCs w:val="19"/>
                <w:rtl w:val="0"/>
              </w:rPr>
              <w:t xml:space="preserve">500</w:t>
            </w:r>
            <w:r w:rsidDel="00000000" w:rsidR="00000000" w:rsidRPr="00000000">
              <w:rPr>
                <w:rtl w:val="0"/>
              </w:rPr>
            </w:r>
          </w:p>
        </w:tc>
        <w:tc>
          <w:tcPr>
            <w:shd w:fill="ddeeff" w:val="clear"/>
          </w:tcPr>
          <w:p w:rsidR="00000000" w:rsidDel="00000000" w:rsidP="00000000" w:rsidRDefault="00000000" w:rsidRPr="00000000" w14:paraId="0000008B">
            <w:pPr>
              <w:jc w:val="center"/>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spacing w:after="60" w:before="160" w:lineRule="auto"/>
        <w:rPr/>
      </w:pPr>
      <w:r w:rsidDel="00000000" w:rsidR="00000000" w:rsidRPr="00000000">
        <w:rPr>
          <w:rFonts w:ascii="Calibri" w:cs="Calibri" w:eastAsia="Calibri" w:hAnsi="Calibri"/>
          <w:color w:val="1f497d"/>
          <w:sz w:val="24"/>
          <w:szCs w:val="24"/>
          <w:rtl w:val="0"/>
        </w:rPr>
        <w:t xml:space="preserve">4.1 Hiperparámetros Principales</w:t>
      </w:r>
      <w:r w:rsidDel="00000000" w:rsidR="00000000" w:rsidRPr="00000000">
        <w:rPr>
          <w:rtl w:val="0"/>
        </w:rPr>
      </w:r>
    </w:p>
    <w:tbl>
      <w:tblPr>
        <w:tblStyle w:val="Table4"/>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1984"/>
        <w:gridCol w:w="3118"/>
        <w:tblGridChange w:id="0">
          <w:tblGrid>
            <w:gridCol w:w="3118"/>
            <w:gridCol w:w="1984"/>
            <w:gridCol w:w="3118"/>
          </w:tblGrid>
        </w:tblGridChange>
      </w:tblGrid>
      <w:tr>
        <w:trPr>
          <w:cantSplit w:val="0"/>
          <w:tblHeader w:val="0"/>
        </w:trPr>
        <w:tc>
          <w:tcPr>
            <w:shd w:fill="1f497d" w:val="clear"/>
          </w:tcPr>
          <w:p w:rsidR="00000000" w:rsidDel="00000000" w:rsidP="00000000" w:rsidRDefault="00000000" w:rsidRPr="00000000" w14:paraId="0000008E">
            <w:pPr>
              <w:jc w:val="center"/>
              <w:rPr/>
            </w:pPr>
            <w:r w:rsidDel="00000000" w:rsidR="00000000" w:rsidRPr="00000000">
              <w:rPr>
                <w:rFonts w:ascii="Calibri" w:cs="Calibri" w:eastAsia="Calibri" w:hAnsi="Calibri"/>
                <w:b w:val="1"/>
                <w:bCs w:val="1"/>
                <w:color w:val="ffffff"/>
                <w:sz w:val="19"/>
                <w:szCs w:val="19"/>
                <w:rtl w:val="0"/>
              </w:rPr>
              <w:t xml:space="preserve">Parámetro</w:t>
            </w:r>
            <w:r w:rsidDel="00000000" w:rsidR="00000000" w:rsidRPr="00000000">
              <w:rPr>
                <w:rtl w:val="0"/>
              </w:rPr>
            </w:r>
          </w:p>
        </w:tc>
        <w:tc>
          <w:tcPr>
            <w:shd w:fill="1f497d" w:val="clear"/>
          </w:tcPr>
          <w:p w:rsidR="00000000" w:rsidDel="00000000" w:rsidP="00000000" w:rsidRDefault="00000000" w:rsidRPr="00000000" w14:paraId="0000008F">
            <w:pPr>
              <w:jc w:val="center"/>
              <w:rPr/>
            </w:pPr>
            <w:r w:rsidDel="00000000" w:rsidR="00000000" w:rsidRPr="00000000">
              <w:rPr>
                <w:rFonts w:ascii="Calibri" w:cs="Calibri" w:eastAsia="Calibri" w:hAnsi="Calibri"/>
                <w:b w:val="1"/>
                <w:bCs w:val="1"/>
                <w:color w:val="ffffff"/>
                <w:sz w:val="19"/>
                <w:szCs w:val="19"/>
                <w:rtl w:val="0"/>
              </w:rPr>
              <w:t xml:space="preserve">A2C</w:t>
            </w:r>
            <w:r w:rsidDel="00000000" w:rsidR="00000000" w:rsidRPr="00000000">
              <w:rPr>
                <w:rtl w:val="0"/>
              </w:rPr>
            </w:r>
          </w:p>
        </w:tc>
        <w:tc>
          <w:tcPr>
            <w:shd w:fill="1f497d" w:val="clear"/>
          </w:tcPr>
          <w:p w:rsidR="00000000" w:rsidDel="00000000" w:rsidP="00000000" w:rsidRDefault="00000000" w:rsidRPr="00000000" w14:paraId="00000090">
            <w:pPr>
              <w:jc w:val="center"/>
              <w:rPr/>
            </w:pPr>
            <w:r w:rsidDel="00000000" w:rsidR="00000000" w:rsidRPr="00000000">
              <w:rPr>
                <w:rFonts w:ascii="Calibri" w:cs="Calibri" w:eastAsia="Calibri" w:hAnsi="Calibri"/>
                <w:b w:val="1"/>
                <w:bCs w:val="1"/>
                <w:color w:val="ffffff"/>
                <w:sz w:val="19"/>
                <w:szCs w:val="19"/>
                <w:rtl w:val="0"/>
              </w:rPr>
              <w:t xml:space="preserve">PPO-GAE</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91">
            <w:pPr>
              <w:jc w:val="center"/>
              <w:rPr/>
            </w:pPr>
            <w:r w:rsidDel="00000000" w:rsidR="00000000" w:rsidRPr="00000000">
              <w:rPr>
                <w:rFonts w:ascii="Calibri" w:cs="Calibri" w:eastAsia="Calibri" w:hAnsi="Calibri"/>
                <w:sz w:val="19"/>
                <w:szCs w:val="19"/>
                <w:rtl w:val="0"/>
              </w:rPr>
              <w:t xml:space="preserve">Factor de descuento γ</w:t>
            </w:r>
            <w:r w:rsidDel="00000000" w:rsidR="00000000" w:rsidRPr="00000000">
              <w:rPr>
                <w:rtl w:val="0"/>
              </w:rPr>
            </w:r>
          </w:p>
        </w:tc>
        <w:tc>
          <w:tcPr>
            <w:shd w:fill="ddeeff" w:val="clear"/>
          </w:tcPr>
          <w:p w:rsidR="00000000" w:rsidDel="00000000" w:rsidP="00000000" w:rsidRDefault="00000000" w:rsidRPr="00000000" w14:paraId="00000092">
            <w:pPr>
              <w:jc w:val="center"/>
              <w:rPr/>
            </w:pPr>
            <w:r w:rsidDel="00000000" w:rsidR="00000000" w:rsidRPr="00000000">
              <w:rPr>
                <w:rFonts w:ascii="Calibri" w:cs="Calibri" w:eastAsia="Calibri" w:hAnsi="Calibri"/>
                <w:sz w:val="19"/>
                <w:szCs w:val="19"/>
                <w:rtl w:val="0"/>
              </w:rPr>
              <w:t xml:space="preserve">0.99</w:t>
            </w:r>
            <w:r w:rsidDel="00000000" w:rsidR="00000000" w:rsidRPr="00000000">
              <w:rPr>
                <w:rtl w:val="0"/>
              </w:rPr>
            </w:r>
          </w:p>
        </w:tc>
        <w:tc>
          <w:tcPr>
            <w:shd w:fill="ddeeff" w:val="clear"/>
          </w:tcPr>
          <w:p w:rsidR="00000000" w:rsidDel="00000000" w:rsidP="00000000" w:rsidRDefault="00000000" w:rsidRPr="00000000" w14:paraId="00000093">
            <w:pPr>
              <w:jc w:val="center"/>
              <w:rPr/>
            </w:pPr>
            <w:r w:rsidDel="00000000" w:rsidR="00000000" w:rsidRPr="00000000">
              <w:rPr>
                <w:rFonts w:ascii="Calibri" w:cs="Calibri" w:eastAsia="Calibri" w:hAnsi="Calibri"/>
                <w:sz w:val="19"/>
                <w:szCs w:val="19"/>
                <w:rtl w:val="0"/>
              </w:rPr>
              <w:t xml:space="preserve">0.99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4">
            <w:pPr>
              <w:jc w:val="center"/>
              <w:rPr/>
            </w:pPr>
            <w:r w:rsidDel="00000000" w:rsidR="00000000" w:rsidRPr="00000000">
              <w:rPr>
                <w:rFonts w:ascii="Calibri" w:cs="Calibri" w:eastAsia="Calibri" w:hAnsi="Calibri"/>
                <w:sz w:val="19"/>
                <w:szCs w:val="19"/>
                <w:rtl w:val="0"/>
              </w:rPr>
              <w:t xml:space="preserve">GAE lambda λ</w:t>
            </w:r>
            <w:r w:rsidDel="00000000" w:rsidR="00000000" w:rsidRPr="00000000">
              <w:rPr>
                <w:rtl w:val="0"/>
              </w:rPr>
            </w:r>
          </w:p>
        </w:tc>
        <w:tc>
          <w:tcPr>
            <w:shd w:fill="ffffff" w:val="clear"/>
          </w:tcPr>
          <w:p w:rsidR="00000000" w:rsidDel="00000000" w:rsidP="00000000" w:rsidRDefault="00000000" w:rsidRPr="00000000" w14:paraId="00000095">
            <w:pPr>
              <w:jc w:val="center"/>
              <w:rPr/>
            </w:pPr>
            <w:r w:rsidDel="00000000" w:rsidR="00000000" w:rsidRPr="00000000">
              <w:rPr>
                <w:rFonts w:ascii="Calibri" w:cs="Calibri" w:eastAsia="Calibri" w:hAnsi="Calibri"/>
                <w:sz w:val="19"/>
                <w:szCs w:val="19"/>
                <w:rtl w:val="0"/>
              </w:rPr>
              <w:t xml:space="preserve">— (n-step)</w:t>
            </w:r>
            <w:r w:rsidDel="00000000" w:rsidR="00000000" w:rsidRPr="00000000">
              <w:rPr>
                <w:rtl w:val="0"/>
              </w:rPr>
            </w:r>
          </w:p>
        </w:tc>
        <w:tc>
          <w:tcPr>
            <w:shd w:fill="ffffff" w:val="clear"/>
          </w:tcPr>
          <w:p w:rsidR="00000000" w:rsidDel="00000000" w:rsidP="00000000" w:rsidRDefault="00000000" w:rsidRPr="00000000" w14:paraId="00000096">
            <w:pPr>
              <w:jc w:val="center"/>
              <w:rPr/>
            </w:pPr>
            <w:r w:rsidDel="00000000" w:rsidR="00000000" w:rsidRPr="00000000">
              <w:rPr>
                <w:rFonts w:ascii="Calibri" w:cs="Calibri" w:eastAsia="Calibri" w:hAnsi="Calibri"/>
                <w:sz w:val="19"/>
                <w:szCs w:val="19"/>
                <w:rtl w:val="0"/>
              </w:rPr>
              <w:t xml:space="preserve">0.95</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97">
            <w:pPr>
              <w:jc w:val="center"/>
              <w:rPr/>
            </w:pPr>
            <w:r w:rsidDel="00000000" w:rsidR="00000000" w:rsidRPr="00000000">
              <w:rPr>
                <w:rFonts w:ascii="Calibri" w:cs="Calibri" w:eastAsia="Calibri" w:hAnsi="Calibri"/>
                <w:sz w:val="19"/>
                <w:szCs w:val="19"/>
                <w:rtl w:val="0"/>
              </w:rPr>
              <w:t xml:space="preserve">PPO clip ε</w:t>
            </w:r>
            <w:r w:rsidDel="00000000" w:rsidR="00000000" w:rsidRPr="00000000">
              <w:rPr>
                <w:rtl w:val="0"/>
              </w:rPr>
            </w:r>
          </w:p>
        </w:tc>
        <w:tc>
          <w:tcPr>
            <w:shd w:fill="ddeeff" w:val="clear"/>
          </w:tcPr>
          <w:p w:rsidR="00000000" w:rsidDel="00000000" w:rsidP="00000000" w:rsidRDefault="00000000" w:rsidRPr="00000000" w14:paraId="00000098">
            <w:pPr>
              <w:jc w:val="center"/>
              <w:rPr/>
            </w:pPr>
            <w:r w:rsidDel="00000000" w:rsidR="00000000" w:rsidRPr="00000000">
              <w:rPr>
                <w:rFonts w:ascii="Calibri" w:cs="Calibri" w:eastAsia="Calibri" w:hAnsi="Calibri"/>
                <w:sz w:val="19"/>
                <w:szCs w:val="19"/>
                <w:rtl w:val="0"/>
              </w:rPr>
              <w:t xml:space="preserve">— (sin clip)</w:t>
            </w:r>
            <w:r w:rsidDel="00000000" w:rsidR="00000000" w:rsidRPr="00000000">
              <w:rPr>
                <w:rtl w:val="0"/>
              </w:rPr>
            </w:r>
          </w:p>
        </w:tc>
        <w:tc>
          <w:tcPr>
            <w:shd w:fill="ddeeff" w:val="clear"/>
          </w:tcPr>
          <w:p w:rsidR="00000000" w:rsidDel="00000000" w:rsidP="00000000" w:rsidRDefault="00000000" w:rsidRPr="00000000" w14:paraId="00000099">
            <w:pPr>
              <w:jc w:val="center"/>
              <w:rPr/>
            </w:pPr>
            <w:r w:rsidDel="00000000" w:rsidR="00000000" w:rsidRPr="00000000">
              <w:rPr>
                <w:rFonts w:ascii="Calibri" w:cs="Calibri" w:eastAsia="Calibri" w:hAnsi="Calibri"/>
                <w:sz w:val="19"/>
                <w:szCs w:val="19"/>
                <w:rtl w:val="0"/>
              </w:rPr>
              <w:t xml:space="preserve">0.2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A">
            <w:pPr>
              <w:jc w:val="center"/>
              <w:rPr/>
            </w:pPr>
            <w:r w:rsidDel="00000000" w:rsidR="00000000" w:rsidRPr="00000000">
              <w:rPr>
                <w:rFonts w:ascii="Calibri" w:cs="Calibri" w:eastAsia="Calibri" w:hAnsi="Calibri"/>
                <w:sz w:val="19"/>
                <w:szCs w:val="19"/>
                <w:rtl w:val="0"/>
              </w:rPr>
              <w:t xml:space="preserve">Learning rate actor</w:t>
            </w:r>
            <w:r w:rsidDel="00000000" w:rsidR="00000000" w:rsidRPr="00000000">
              <w:rPr>
                <w:rtl w:val="0"/>
              </w:rPr>
            </w:r>
          </w:p>
        </w:tc>
        <w:tc>
          <w:tcPr>
            <w:shd w:fill="ffffff" w:val="clear"/>
          </w:tcPr>
          <w:p w:rsidR="00000000" w:rsidDel="00000000" w:rsidP="00000000" w:rsidRDefault="00000000" w:rsidRPr="00000000" w14:paraId="0000009B">
            <w:pPr>
              <w:jc w:val="center"/>
              <w:rPr/>
            </w:pPr>
            <w:r w:rsidDel="00000000" w:rsidR="00000000" w:rsidRPr="00000000">
              <w:rPr>
                <w:rFonts w:ascii="Calibri" w:cs="Calibri" w:eastAsia="Calibri" w:hAnsi="Calibri"/>
                <w:sz w:val="19"/>
                <w:szCs w:val="19"/>
                <w:rtl w:val="0"/>
              </w:rPr>
              <w:t xml:space="preserve">3e-4</w:t>
            </w:r>
            <w:r w:rsidDel="00000000" w:rsidR="00000000" w:rsidRPr="00000000">
              <w:rPr>
                <w:rtl w:val="0"/>
              </w:rPr>
            </w:r>
          </w:p>
        </w:tc>
        <w:tc>
          <w:tcPr>
            <w:shd w:fill="ffffff" w:val="clear"/>
          </w:tcPr>
          <w:p w:rsidR="00000000" w:rsidDel="00000000" w:rsidP="00000000" w:rsidRDefault="00000000" w:rsidRPr="00000000" w14:paraId="0000009C">
            <w:pPr>
              <w:jc w:val="center"/>
              <w:rPr/>
            </w:pPr>
            <w:r w:rsidDel="00000000" w:rsidR="00000000" w:rsidRPr="00000000">
              <w:rPr>
                <w:rFonts w:ascii="Calibri" w:cs="Calibri" w:eastAsia="Calibri" w:hAnsi="Calibri"/>
                <w:sz w:val="19"/>
                <w:szCs w:val="19"/>
                <w:rtl w:val="0"/>
              </w:rPr>
              <w:t xml:space="preserve">3e-4 (decay lineal)</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9D">
            <w:pPr>
              <w:jc w:val="center"/>
              <w:rPr/>
            </w:pPr>
            <w:r w:rsidDel="00000000" w:rsidR="00000000" w:rsidRPr="00000000">
              <w:rPr>
                <w:rFonts w:ascii="Calibri" w:cs="Calibri" w:eastAsia="Calibri" w:hAnsi="Calibri"/>
                <w:sz w:val="19"/>
                <w:szCs w:val="19"/>
                <w:rtl w:val="0"/>
              </w:rPr>
              <w:t xml:space="preserve">Learning rate crítico</w:t>
            </w:r>
            <w:r w:rsidDel="00000000" w:rsidR="00000000" w:rsidRPr="00000000">
              <w:rPr>
                <w:rtl w:val="0"/>
              </w:rPr>
            </w:r>
          </w:p>
        </w:tc>
        <w:tc>
          <w:tcPr>
            <w:shd w:fill="ddeeff" w:val="clear"/>
          </w:tcPr>
          <w:p w:rsidR="00000000" w:rsidDel="00000000" w:rsidP="00000000" w:rsidRDefault="00000000" w:rsidRPr="00000000" w14:paraId="0000009E">
            <w:pPr>
              <w:jc w:val="center"/>
              <w:rPr/>
            </w:pPr>
            <w:r w:rsidDel="00000000" w:rsidR="00000000" w:rsidRPr="00000000">
              <w:rPr>
                <w:rFonts w:ascii="Calibri" w:cs="Calibri" w:eastAsia="Calibri" w:hAnsi="Calibri"/>
                <w:sz w:val="19"/>
                <w:szCs w:val="19"/>
                <w:rtl w:val="0"/>
              </w:rPr>
              <w:t xml:space="preserve">3e-4 (shared)</w:t>
            </w:r>
            <w:r w:rsidDel="00000000" w:rsidR="00000000" w:rsidRPr="00000000">
              <w:rPr>
                <w:rtl w:val="0"/>
              </w:rPr>
            </w:r>
          </w:p>
        </w:tc>
        <w:tc>
          <w:tcPr>
            <w:shd w:fill="ddeeff" w:val="clear"/>
          </w:tcPr>
          <w:p w:rsidR="00000000" w:rsidDel="00000000" w:rsidP="00000000" w:rsidRDefault="00000000" w:rsidRPr="00000000" w14:paraId="0000009F">
            <w:pPr>
              <w:jc w:val="center"/>
              <w:rPr/>
            </w:pPr>
            <w:r w:rsidDel="00000000" w:rsidR="00000000" w:rsidRPr="00000000">
              <w:rPr>
                <w:rFonts w:ascii="Calibri" w:cs="Calibri" w:eastAsia="Calibri" w:hAnsi="Calibri"/>
                <w:sz w:val="19"/>
                <w:szCs w:val="19"/>
                <w:rtl w:val="0"/>
              </w:rPr>
              <w:t xml:space="preserve">1e-3 (separado)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0">
            <w:pPr>
              <w:jc w:val="center"/>
              <w:rPr/>
            </w:pPr>
            <w:r w:rsidDel="00000000" w:rsidR="00000000" w:rsidRPr="00000000">
              <w:rPr>
                <w:rFonts w:ascii="Calibri" w:cs="Calibri" w:eastAsia="Calibri" w:hAnsi="Calibri"/>
                <w:sz w:val="19"/>
                <w:szCs w:val="19"/>
                <w:rtl w:val="0"/>
              </w:rPr>
              <w:t xml:space="preserve">Épocas PPO por rollout</w:t>
            </w:r>
            <w:r w:rsidDel="00000000" w:rsidR="00000000" w:rsidRPr="00000000">
              <w:rPr>
                <w:rtl w:val="0"/>
              </w:rPr>
            </w:r>
          </w:p>
        </w:tc>
        <w:tc>
          <w:tcPr>
            <w:shd w:fill="ffffff" w:val="clear"/>
          </w:tcPr>
          <w:p w:rsidR="00000000" w:rsidDel="00000000" w:rsidP="00000000" w:rsidRDefault="00000000" w:rsidRPr="00000000" w14:paraId="000000A1">
            <w:pPr>
              <w:jc w:val="cente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shd w:fill="ffffff" w:val="clear"/>
          </w:tcPr>
          <w:p w:rsidR="00000000" w:rsidDel="00000000" w:rsidP="00000000" w:rsidRDefault="00000000" w:rsidRPr="00000000" w14:paraId="000000A2">
            <w:pPr>
              <w:jc w:val="center"/>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A3">
            <w:pPr>
              <w:jc w:val="center"/>
              <w:rPr/>
            </w:pPr>
            <w:r w:rsidDel="00000000" w:rsidR="00000000" w:rsidRPr="00000000">
              <w:rPr>
                <w:rFonts w:ascii="Calibri" w:cs="Calibri" w:eastAsia="Calibri" w:hAnsi="Calibri"/>
                <w:sz w:val="19"/>
                <w:szCs w:val="19"/>
                <w:rtl w:val="0"/>
              </w:rPr>
              <w:t xml:space="preserve">Mini-batch size</w:t>
            </w:r>
            <w:r w:rsidDel="00000000" w:rsidR="00000000" w:rsidRPr="00000000">
              <w:rPr>
                <w:rtl w:val="0"/>
              </w:rPr>
            </w:r>
          </w:p>
        </w:tc>
        <w:tc>
          <w:tcPr>
            <w:shd w:fill="ddeeff" w:val="clear"/>
          </w:tcPr>
          <w:p w:rsidR="00000000" w:rsidDel="00000000" w:rsidP="00000000" w:rsidRDefault="00000000" w:rsidRPr="00000000" w14:paraId="000000A4">
            <w:pPr>
              <w:jc w:val="cente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shd w:fill="ddeeff" w:val="clear"/>
          </w:tcPr>
          <w:p w:rsidR="00000000" w:rsidDel="00000000" w:rsidP="00000000" w:rsidRDefault="00000000" w:rsidRPr="00000000" w14:paraId="000000A5">
            <w:pPr>
              <w:jc w:val="center"/>
              <w:rPr/>
            </w:pPr>
            <w:r w:rsidDel="00000000" w:rsidR="00000000" w:rsidRPr="00000000">
              <w:rPr>
                <w:rFonts w:ascii="Calibri" w:cs="Calibri" w:eastAsia="Calibri" w:hAnsi="Calibri"/>
                <w:sz w:val="19"/>
                <w:szCs w:val="19"/>
                <w:rtl w:val="0"/>
              </w:rPr>
              <w:t xml:space="preserve">256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6">
            <w:pPr>
              <w:jc w:val="center"/>
              <w:rPr/>
            </w:pPr>
            <w:r w:rsidDel="00000000" w:rsidR="00000000" w:rsidRPr="00000000">
              <w:rPr>
                <w:rFonts w:ascii="Calibri" w:cs="Calibri" w:eastAsia="Calibri" w:hAnsi="Calibri"/>
                <w:sz w:val="19"/>
                <w:szCs w:val="19"/>
                <w:rtl w:val="0"/>
              </w:rPr>
              <w:t xml:space="preserve">Rollout length N</w:t>
            </w:r>
            <w:r w:rsidDel="00000000" w:rsidR="00000000" w:rsidRPr="00000000">
              <w:rPr>
                <w:rtl w:val="0"/>
              </w:rPr>
            </w:r>
          </w:p>
        </w:tc>
        <w:tc>
          <w:tcPr>
            <w:shd w:fill="ffffff" w:val="clear"/>
          </w:tcPr>
          <w:p w:rsidR="00000000" w:rsidDel="00000000" w:rsidP="00000000" w:rsidRDefault="00000000" w:rsidRPr="00000000" w14:paraId="000000A7">
            <w:pPr>
              <w:jc w:val="center"/>
              <w:rPr/>
            </w:pPr>
            <w:r w:rsidDel="00000000" w:rsidR="00000000" w:rsidRPr="00000000">
              <w:rPr>
                <w:rFonts w:ascii="Calibri" w:cs="Calibri" w:eastAsia="Calibri" w:hAnsi="Calibri"/>
                <w:sz w:val="19"/>
                <w:szCs w:val="19"/>
                <w:rtl w:val="0"/>
              </w:rPr>
              <w:t xml:space="preserve">128</w:t>
            </w:r>
            <w:r w:rsidDel="00000000" w:rsidR="00000000" w:rsidRPr="00000000">
              <w:rPr>
                <w:rtl w:val="0"/>
              </w:rPr>
            </w:r>
          </w:p>
        </w:tc>
        <w:tc>
          <w:tcPr>
            <w:shd w:fill="ffffff" w:val="clear"/>
          </w:tcPr>
          <w:p w:rsidR="00000000" w:rsidDel="00000000" w:rsidP="00000000" w:rsidRDefault="00000000" w:rsidRPr="00000000" w14:paraId="000000A8">
            <w:pPr>
              <w:jc w:val="center"/>
              <w:rPr/>
            </w:pPr>
            <w:r w:rsidDel="00000000" w:rsidR="00000000" w:rsidRPr="00000000">
              <w:rPr>
                <w:rFonts w:ascii="Calibri" w:cs="Calibri" w:eastAsia="Calibri" w:hAnsi="Calibri"/>
                <w:sz w:val="19"/>
                <w:szCs w:val="19"/>
                <w:rtl w:val="0"/>
              </w:rPr>
              <w:t xml:space="preserve">128</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A9">
            <w:pPr>
              <w:jc w:val="center"/>
              <w:rPr/>
            </w:pPr>
            <w:r w:rsidDel="00000000" w:rsidR="00000000" w:rsidRPr="00000000">
              <w:rPr>
                <w:rFonts w:ascii="Calibri" w:cs="Calibri" w:eastAsia="Calibri" w:hAnsi="Calibri"/>
                <w:sz w:val="19"/>
                <w:szCs w:val="19"/>
                <w:rtl w:val="0"/>
              </w:rPr>
              <w:t xml:space="preserve">Coef. entropía c_e</w:t>
            </w:r>
            <w:r w:rsidDel="00000000" w:rsidR="00000000" w:rsidRPr="00000000">
              <w:rPr>
                <w:rtl w:val="0"/>
              </w:rPr>
            </w:r>
          </w:p>
        </w:tc>
        <w:tc>
          <w:tcPr>
            <w:shd w:fill="ddeeff" w:val="clear"/>
          </w:tcPr>
          <w:p w:rsidR="00000000" w:rsidDel="00000000" w:rsidP="00000000" w:rsidRDefault="00000000" w:rsidRPr="00000000" w14:paraId="000000AA">
            <w:pPr>
              <w:jc w:val="center"/>
              <w:rPr/>
            </w:pPr>
            <w:r w:rsidDel="00000000" w:rsidR="00000000" w:rsidRPr="00000000">
              <w:rPr>
                <w:rFonts w:ascii="Calibri" w:cs="Calibri" w:eastAsia="Calibri" w:hAnsi="Calibri"/>
                <w:sz w:val="19"/>
                <w:szCs w:val="19"/>
                <w:rtl w:val="0"/>
              </w:rPr>
              <w:t xml:space="preserve">0.01 (estático)</w:t>
            </w:r>
            <w:r w:rsidDel="00000000" w:rsidR="00000000" w:rsidRPr="00000000">
              <w:rPr>
                <w:rtl w:val="0"/>
              </w:rPr>
            </w:r>
          </w:p>
        </w:tc>
        <w:tc>
          <w:tcPr>
            <w:shd w:fill="ddeeff" w:val="clear"/>
          </w:tcPr>
          <w:p w:rsidR="00000000" w:rsidDel="00000000" w:rsidP="00000000" w:rsidRDefault="00000000" w:rsidRPr="00000000" w14:paraId="000000AB">
            <w:pPr>
              <w:jc w:val="center"/>
              <w:rPr/>
            </w:pPr>
            <w:r w:rsidDel="00000000" w:rsidR="00000000" w:rsidRPr="00000000">
              <w:rPr>
                <w:rFonts w:ascii="Calibri" w:cs="Calibri" w:eastAsia="Calibri" w:hAnsi="Calibri"/>
                <w:sz w:val="19"/>
                <w:szCs w:val="19"/>
                <w:rtl w:val="0"/>
              </w:rPr>
              <w:t xml:space="preserve">0.05→0.01 (decay)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C">
            <w:pPr>
              <w:jc w:val="center"/>
              <w:rPr/>
            </w:pPr>
            <w:r w:rsidDel="00000000" w:rsidR="00000000" w:rsidRPr="00000000">
              <w:rPr>
                <w:rFonts w:ascii="Calibri" w:cs="Calibri" w:eastAsia="Calibri" w:hAnsi="Calibri"/>
                <w:sz w:val="19"/>
                <w:szCs w:val="19"/>
                <w:rtl w:val="0"/>
              </w:rPr>
              <w:t xml:space="preserve">Coef. valor c_v</w:t>
            </w:r>
            <w:r w:rsidDel="00000000" w:rsidR="00000000" w:rsidRPr="00000000">
              <w:rPr>
                <w:rtl w:val="0"/>
              </w:rPr>
            </w:r>
          </w:p>
        </w:tc>
        <w:tc>
          <w:tcPr>
            <w:shd w:fill="ffffff" w:val="clear"/>
          </w:tcPr>
          <w:p w:rsidR="00000000" w:rsidDel="00000000" w:rsidP="00000000" w:rsidRDefault="00000000" w:rsidRPr="00000000" w14:paraId="000000AD">
            <w:pPr>
              <w:jc w:val="center"/>
              <w:rPr/>
            </w:pPr>
            <w:r w:rsidDel="00000000" w:rsidR="00000000" w:rsidRPr="00000000">
              <w:rPr>
                <w:rFonts w:ascii="Calibri" w:cs="Calibri" w:eastAsia="Calibri" w:hAnsi="Calibri"/>
                <w:sz w:val="19"/>
                <w:szCs w:val="19"/>
                <w:rtl w:val="0"/>
              </w:rPr>
              <w:t xml:space="preserve">0.5</w:t>
            </w:r>
            <w:r w:rsidDel="00000000" w:rsidR="00000000" w:rsidRPr="00000000">
              <w:rPr>
                <w:rtl w:val="0"/>
              </w:rPr>
            </w:r>
          </w:p>
        </w:tc>
        <w:tc>
          <w:tcPr>
            <w:shd w:fill="ffffff" w:val="clear"/>
          </w:tcPr>
          <w:p w:rsidR="00000000" w:rsidDel="00000000" w:rsidP="00000000" w:rsidRDefault="00000000" w:rsidRPr="00000000" w14:paraId="000000AE">
            <w:pPr>
              <w:jc w:val="center"/>
              <w:rPr/>
            </w:pPr>
            <w:r w:rsidDel="00000000" w:rsidR="00000000" w:rsidRPr="00000000">
              <w:rPr>
                <w:rFonts w:ascii="Calibri" w:cs="Calibri" w:eastAsia="Calibri" w:hAnsi="Calibri"/>
                <w:sz w:val="19"/>
                <w:szCs w:val="19"/>
                <w:rtl w:val="0"/>
              </w:rPr>
              <w:t xml:space="preserve">0.5</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AF">
            <w:pPr>
              <w:jc w:val="center"/>
              <w:rPr/>
            </w:pPr>
            <w:r w:rsidDel="00000000" w:rsidR="00000000" w:rsidRPr="00000000">
              <w:rPr>
                <w:rFonts w:ascii="Calibri" w:cs="Calibri" w:eastAsia="Calibri" w:hAnsi="Calibri"/>
                <w:sz w:val="19"/>
                <w:szCs w:val="19"/>
                <w:rtl w:val="0"/>
              </w:rPr>
              <w:t xml:space="preserve">Grad clip max norm</w:t>
            </w:r>
            <w:r w:rsidDel="00000000" w:rsidR="00000000" w:rsidRPr="00000000">
              <w:rPr>
                <w:rtl w:val="0"/>
              </w:rPr>
            </w:r>
          </w:p>
        </w:tc>
        <w:tc>
          <w:tcPr>
            <w:shd w:fill="ddeeff" w:val="clear"/>
          </w:tcPr>
          <w:p w:rsidR="00000000" w:rsidDel="00000000" w:rsidP="00000000" w:rsidRDefault="00000000" w:rsidRPr="00000000" w14:paraId="000000B0">
            <w:pPr>
              <w:jc w:val="center"/>
              <w:rPr/>
            </w:pPr>
            <w:r w:rsidDel="00000000" w:rsidR="00000000" w:rsidRPr="00000000">
              <w:rPr>
                <w:rFonts w:ascii="Calibri" w:cs="Calibri" w:eastAsia="Calibri" w:hAnsi="Calibri"/>
                <w:sz w:val="19"/>
                <w:szCs w:val="19"/>
                <w:rtl w:val="0"/>
              </w:rPr>
              <w:t xml:space="preserve">0.5</w:t>
            </w:r>
            <w:r w:rsidDel="00000000" w:rsidR="00000000" w:rsidRPr="00000000">
              <w:rPr>
                <w:rtl w:val="0"/>
              </w:rPr>
            </w:r>
          </w:p>
        </w:tc>
        <w:tc>
          <w:tcPr>
            <w:shd w:fill="ddeeff" w:val="clear"/>
          </w:tcPr>
          <w:p w:rsidR="00000000" w:rsidDel="00000000" w:rsidP="00000000" w:rsidRDefault="00000000" w:rsidRPr="00000000" w14:paraId="000000B1">
            <w:pPr>
              <w:jc w:val="center"/>
              <w:rPr/>
            </w:pPr>
            <w:r w:rsidDel="00000000" w:rsidR="00000000" w:rsidRPr="00000000">
              <w:rPr>
                <w:rFonts w:ascii="Calibri" w:cs="Calibri" w:eastAsia="Calibri" w:hAnsi="Calibri"/>
                <w:sz w:val="19"/>
                <w:szCs w:val="19"/>
                <w:rtl w:val="0"/>
              </w:rPr>
              <w:t xml:space="preserve">0.5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2">
            <w:pPr>
              <w:jc w:val="center"/>
              <w:rPr/>
            </w:pPr>
            <w:r w:rsidDel="00000000" w:rsidR="00000000" w:rsidRPr="00000000">
              <w:rPr>
                <w:rFonts w:ascii="Calibri" w:cs="Calibri" w:eastAsia="Calibri" w:hAnsi="Calibri"/>
                <w:sz w:val="19"/>
                <w:szCs w:val="19"/>
                <w:rtl w:val="0"/>
              </w:rPr>
              <w:t xml:space="preserve">KL target (early stop)</w:t>
            </w:r>
            <w:r w:rsidDel="00000000" w:rsidR="00000000" w:rsidRPr="00000000">
              <w:rPr>
                <w:rtl w:val="0"/>
              </w:rPr>
            </w:r>
          </w:p>
        </w:tc>
        <w:tc>
          <w:tcPr>
            <w:shd w:fill="ffffff" w:val="clear"/>
          </w:tcPr>
          <w:p w:rsidR="00000000" w:rsidDel="00000000" w:rsidP="00000000" w:rsidRDefault="00000000" w:rsidRPr="00000000" w14:paraId="000000B3">
            <w:pPr>
              <w:jc w:val="cente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B4">
            <w:pPr>
              <w:jc w:val="center"/>
              <w:rPr/>
            </w:pPr>
            <w:r w:rsidDel="00000000" w:rsidR="00000000" w:rsidRPr="00000000">
              <w:rPr>
                <w:rFonts w:ascii="Calibri" w:cs="Calibri" w:eastAsia="Calibri" w:hAnsi="Calibri"/>
                <w:sz w:val="19"/>
                <w:szCs w:val="19"/>
                <w:rtl w:val="0"/>
              </w:rPr>
              <w:t xml:space="preserve">0.02</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B5">
            <w:pPr>
              <w:jc w:val="center"/>
              <w:rPr/>
            </w:pPr>
            <w:r w:rsidDel="00000000" w:rsidR="00000000" w:rsidRPr="00000000">
              <w:rPr>
                <w:rFonts w:ascii="Calibri" w:cs="Calibri" w:eastAsia="Calibri" w:hAnsi="Calibri"/>
                <w:sz w:val="19"/>
                <w:szCs w:val="19"/>
                <w:rtl w:val="0"/>
              </w:rPr>
              <w:t xml:space="preserve">Warmup steps</w:t>
            </w:r>
            <w:r w:rsidDel="00000000" w:rsidR="00000000" w:rsidRPr="00000000">
              <w:rPr>
                <w:rtl w:val="0"/>
              </w:rPr>
            </w:r>
          </w:p>
        </w:tc>
        <w:tc>
          <w:tcPr>
            <w:shd w:fill="ddeeff" w:val="clear"/>
          </w:tcPr>
          <w:p w:rsidR="00000000" w:rsidDel="00000000" w:rsidP="00000000" w:rsidRDefault="00000000" w:rsidRPr="00000000" w14:paraId="000000B6">
            <w:pPr>
              <w:jc w:val="cente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shd w:fill="ddeeff" w:val="clear"/>
          </w:tcPr>
          <w:p w:rsidR="00000000" w:rsidDel="00000000" w:rsidP="00000000" w:rsidRDefault="00000000" w:rsidRPr="00000000" w14:paraId="000000B7">
            <w:pPr>
              <w:jc w:val="center"/>
              <w:rPr/>
            </w:pPr>
            <w:r w:rsidDel="00000000" w:rsidR="00000000" w:rsidRPr="00000000">
              <w:rPr>
                <w:rFonts w:ascii="Calibri" w:cs="Calibri" w:eastAsia="Calibri" w:hAnsi="Calibri"/>
                <w:sz w:val="19"/>
                <w:szCs w:val="19"/>
                <w:rtl w:val="0"/>
              </w:rPr>
              <w:t xml:space="preserve">512 (pre-seed normalizer)</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spacing w:after="60" w:before="160" w:lineRule="auto"/>
        <w:rPr/>
      </w:pPr>
      <w:r w:rsidDel="00000000" w:rsidR="00000000" w:rsidRPr="00000000">
        <w:rPr>
          <w:rFonts w:ascii="Calibri" w:cs="Calibri" w:eastAsia="Calibri" w:hAnsi="Calibri"/>
          <w:color w:val="1f497d"/>
          <w:sz w:val="24"/>
          <w:szCs w:val="24"/>
          <w:rtl w:val="0"/>
        </w:rPr>
        <w:t xml:space="preserve">4.2 Curriculum Learning (Fase 5)</w:t>
      </w:r>
      <w:r w:rsidDel="00000000" w:rsidR="00000000" w:rsidRPr="00000000">
        <w:rPr>
          <w:rtl w:val="0"/>
        </w:rPr>
      </w:r>
    </w:p>
    <w:p w:rsidR="00000000" w:rsidDel="00000000" w:rsidP="00000000" w:rsidRDefault="00000000" w:rsidRPr="00000000" w14:paraId="000000BA">
      <w:pPr>
        <w:spacing w:after="80" w:lineRule="auto"/>
        <w:jc w:val="both"/>
        <w:rPr/>
      </w:pPr>
      <w:r w:rsidDel="00000000" w:rsidR="00000000" w:rsidRPr="00000000">
        <w:rPr>
          <w:rFonts w:ascii="Calibri" w:cs="Calibri" w:eastAsia="Calibri" w:hAnsi="Calibri"/>
          <w:rtl w:val="0"/>
        </w:rPr>
        <w:t xml:space="preserve">La Fase 5 incorpora un programador de curriculum (utils/curriculum.py) que escala progresivamente la demanda de tráfico en tres etapas para evitar el cold-start problem:</w:t>
      </w:r>
      <w:r w:rsidDel="00000000" w:rsidR="00000000" w:rsidRPr="00000000">
        <w:rPr>
          <w:rtl w:val="0"/>
        </w:rPr>
      </w:r>
    </w:p>
    <w:tbl>
      <w:tblPr>
        <w:tblStyle w:val="Table5"/>
        <w:tblW w:w="7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417"/>
        <w:gridCol w:w="1984"/>
        <w:gridCol w:w="2835"/>
        <w:tblGridChange w:id="0">
          <w:tblGrid>
            <w:gridCol w:w="1417"/>
            <w:gridCol w:w="1417"/>
            <w:gridCol w:w="1984"/>
            <w:gridCol w:w="2835"/>
          </w:tblGrid>
        </w:tblGridChange>
      </w:tblGrid>
      <w:tr>
        <w:trPr>
          <w:cantSplit w:val="0"/>
          <w:tblHeader w:val="0"/>
        </w:trPr>
        <w:tc>
          <w:tcPr>
            <w:shd w:fill="1f497d" w:val="clear"/>
          </w:tcPr>
          <w:p w:rsidR="00000000" w:rsidDel="00000000" w:rsidP="00000000" w:rsidRDefault="00000000" w:rsidRPr="00000000" w14:paraId="000000BB">
            <w:pPr>
              <w:jc w:val="center"/>
              <w:rPr/>
            </w:pPr>
            <w:r w:rsidDel="00000000" w:rsidR="00000000" w:rsidRPr="00000000">
              <w:rPr>
                <w:rFonts w:ascii="Calibri" w:cs="Calibri" w:eastAsia="Calibri" w:hAnsi="Calibri"/>
                <w:b w:val="1"/>
                <w:bCs w:val="1"/>
                <w:color w:val="ffffff"/>
                <w:sz w:val="19"/>
                <w:szCs w:val="19"/>
                <w:rtl w:val="0"/>
              </w:rPr>
              <w:t xml:space="preserve">Etapa</w:t>
            </w:r>
            <w:r w:rsidDel="00000000" w:rsidR="00000000" w:rsidRPr="00000000">
              <w:rPr>
                <w:rtl w:val="0"/>
              </w:rPr>
            </w:r>
          </w:p>
        </w:tc>
        <w:tc>
          <w:tcPr>
            <w:shd w:fill="1f497d" w:val="clear"/>
          </w:tcPr>
          <w:p w:rsidR="00000000" w:rsidDel="00000000" w:rsidP="00000000" w:rsidRDefault="00000000" w:rsidRPr="00000000" w14:paraId="000000BC">
            <w:pPr>
              <w:jc w:val="center"/>
              <w:rPr/>
            </w:pPr>
            <w:r w:rsidDel="00000000" w:rsidR="00000000" w:rsidRPr="00000000">
              <w:rPr>
                <w:rFonts w:ascii="Calibri" w:cs="Calibri" w:eastAsia="Calibri" w:hAnsi="Calibri"/>
                <w:b w:val="1"/>
                <w:bCs w:val="1"/>
                <w:color w:val="ffffff"/>
                <w:sz w:val="19"/>
                <w:szCs w:val="19"/>
                <w:rtl w:val="0"/>
              </w:rPr>
              <w:t xml:space="preserve">Demanda</w:t>
            </w:r>
            <w:r w:rsidDel="00000000" w:rsidR="00000000" w:rsidRPr="00000000">
              <w:rPr>
                <w:rtl w:val="0"/>
              </w:rPr>
            </w:r>
          </w:p>
        </w:tc>
        <w:tc>
          <w:tcPr>
            <w:shd w:fill="1f497d" w:val="clear"/>
          </w:tcPr>
          <w:p w:rsidR="00000000" w:rsidDel="00000000" w:rsidP="00000000" w:rsidRDefault="00000000" w:rsidRPr="00000000" w14:paraId="000000BD">
            <w:pPr>
              <w:jc w:val="center"/>
              <w:rPr/>
            </w:pPr>
            <w:r w:rsidDel="00000000" w:rsidR="00000000" w:rsidRPr="00000000">
              <w:rPr>
                <w:rFonts w:ascii="Calibri" w:cs="Calibri" w:eastAsia="Calibri" w:hAnsi="Calibri"/>
                <w:b w:val="1"/>
                <w:bCs w:val="1"/>
                <w:color w:val="ffffff"/>
                <w:sz w:val="19"/>
                <w:szCs w:val="19"/>
                <w:rtl w:val="0"/>
              </w:rPr>
              <w:t xml:space="preserve">Duración</w:t>
            </w:r>
            <w:r w:rsidDel="00000000" w:rsidR="00000000" w:rsidRPr="00000000">
              <w:rPr>
                <w:rtl w:val="0"/>
              </w:rPr>
            </w:r>
          </w:p>
        </w:tc>
        <w:tc>
          <w:tcPr>
            <w:shd w:fill="1f497d" w:val="clear"/>
          </w:tcPr>
          <w:p w:rsidR="00000000" w:rsidDel="00000000" w:rsidP="00000000" w:rsidRDefault="00000000" w:rsidRPr="00000000" w14:paraId="000000BE">
            <w:pPr>
              <w:jc w:val="center"/>
              <w:rPr/>
            </w:pPr>
            <w:r w:rsidDel="00000000" w:rsidR="00000000" w:rsidRPr="00000000">
              <w:rPr>
                <w:rFonts w:ascii="Calibri" w:cs="Calibri" w:eastAsia="Calibri" w:hAnsi="Calibri"/>
                <w:b w:val="1"/>
                <w:bCs w:val="1"/>
                <w:color w:val="ffffff"/>
                <w:sz w:val="19"/>
                <w:szCs w:val="19"/>
                <w:rtl w:val="0"/>
              </w:rPr>
              <w:t xml:space="preserve">Umbral de avance</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BF">
            <w:pPr>
              <w:jc w:val="center"/>
              <w:rPr/>
            </w:pPr>
            <w:r w:rsidDel="00000000" w:rsidR="00000000" w:rsidRPr="00000000">
              <w:rPr>
                <w:rFonts w:ascii="Calibri" w:cs="Calibri" w:eastAsia="Calibri" w:hAnsi="Calibri"/>
                <w:sz w:val="19"/>
                <w:szCs w:val="19"/>
                <w:rtl w:val="0"/>
              </w:rPr>
              <w:t xml:space="preserve">Etapa 1</w:t>
            </w:r>
            <w:r w:rsidDel="00000000" w:rsidR="00000000" w:rsidRPr="00000000">
              <w:rPr>
                <w:rtl w:val="0"/>
              </w:rPr>
            </w:r>
          </w:p>
        </w:tc>
        <w:tc>
          <w:tcPr>
            <w:shd w:fill="ddeeff" w:val="clear"/>
          </w:tcPr>
          <w:p w:rsidR="00000000" w:rsidDel="00000000" w:rsidP="00000000" w:rsidRDefault="00000000" w:rsidRPr="00000000" w14:paraId="000000C0">
            <w:pPr>
              <w:jc w:val="center"/>
              <w:rPr/>
            </w:pPr>
            <w:r w:rsidDel="00000000" w:rsidR="00000000" w:rsidRPr="00000000">
              <w:rPr>
                <w:rFonts w:ascii="Calibri" w:cs="Calibri" w:eastAsia="Calibri" w:hAnsi="Calibri"/>
                <w:sz w:val="19"/>
                <w:szCs w:val="19"/>
                <w:rtl w:val="0"/>
              </w:rPr>
              <w:t xml:space="preserve">30%</w:t>
            </w:r>
            <w:r w:rsidDel="00000000" w:rsidR="00000000" w:rsidRPr="00000000">
              <w:rPr>
                <w:rtl w:val="0"/>
              </w:rPr>
            </w:r>
          </w:p>
        </w:tc>
        <w:tc>
          <w:tcPr>
            <w:shd w:fill="ddeeff" w:val="clear"/>
          </w:tcPr>
          <w:p w:rsidR="00000000" w:rsidDel="00000000" w:rsidP="00000000" w:rsidRDefault="00000000" w:rsidRPr="00000000" w14:paraId="000000C1">
            <w:pPr>
              <w:jc w:val="center"/>
              <w:rPr/>
            </w:pPr>
            <w:r w:rsidDel="00000000" w:rsidR="00000000" w:rsidRPr="00000000">
              <w:rPr>
                <w:rFonts w:ascii="Calibri" w:cs="Calibri" w:eastAsia="Calibri" w:hAnsi="Calibri"/>
                <w:sz w:val="19"/>
                <w:szCs w:val="19"/>
                <w:rtl w:val="0"/>
              </w:rPr>
              <w:t xml:space="preserve">150 updates</w:t>
            </w:r>
            <w:r w:rsidDel="00000000" w:rsidR="00000000" w:rsidRPr="00000000">
              <w:rPr>
                <w:rtl w:val="0"/>
              </w:rPr>
            </w:r>
          </w:p>
        </w:tc>
        <w:tc>
          <w:tcPr>
            <w:shd w:fill="ddeeff" w:val="clear"/>
          </w:tcPr>
          <w:p w:rsidR="00000000" w:rsidDel="00000000" w:rsidP="00000000" w:rsidRDefault="00000000" w:rsidRPr="00000000" w14:paraId="000000C2">
            <w:pPr>
              <w:jc w:val="center"/>
              <w:rPr/>
            </w:pPr>
            <w:r w:rsidDel="00000000" w:rsidR="00000000" w:rsidRPr="00000000">
              <w:rPr>
                <w:rFonts w:ascii="Calibri" w:cs="Calibri" w:eastAsia="Calibri" w:hAnsi="Calibri"/>
                <w:sz w:val="19"/>
                <w:szCs w:val="19"/>
                <w:rtl w:val="0"/>
              </w:rPr>
              <w:t xml:space="preserve">reward promedio &lt; -5.5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3">
            <w:pPr>
              <w:jc w:val="center"/>
              <w:rPr/>
            </w:pPr>
            <w:r w:rsidDel="00000000" w:rsidR="00000000" w:rsidRPr="00000000">
              <w:rPr>
                <w:rFonts w:ascii="Calibri" w:cs="Calibri" w:eastAsia="Calibri" w:hAnsi="Calibri"/>
                <w:sz w:val="19"/>
                <w:szCs w:val="19"/>
                <w:rtl w:val="0"/>
              </w:rPr>
              <w:t xml:space="preserve">Etapa 2</w:t>
            </w:r>
            <w:r w:rsidDel="00000000" w:rsidR="00000000" w:rsidRPr="00000000">
              <w:rPr>
                <w:rtl w:val="0"/>
              </w:rPr>
            </w:r>
          </w:p>
        </w:tc>
        <w:tc>
          <w:tcPr>
            <w:shd w:fill="ffffff" w:val="clear"/>
          </w:tcPr>
          <w:p w:rsidR="00000000" w:rsidDel="00000000" w:rsidP="00000000" w:rsidRDefault="00000000" w:rsidRPr="00000000" w14:paraId="000000C4">
            <w:pPr>
              <w:jc w:val="center"/>
              <w:rPr/>
            </w:pPr>
            <w:r w:rsidDel="00000000" w:rsidR="00000000" w:rsidRPr="00000000">
              <w:rPr>
                <w:rFonts w:ascii="Calibri" w:cs="Calibri" w:eastAsia="Calibri" w:hAnsi="Calibri"/>
                <w:sz w:val="19"/>
                <w:szCs w:val="19"/>
                <w:rtl w:val="0"/>
              </w:rPr>
              <w:t xml:space="preserve">60%</w:t>
            </w:r>
            <w:r w:rsidDel="00000000" w:rsidR="00000000" w:rsidRPr="00000000">
              <w:rPr>
                <w:rtl w:val="0"/>
              </w:rPr>
            </w:r>
          </w:p>
        </w:tc>
        <w:tc>
          <w:tcPr>
            <w:shd w:fill="ffffff" w:val="clear"/>
          </w:tcPr>
          <w:p w:rsidR="00000000" w:rsidDel="00000000" w:rsidP="00000000" w:rsidRDefault="00000000" w:rsidRPr="00000000" w14:paraId="000000C5">
            <w:pPr>
              <w:jc w:val="center"/>
              <w:rPr/>
            </w:pPr>
            <w:r w:rsidDel="00000000" w:rsidR="00000000" w:rsidRPr="00000000">
              <w:rPr>
                <w:rFonts w:ascii="Calibri" w:cs="Calibri" w:eastAsia="Calibri" w:hAnsi="Calibri"/>
                <w:sz w:val="19"/>
                <w:szCs w:val="19"/>
                <w:rtl w:val="0"/>
              </w:rPr>
              <w:t xml:space="preserve">150 updates</w:t>
            </w:r>
            <w:r w:rsidDel="00000000" w:rsidR="00000000" w:rsidRPr="00000000">
              <w:rPr>
                <w:rtl w:val="0"/>
              </w:rPr>
            </w:r>
          </w:p>
        </w:tc>
        <w:tc>
          <w:tcPr>
            <w:shd w:fill="ffffff" w:val="clear"/>
          </w:tcPr>
          <w:p w:rsidR="00000000" w:rsidDel="00000000" w:rsidP="00000000" w:rsidRDefault="00000000" w:rsidRPr="00000000" w14:paraId="000000C6">
            <w:pPr>
              <w:jc w:val="center"/>
              <w:rPr/>
            </w:pPr>
            <w:r w:rsidDel="00000000" w:rsidR="00000000" w:rsidRPr="00000000">
              <w:rPr>
                <w:rFonts w:ascii="Calibri" w:cs="Calibri" w:eastAsia="Calibri" w:hAnsi="Calibri"/>
                <w:sz w:val="19"/>
                <w:szCs w:val="19"/>
                <w:rtl w:val="0"/>
              </w:rPr>
              <w:t xml:space="preserve">reward promedio &lt; -3.5</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C7">
            <w:pPr>
              <w:jc w:val="center"/>
              <w:rPr/>
            </w:pPr>
            <w:r w:rsidDel="00000000" w:rsidR="00000000" w:rsidRPr="00000000">
              <w:rPr>
                <w:rFonts w:ascii="Calibri" w:cs="Calibri" w:eastAsia="Calibri" w:hAnsi="Calibri"/>
                <w:sz w:val="19"/>
                <w:szCs w:val="19"/>
                <w:rtl w:val="0"/>
              </w:rPr>
              <w:t xml:space="preserve">Etapa 3</w:t>
            </w:r>
            <w:r w:rsidDel="00000000" w:rsidR="00000000" w:rsidRPr="00000000">
              <w:rPr>
                <w:rtl w:val="0"/>
              </w:rPr>
            </w:r>
          </w:p>
        </w:tc>
        <w:tc>
          <w:tcPr>
            <w:shd w:fill="ddeeff" w:val="clear"/>
          </w:tcPr>
          <w:p w:rsidR="00000000" w:rsidDel="00000000" w:rsidP="00000000" w:rsidRDefault="00000000" w:rsidRPr="00000000" w14:paraId="000000C8">
            <w:pPr>
              <w:jc w:val="center"/>
              <w:rPr/>
            </w:pPr>
            <w:r w:rsidDel="00000000" w:rsidR="00000000" w:rsidRPr="00000000">
              <w:rPr>
                <w:rFonts w:ascii="Calibri" w:cs="Calibri" w:eastAsia="Calibri" w:hAnsi="Calibri"/>
                <w:sz w:val="19"/>
                <w:szCs w:val="19"/>
                <w:rtl w:val="0"/>
              </w:rPr>
              <w:t xml:space="preserve">100%</w:t>
            </w:r>
            <w:r w:rsidDel="00000000" w:rsidR="00000000" w:rsidRPr="00000000">
              <w:rPr>
                <w:rtl w:val="0"/>
              </w:rPr>
            </w:r>
          </w:p>
        </w:tc>
        <w:tc>
          <w:tcPr>
            <w:shd w:fill="ddeeff" w:val="clear"/>
          </w:tcPr>
          <w:p w:rsidR="00000000" w:rsidDel="00000000" w:rsidP="00000000" w:rsidRDefault="00000000" w:rsidRPr="00000000" w14:paraId="000000C9">
            <w:pPr>
              <w:jc w:val="center"/>
              <w:rPr/>
            </w:pPr>
            <w:r w:rsidDel="00000000" w:rsidR="00000000" w:rsidRPr="00000000">
              <w:rPr>
                <w:rFonts w:ascii="Calibri" w:cs="Calibri" w:eastAsia="Calibri" w:hAnsi="Calibri"/>
                <w:sz w:val="19"/>
                <w:szCs w:val="19"/>
                <w:rtl w:val="0"/>
              </w:rPr>
              <w:t xml:space="preserve">remaining updates</w:t>
            </w:r>
            <w:r w:rsidDel="00000000" w:rsidR="00000000" w:rsidRPr="00000000">
              <w:rPr>
                <w:rtl w:val="0"/>
              </w:rPr>
            </w:r>
          </w:p>
        </w:tc>
        <w:tc>
          <w:tcPr>
            <w:shd w:fill="ddeeff" w:val="clear"/>
          </w:tcPr>
          <w:p w:rsidR="00000000" w:rsidDel="00000000" w:rsidP="00000000" w:rsidRDefault="00000000" w:rsidRPr="00000000" w14:paraId="000000CA">
            <w:pPr>
              <w:jc w:val="cente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spacing w:after="80" w:before="240" w:lineRule="auto"/>
        <w:rPr/>
      </w:pPr>
      <w:r w:rsidDel="00000000" w:rsidR="00000000" w:rsidRPr="00000000">
        <w:rPr>
          <w:rFonts w:ascii="Calibri" w:cs="Calibri" w:eastAsia="Calibri" w:hAnsi="Calibri"/>
          <w:color w:val="00467f"/>
          <w:rtl w:val="0"/>
        </w:rPr>
        <w:t xml:space="preserve">5. Resultados y Gráficos de Entrenamiento</w:t>
      </w:r>
      <w:r w:rsidDel="00000000" w:rsidR="00000000" w:rsidRPr="00000000">
        <w:rPr>
          <w:rtl w:val="0"/>
        </w:rPr>
      </w:r>
    </w:p>
    <w:p w:rsidR="00000000" w:rsidDel="00000000" w:rsidP="00000000" w:rsidRDefault="00000000" w:rsidRPr="00000000" w14:paraId="000000CD">
      <w:pPr>
        <w:pStyle w:val="Heading2"/>
        <w:spacing w:after="60" w:before="160" w:lineRule="auto"/>
        <w:rPr/>
      </w:pPr>
      <w:r w:rsidDel="00000000" w:rsidR="00000000" w:rsidRPr="00000000">
        <w:rPr>
          <w:rFonts w:ascii="Calibri" w:cs="Calibri" w:eastAsia="Calibri" w:hAnsi="Calibri"/>
          <w:color w:val="1f497d"/>
          <w:sz w:val="24"/>
          <w:szCs w:val="24"/>
          <w:rtl w:val="0"/>
        </w:rPr>
        <w:t xml:space="preserve">5.1 Curvas de Entrenamiento — PPO-GAE (6 métricas)</w:t>
      </w:r>
      <w:r w:rsidDel="00000000" w:rsidR="00000000" w:rsidRPr="00000000">
        <w:rPr>
          <w:rtl w:val="0"/>
        </w:rPr>
      </w:r>
    </w:p>
    <w:p w:rsidR="00000000" w:rsidDel="00000000" w:rsidP="00000000" w:rsidRDefault="00000000" w:rsidRPr="00000000" w14:paraId="000000CE">
      <w:pPr>
        <w:spacing w:after="80" w:lineRule="auto"/>
        <w:jc w:val="both"/>
        <w:rPr>
          <w:rFonts w:ascii="Calibri" w:cs="Calibri" w:eastAsia="Calibri" w:hAnsi="Calibri"/>
        </w:rPr>
      </w:pPr>
      <w:r w:rsidDel="00000000" w:rsidR="00000000" w:rsidRPr="00000000">
        <w:rPr>
          <w:rFonts w:ascii="Calibri" w:cs="Calibri" w:eastAsia="Calibri" w:hAnsi="Calibri"/>
          <w:rtl w:val="0"/>
        </w:rPr>
        <w:t xml:space="preserve">Los gráficos de entrenamiento PPO-GAE muestran la evolución de seis métricas simultáneas a lo largo de 500 iteraciones de actualización:</w:t>
      </w:r>
    </w:p>
    <w:p w:rsidR="00000000" w:rsidDel="00000000" w:rsidP="00000000" w:rsidRDefault="00000000" w:rsidRPr="00000000" w14:paraId="000000CF">
      <w:pPr>
        <w:spacing w:after="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drawing>
          <wp:inline distB="0" distT="0" distL="0" distR="0">
            <wp:extent cx="5303520" cy="39011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03520" cy="3901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pPr>
      <w:r w:rsidDel="00000000" w:rsidR="00000000" w:rsidRPr="00000000">
        <w:rPr>
          <w:rFonts w:ascii="Calibri" w:cs="Calibri" w:eastAsia="Calibri" w:hAnsi="Calibri"/>
          <w:i w:val="1"/>
          <w:iCs w:val="1"/>
          <w:sz w:val="18"/>
          <w:szCs w:val="18"/>
          <w:rtl w:val="0"/>
        </w:rPr>
        <w:t xml:space="preserve">Figura 1: Curvas de entrenamiento PPO-GAE — Policy Loss, Value Loss, Entropía, KL Divergence, Explained Variance, Reward por update</w:t>
      </w:r>
      <w:r w:rsidDel="00000000" w:rsidR="00000000" w:rsidRPr="00000000">
        <w:rPr>
          <w:rtl w:val="0"/>
        </w:rPr>
      </w:r>
    </w:p>
    <w:p w:rsidR="00000000" w:rsidDel="00000000" w:rsidP="00000000" w:rsidRDefault="00000000" w:rsidRPr="00000000" w14:paraId="000000D2">
      <w:pPr>
        <w:spacing w:after="80" w:lineRule="auto"/>
        <w:jc w:val="both"/>
        <w:rPr/>
      </w:pPr>
      <w:r w:rsidDel="00000000" w:rsidR="00000000" w:rsidRPr="00000000">
        <w:rPr>
          <w:rFonts w:ascii="Calibri" w:cs="Calibri" w:eastAsia="Calibri" w:hAnsi="Calibri"/>
          <w:rtl w:val="0"/>
        </w:rPr>
        <w:t xml:space="preserve">Descripción de las curvas observadas: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Policy Loss: desciende progresivamente a lo largo del entrenamiento, con oscilaciones contenidas por el clipping PPO (ε=0.2).</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Value Loss: disminuye indicando que el crítico mejora su estimación de V(s); la curva se estabiliza alrededor del update 300.</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Entropía: decae linealmente de 0.05 a 0.01, siguiendo el schedule programado. Exploración alta en las primeras etapas, explotación creciente al final.</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KL Divergence: se mantiene por debajo del umbral de 0.02 en la mayoría de las épocas; cuando supera el threshold, el early stopping aborta la epoch.</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Explained Variance: aumenta positivamente, indicando que el crítico explica una fracción creciente de la varianza en los retornos observados.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Reward episódico: mejora sostenida desde valores iniciales muy negativos hasta converger cerca de -534 (media sobre 500 updates finales).</w:t>
      </w:r>
      <w:r w:rsidDel="00000000" w:rsidR="00000000" w:rsidRPr="00000000">
        <w:rPr>
          <w:rtl w:val="0"/>
        </w:rPr>
      </w:r>
    </w:p>
    <w:p w:rsidR="00000000" w:rsidDel="00000000" w:rsidP="00000000" w:rsidRDefault="00000000" w:rsidRPr="00000000" w14:paraId="000000D9">
      <w:pPr>
        <w:pStyle w:val="Heading2"/>
        <w:spacing w:after="60" w:before="160" w:lineRule="auto"/>
        <w:rPr/>
      </w:pPr>
      <w:r w:rsidDel="00000000" w:rsidR="00000000" w:rsidRPr="00000000">
        <w:rPr>
          <w:rFonts w:ascii="Calibri" w:cs="Calibri" w:eastAsia="Calibri" w:hAnsi="Calibri"/>
          <w:color w:val="1f497d"/>
          <w:sz w:val="24"/>
          <w:szCs w:val="24"/>
          <w:rtl w:val="0"/>
        </w:rPr>
        <w:t xml:space="preserve">5.2 Curvas de Entrenamiento — A2C (Baseline, Fase 2)</w:t>
      </w:r>
      <w:r w:rsidDel="00000000" w:rsidR="00000000" w:rsidRPr="00000000">
        <w:rPr>
          <w:rtl w:val="0"/>
        </w:rPr>
      </w:r>
    </w:p>
    <w:p w:rsidR="00000000" w:rsidDel="00000000" w:rsidP="00000000" w:rsidRDefault="00000000" w:rsidRPr="00000000" w14:paraId="000000DA">
      <w:pPr>
        <w:jc w:val="center"/>
        <w:rPr/>
      </w:pPr>
      <w:r w:rsidDel="00000000" w:rsidR="00000000" w:rsidRPr="00000000">
        <w:rPr/>
        <w:drawing>
          <wp:inline distB="0" distT="0" distL="0" distR="0">
            <wp:extent cx="5303520" cy="2704104"/>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03520" cy="2704104"/>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pPr>
      <w:r w:rsidDel="00000000" w:rsidR="00000000" w:rsidRPr="00000000">
        <w:rPr>
          <w:rFonts w:ascii="Calibri" w:cs="Calibri" w:eastAsia="Calibri" w:hAnsi="Calibri"/>
          <w:i w:val="1"/>
          <w:iCs w:val="1"/>
          <w:sz w:val="18"/>
          <w:szCs w:val="18"/>
          <w:rtl w:val="0"/>
        </w:rPr>
        <w:t xml:space="preserve">Figura 2: Curvas de entrenamiento A2C — Policy Loss, Value Loss, Entropía, Reward por update</w:t>
      </w:r>
      <w:r w:rsidDel="00000000" w:rsidR="00000000" w:rsidRPr="00000000">
        <w:rPr>
          <w:rtl w:val="0"/>
        </w:rPr>
      </w:r>
    </w:p>
    <w:p w:rsidR="00000000" w:rsidDel="00000000" w:rsidP="00000000" w:rsidRDefault="00000000" w:rsidRPr="00000000" w14:paraId="000000DC">
      <w:pPr>
        <w:spacing w:after="80" w:lineRule="auto"/>
        <w:jc w:val="both"/>
        <w:rPr/>
      </w:pPr>
      <w:r w:rsidDel="00000000" w:rsidR="00000000" w:rsidRPr="00000000">
        <w:rPr>
          <w:rFonts w:ascii="Calibri" w:cs="Calibri" w:eastAsia="Calibri" w:hAnsi="Calibri"/>
          <w:rtl w:val="0"/>
        </w:rPr>
        <w:t xml:space="preserve">Las curvas de A2C muestran alta varianza en el reward episódico (std = 303.62) y ausencia de convergencia estable, lo que contrasta con la estabilidad de PPO-GAE (std = 5.32). Esta diferencia empírica válida la necesidad de las 8 mejoras algorítmicas implementadas en PPO-GAE.</w:t>
      </w:r>
      <w:r w:rsidDel="00000000" w:rsidR="00000000" w:rsidRPr="00000000">
        <w:rPr>
          <w:rtl w:val="0"/>
        </w:rPr>
      </w:r>
    </w:p>
    <w:p w:rsidR="00000000" w:rsidDel="00000000" w:rsidP="00000000" w:rsidRDefault="00000000" w:rsidRPr="00000000" w14:paraId="000000DD">
      <w:pPr>
        <w:pStyle w:val="Heading2"/>
        <w:spacing w:after="60" w:before="160" w:lineRule="auto"/>
        <w:rPr/>
      </w:pPr>
      <w:r w:rsidDel="00000000" w:rsidR="00000000" w:rsidRPr="00000000">
        <w:rPr>
          <w:rFonts w:ascii="Calibri" w:cs="Calibri" w:eastAsia="Calibri" w:hAnsi="Calibri"/>
          <w:color w:val="1f497d"/>
          <w:sz w:val="24"/>
          <w:szCs w:val="24"/>
          <w:rtl w:val="0"/>
        </w:rPr>
        <w:t xml:space="preserve">5.3 Comparación A2C vs PPO-GAE</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drawing>
          <wp:inline distB="0" distT="0" distL="0" distR="0">
            <wp:extent cx="5303520" cy="1883208"/>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3520" cy="188320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rFonts w:ascii="Calibri" w:cs="Calibri" w:eastAsia="Calibri" w:hAnsi="Calibri"/>
          <w:i w:val="1"/>
          <w:iCs w:val="1"/>
          <w:sz w:val="18"/>
          <w:szCs w:val="18"/>
          <w:rtl w:val="0"/>
        </w:rPr>
        <w:t xml:space="preserve">Figura 3: Comparación directa de curvas de entrenamiento A2C vs PPO-GAE</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spacing w:after="60" w:before="160" w:lineRule="auto"/>
        <w:rPr/>
      </w:pPr>
      <w:r w:rsidDel="00000000" w:rsidR="00000000" w:rsidRPr="00000000">
        <w:rPr>
          <w:rFonts w:ascii="Calibri" w:cs="Calibri" w:eastAsia="Calibri" w:hAnsi="Calibri"/>
          <w:color w:val="1f497d"/>
          <w:sz w:val="24"/>
          <w:szCs w:val="24"/>
          <w:rtl w:val="0"/>
        </w:rPr>
        <w:t xml:space="preserve">5.4 Comparación contra Controladores de Referencia (Fase 4)</w:t>
      </w:r>
      <w:r w:rsidDel="00000000" w:rsidR="00000000" w:rsidRPr="00000000">
        <w:rPr>
          <w:rtl w:val="0"/>
        </w:rPr>
      </w:r>
    </w:p>
    <w:p w:rsidR="00000000" w:rsidDel="00000000" w:rsidP="00000000" w:rsidRDefault="00000000" w:rsidRPr="00000000" w14:paraId="000000E2">
      <w:pPr>
        <w:spacing w:after="80" w:lineRule="auto"/>
        <w:jc w:val="both"/>
        <w:rPr/>
      </w:pPr>
      <w:r w:rsidDel="00000000" w:rsidR="00000000" w:rsidRPr="00000000">
        <w:rPr>
          <w:rFonts w:ascii="Calibri" w:cs="Calibri" w:eastAsia="Calibri" w:hAnsi="Calibri"/>
          <w:rtl w:val="0"/>
        </w:rPr>
        <w:t xml:space="preserve">La evaluación final compara PPO-GAE contra cinco controladores en 5 semillas × 20 episodios de evaluación:</w:t>
      </w:r>
      <w:r w:rsidDel="00000000" w:rsidR="00000000" w:rsidRPr="00000000">
        <w:rPr>
          <w:rtl w:val="0"/>
        </w:rPr>
      </w:r>
    </w:p>
    <w:tbl>
      <w:tblPr>
        <w:tblStyle w:val="Table6"/>
        <w:tblW w:w="873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1587"/>
        <w:gridCol w:w="1701"/>
        <w:gridCol w:w="1587"/>
        <w:gridCol w:w="1701"/>
        <w:tblGridChange w:id="0">
          <w:tblGrid>
            <w:gridCol w:w="2154"/>
            <w:gridCol w:w="1587"/>
            <w:gridCol w:w="1701"/>
            <w:gridCol w:w="1587"/>
            <w:gridCol w:w="1701"/>
          </w:tblGrid>
        </w:tblGridChange>
      </w:tblGrid>
      <w:tr>
        <w:trPr>
          <w:cantSplit w:val="0"/>
          <w:tblHeader w:val="0"/>
        </w:trPr>
        <w:tc>
          <w:tcPr>
            <w:shd w:fill="1f497d" w:val="clear"/>
          </w:tcPr>
          <w:p w:rsidR="00000000" w:rsidDel="00000000" w:rsidP="00000000" w:rsidRDefault="00000000" w:rsidRPr="00000000" w14:paraId="000000E3">
            <w:pPr>
              <w:jc w:val="center"/>
              <w:rPr/>
            </w:pPr>
            <w:r w:rsidDel="00000000" w:rsidR="00000000" w:rsidRPr="00000000">
              <w:rPr>
                <w:rFonts w:ascii="Calibri" w:cs="Calibri" w:eastAsia="Calibri" w:hAnsi="Calibri"/>
                <w:b w:val="1"/>
                <w:bCs w:val="1"/>
                <w:color w:val="ffffff"/>
                <w:sz w:val="19"/>
                <w:szCs w:val="19"/>
                <w:rtl w:val="0"/>
              </w:rPr>
              <w:t xml:space="preserve">Controlador</w:t>
            </w:r>
            <w:r w:rsidDel="00000000" w:rsidR="00000000" w:rsidRPr="00000000">
              <w:rPr>
                <w:rtl w:val="0"/>
              </w:rPr>
            </w:r>
          </w:p>
        </w:tc>
        <w:tc>
          <w:tcPr>
            <w:shd w:fill="1f497d" w:val="clear"/>
          </w:tcPr>
          <w:p w:rsidR="00000000" w:rsidDel="00000000" w:rsidP="00000000" w:rsidRDefault="00000000" w:rsidRPr="00000000" w14:paraId="000000E4">
            <w:pPr>
              <w:jc w:val="center"/>
              <w:rPr/>
            </w:pPr>
            <w:r w:rsidDel="00000000" w:rsidR="00000000" w:rsidRPr="00000000">
              <w:rPr>
                <w:rFonts w:ascii="Calibri" w:cs="Calibri" w:eastAsia="Calibri" w:hAnsi="Calibri"/>
                <w:b w:val="1"/>
                <w:bCs w:val="1"/>
                <w:color w:val="ffffff"/>
                <w:sz w:val="19"/>
                <w:szCs w:val="19"/>
                <w:rtl w:val="0"/>
              </w:rPr>
              <w:t xml:space="preserve">Reward Medio</w:t>
            </w:r>
            <w:r w:rsidDel="00000000" w:rsidR="00000000" w:rsidRPr="00000000">
              <w:rPr>
                <w:rtl w:val="0"/>
              </w:rPr>
            </w:r>
          </w:p>
        </w:tc>
        <w:tc>
          <w:tcPr>
            <w:shd w:fill="1f497d" w:val="clear"/>
          </w:tcPr>
          <w:p w:rsidR="00000000" w:rsidDel="00000000" w:rsidP="00000000" w:rsidRDefault="00000000" w:rsidRPr="00000000" w14:paraId="000000E5">
            <w:pPr>
              <w:jc w:val="center"/>
              <w:rPr/>
            </w:pPr>
            <w:r w:rsidDel="00000000" w:rsidR="00000000" w:rsidRPr="00000000">
              <w:rPr>
                <w:rFonts w:ascii="Calibri" w:cs="Calibri" w:eastAsia="Calibri" w:hAnsi="Calibri"/>
                <w:b w:val="1"/>
                <w:bCs w:val="1"/>
                <w:color w:val="ffffff"/>
                <w:sz w:val="19"/>
                <w:szCs w:val="19"/>
                <w:rtl w:val="0"/>
              </w:rPr>
              <w:t xml:space="preserve">Desv. Estándar</w:t>
            </w:r>
            <w:r w:rsidDel="00000000" w:rsidR="00000000" w:rsidRPr="00000000">
              <w:rPr>
                <w:rtl w:val="0"/>
              </w:rPr>
            </w:r>
          </w:p>
        </w:tc>
        <w:tc>
          <w:tcPr>
            <w:shd w:fill="1f497d" w:val="clear"/>
          </w:tcPr>
          <w:p w:rsidR="00000000" w:rsidDel="00000000" w:rsidP="00000000" w:rsidRDefault="00000000" w:rsidRPr="00000000" w14:paraId="000000E6">
            <w:pPr>
              <w:jc w:val="center"/>
              <w:rPr/>
            </w:pPr>
            <w:r w:rsidDel="00000000" w:rsidR="00000000" w:rsidRPr="00000000">
              <w:rPr>
                <w:rFonts w:ascii="Calibri" w:cs="Calibri" w:eastAsia="Calibri" w:hAnsi="Calibri"/>
                <w:b w:val="1"/>
                <w:bCs w:val="1"/>
                <w:color w:val="ffffff"/>
                <w:sz w:val="19"/>
                <w:szCs w:val="19"/>
                <w:rtl w:val="0"/>
              </w:rPr>
              <w:t xml:space="preserve">Cola Media</w:t>
            </w:r>
            <w:r w:rsidDel="00000000" w:rsidR="00000000" w:rsidRPr="00000000">
              <w:rPr>
                <w:rtl w:val="0"/>
              </w:rPr>
            </w:r>
          </w:p>
        </w:tc>
        <w:tc>
          <w:tcPr>
            <w:shd w:fill="1f497d" w:val="clear"/>
          </w:tcPr>
          <w:p w:rsidR="00000000" w:rsidDel="00000000" w:rsidP="00000000" w:rsidRDefault="00000000" w:rsidRPr="00000000" w14:paraId="000000E7">
            <w:pPr>
              <w:jc w:val="center"/>
              <w:rPr/>
            </w:pPr>
            <w:r w:rsidDel="00000000" w:rsidR="00000000" w:rsidRPr="00000000">
              <w:rPr>
                <w:rFonts w:ascii="Calibri" w:cs="Calibri" w:eastAsia="Calibri" w:hAnsi="Calibri"/>
                <w:b w:val="1"/>
                <w:bCs w:val="1"/>
                <w:color w:val="ffffff"/>
                <w:sz w:val="19"/>
                <w:szCs w:val="19"/>
                <w:rtl w:val="0"/>
              </w:rPr>
              <w:t xml:space="preserve">Tiempo Espera</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E8">
            <w:pPr>
              <w:jc w:val="center"/>
              <w:rPr/>
            </w:pPr>
            <w:r w:rsidDel="00000000" w:rsidR="00000000" w:rsidRPr="00000000">
              <w:rPr>
                <w:rFonts w:ascii="Calibri" w:cs="Calibri" w:eastAsia="Calibri" w:hAnsi="Calibri"/>
                <w:sz w:val="19"/>
                <w:szCs w:val="19"/>
                <w:rtl w:val="0"/>
              </w:rPr>
              <w:t xml:space="preserve">Random Policy</w:t>
            </w:r>
            <w:r w:rsidDel="00000000" w:rsidR="00000000" w:rsidRPr="00000000">
              <w:rPr>
                <w:rtl w:val="0"/>
              </w:rPr>
            </w:r>
          </w:p>
        </w:tc>
        <w:tc>
          <w:tcPr>
            <w:shd w:fill="ddeeff" w:val="clear"/>
          </w:tcPr>
          <w:p w:rsidR="00000000" w:rsidDel="00000000" w:rsidP="00000000" w:rsidRDefault="00000000" w:rsidRPr="00000000" w14:paraId="000000E9">
            <w:pPr>
              <w:jc w:val="center"/>
              <w:rPr/>
            </w:pPr>
            <w:r w:rsidDel="00000000" w:rsidR="00000000" w:rsidRPr="00000000">
              <w:rPr>
                <w:rFonts w:ascii="Calibri" w:cs="Calibri" w:eastAsia="Calibri" w:hAnsi="Calibri"/>
                <w:sz w:val="19"/>
                <w:szCs w:val="19"/>
                <w:rtl w:val="0"/>
              </w:rPr>
              <w:t xml:space="preserve">-925.54</w:t>
            </w:r>
            <w:r w:rsidDel="00000000" w:rsidR="00000000" w:rsidRPr="00000000">
              <w:rPr>
                <w:rtl w:val="0"/>
              </w:rPr>
            </w:r>
          </w:p>
        </w:tc>
        <w:tc>
          <w:tcPr>
            <w:shd w:fill="ddeeff" w:val="clear"/>
          </w:tcPr>
          <w:p w:rsidR="00000000" w:rsidDel="00000000" w:rsidP="00000000" w:rsidRDefault="00000000" w:rsidRPr="00000000" w14:paraId="000000EA">
            <w:pPr>
              <w:jc w:val="center"/>
              <w:rPr/>
            </w:pPr>
            <w:r w:rsidDel="00000000" w:rsidR="00000000" w:rsidRPr="00000000">
              <w:rPr>
                <w:rFonts w:ascii="Calibri" w:cs="Calibri" w:eastAsia="Calibri" w:hAnsi="Calibri"/>
                <w:sz w:val="19"/>
                <w:szCs w:val="19"/>
                <w:rtl w:val="0"/>
              </w:rPr>
              <w:t xml:space="preserve">19.37</w:t>
            </w:r>
            <w:r w:rsidDel="00000000" w:rsidR="00000000" w:rsidRPr="00000000">
              <w:rPr>
                <w:rtl w:val="0"/>
              </w:rPr>
            </w:r>
          </w:p>
        </w:tc>
        <w:tc>
          <w:tcPr>
            <w:shd w:fill="ddeeff" w:val="clear"/>
          </w:tcPr>
          <w:p w:rsidR="00000000" w:rsidDel="00000000" w:rsidP="00000000" w:rsidRDefault="00000000" w:rsidRPr="00000000" w14:paraId="000000EB">
            <w:pPr>
              <w:jc w:val="center"/>
              <w:rPr/>
            </w:pPr>
            <w:r w:rsidDel="00000000" w:rsidR="00000000" w:rsidRPr="00000000">
              <w:rPr>
                <w:rFonts w:ascii="Calibri" w:cs="Calibri" w:eastAsia="Calibri" w:hAnsi="Calibri"/>
                <w:sz w:val="19"/>
                <w:szCs w:val="19"/>
                <w:rtl w:val="0"/>
              </w:rPr>
              <w:t xml:space="preserve">1.0154</w:t>
            </w:r>
            <w:r w:rsidDel="00000000" w:rsidR="00000000" w:rsidRPr="00000000">
              <w:rPr>
                <w:rtl w:val="0"/>
              </w:rPr>
            </w:r>
          </w:p>
        </w:tc>
        <w:tc>
          <w:tcPr>
            <w:shd w:fill="ddeeff" w:val="clear"/>
          </w:tcPr>
          <w:p w:rsidR="00000000" w:rsidDel="00000000" w:rsidP="00000000" w:rsidRDefault="00000000" w:rsidRPr="00000000" w14:paraId="000000EC">
            <w:pPr>
              <w:jc w:val="center"/>
              <w:rPr/>
            </w:pPr>
            <w:r w:rsidDel="00000000" w:rsidR="00000000" w:rsidRPr="00000000">
              <w:rPr>
                <w:rFonts w:ascii="Calibri" w:cs="Calibri" w:eastAsia="Calibri" w:hAnsi="Calibri"/>
                <w:sz w:val="19"/>
                <w:szCs w:val="19"/>
                <w:rtl w:val="0"/>
              </w:rPr>
              <w:t xml:space="preserve">2.7012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center"/>
              <w:rPr/>
            </w:pPr>
            <w:r w:rsidDel="00000000" w:rsidR="00000000" w:rsidRPr="00000000">
              <w:rPr>
                <w:rFonts w:ascii="Calibri" w:cs="Calibri" w:eastAsia="Calibri" w:hAnsi="Calibri"/>
                <w:sz w:val="19"/>
                <w:szCs w:val="19"/>
                <w:rtl w:val="0"/>
              </w:rPr>
              <w:t xml:space="preserve">Fixed-Time</w:t>
            </w:r>
            <w:r w:rsidDel="00000000" w:rsidR="00000000" w:rsidRPr="00000000">
              <w:rPr>
                <w:rtl w:val="0"/>
              </w:rPr>
            </w:r>
          </w:p>
        </w:tc>
        <w:tc>
          <w:tcPr>
            <w:shd w:fill="ffffff" w:val="clear"/>
          </w:tcPr>
          <w:p w:rsidR="00000000" w:rsidDel="00000000" w:rsidP="00000000" w:rsidRDefault="00000000" w:rsidRPr="00000000" w14:paraId="000000EE">
            <w:pPr>
              <w:jc w:val="center"/>
              <w:rPr/>
            </w:pPr>
            <w:r w:rsidDel="00000000" w:rsidR="00000000" w:rsidRPr="00000000">
              <w:rPr>
                <w:rFonts w:ascii="Calibri" w:cs="Calibri" w:eastAsia="Calibri" w:hAnsi="Calibri"/>
                <w:sz w:val="19"/>
                <w:szCs w:val="19"/>
                <w:rtl w:val="0"/>
              </w:rPr>
              <w:t xml:space="preserve">-1008.83</w:t>
            </w:r>
            <w:r w:rsidDel="00000000" w:rsidR="00000000" w:rsidRPr="00000000">
              <w:rPr>
                <w:rtl w:val="0"/>
              </w:rPr>
            </w:r>
          </w:p>
        </w:tc>
        <w:tc>
          <w:tcPr>
            <w:shd w:fill="ffffff" w:val="clear"/>
          </w:tcPr>
          <w:p w:rsidR="00000000" w:rsidDel="00000000" w:rsidP="00000000" w:rsidRDefault="00000000" w:rsidRPr="00000000" w14:paraId="000000EF">
            <w:pPr>
              <w:jc w:val="center"/>
              <w:rPr/>
            </w:pPr>
            <w:r w:rsidDel="00000000" w:rsidR="00000000" w:rsidRPr="00000000">
              <w:rPr>
                <w:rFonts w:ascii="Calibri" w:cs="Calibri" w:eastAsia="Calibri" w:hAnsi="Calibri"/>
                <w:sz w:val="19"/>
                <w:szCs w:val="19"/>
                <w:rtl w:val="0"/>
              </w:rPr>
              <w:t xml:space="preserve">12.85</w:t>
            </w:r>
            <w:r w:rsidDel="00000000" w:rsidR="00000000" w:rsidRPr="00000000">
              <w:rPr>
                <w:rtl w:val="0"/>
              </w:rPr>
            </w:r>
          </w:p>
        </w:tc>
        <w:tc>
          <w:tcPr>
            <w:shd w:fill="ffffff" w:val="clear"/>
          </w:tcPr>
          <w:p w:rsidR="00000000" w:rsidDel="00000000" w:rsidP="00000000" w:rsidRDefault="00000000" w:rsidRPr="00000000" w14:paraId="000000F0">
            <w:pPr>
              <w:jc w:val="center"/>
              <w:rPr/>
            </w:pPr>
            <w:r w:rsidDel="00000000" w:rsidR="00000000" w:rsidRPr="00000000">
              <w:rPr>
                <w:rFonts w:ascii="Calibri" w:cs="Calibri" w:eastAsia="Calibri" w:hAnsi="Calibri"/>
                <w:sz w:val="19"/>
                <w:szCs w:val="19"/>
                <w:rtl w:val="0"/>
              </w:rPr>
              <w:t xml:space="preserve">1.1160</w:t>
            </w:r>
            <w:r w:rsidDel="00000000" w:rsidR="00000000" w:rsidRPr="00000000">
              <w:rPr>
                <w:rtl w:val="0"/>
              </w:rPr>
            </w:r>
          </w:p>
        </w:tc>
        <w:tc>
          <w:tcPr>
            <w:shd w:fill="ffffff" w:val="clear"/>
          </w:tcPr>
          <w:p w:rsidR="00000000" w:rsidDel="00000000" w:rsidP="00000000" w:rsidRDefault="00000000" w:rsidRPr="00000000" w14:paraId="000000F1">
            <w:pPr>
              <w:jc w:val="center"/>
              <w:rPr/>
            </w:pPr>
            <w:r w:rsidDel="00000000" w:rsidR="00000000" w:rsidRPr="00000000">
              <w:rPr>
                <w:rFonts w:ascii="Calibri" w:cs="Calibri" w:eastAsia="Calibri" w:hAnsi="Calibri"/>
                <w:sz w:val="19"/>
                <w:szCs w:val="19"/>
                <w:rtl w:val="0"/>
              </w:rPr>
              <w:t xml:space="preserve">2.8513</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F2">
            <w:pPr>
              <w:jc w:val="center"/>
              <w:rPr/>
            </w:pPr>
            <w:r w:rsidDel="00000000" w:rsidR="00000000" w:rsidRPr="00000000">
              <w:rPr>
                <w:rFonts w:ascii="Calibri" w:cs="Calibri" w:eastAsia="Calibri" w:hAnsi="Calibri"/>
                <w:sz w:val="19"/>
                <w:szCs w:val="19"/>
                <w:rtl w:val="0"/>
              </w:rPr>
              <w:t xml:space="preserve">Actuated</w:t>
            </w:r>
            <w:r w:rsidDel="00000000" w:rsidR="00000000" w:rsidRPr="00000000">
              <w:rPr>
                <w:rtl w:val="0"/>
              </w:rPr>
            </w:r>
          </w:p>
        </w:tc>
        <w:tc>
          <w:tcPr>
            <w:shd w:fill="ddeeff" w:val="clear"/>
          </w:tcPr>
          <w:p w:rsidR="00000000" w:rsidDel="00000000" w:rsidP="00000000" w:rsidRDefault="00000000" w:rsidRPr="00000000" w14:paraId="000000F3">
            <w:pPr>
              <w:jc w:val="center"/>
              <w:rPr/>
            </w:pPr>
            <w:r w:rsidDel="00000000" w:rsidR="00000000" w:rsidRPr="00000000">
              <w:rPr>
                <w:rFonts w:ascii="Calibri" w:cs="Calibri" w:eastAsia="Calibri" w:hAnsi="Calibri"/>
                <w:sz w:val="19"/>
                <w:szCs w:val="19"/>
                <w:rtl w:val="0"/>
              </w:rPr>
              <w:t xml:space="preserve">-1879.52</w:t>
            </w:r>
            <w:r w:rsidDel="00000000" w:rsidR="00000000" w:rsidRPr="00000000">
              <w:rPr>
                <w:rtl w:val="0"/>
              </w:rPr>
            </w:r>
          </w:p>
        </w:tc>
        <w:tc>
          <w:tcPr>
            <w:shd w:fill="ddeeff" w:val="clear"/>
          </w:tcPr>
          <w:p w:rsidR="00000000" w:rsidDel="00000000" w:rsidP="00000000" w:rsidRDefault="00000000" w:rsidRPr="00000000" w14:paraId="000000F4">
            <w:pPr>
              <w:jc w:val="center"/>
              <w:rPr/>
            </w:pPr>
            <w:r w:rsidDel="00000000" w:rsidR="00000000" w:rsidRPr="00000000">
              <w:rPr>
                <w:rFonts w:ascii="Calibri" w:cs="Calibri" w:eastAsia="Calibri" w:hAnsi="Calibri"/>
                <w:sz w:val="19"/>
                <w:szCs w:val="19"/>
                <w:rtl w:val="0"/>
              </w:rPr>
              <w:t xml:space="preserve">10.27</w:t>
            </w:r>
            <w:r w:rsidDel="00000000" w:rsidR="00000000" w:rsidRPr="00000000">
              <w:rPr>
                <w:rtl w:val="0"/>
              </w:rPr>
            </w:r>
          </w:p>
        </w:tc>
        <w:tc>
          <w:tcPr>
            <w:shd w:fill="ddeeff" w:val="clear"/>
          </w:tcPr>
          <w:p w:rsidR="00000000" w:rsidDel="00000000" w:rsidP="00000000" w:rsidRDefault="00000000" w:rsidRPr="00000000" w14:paraId="000000F5">
            <w:pPr>
              <w:jc w:val="center"/>
              <w:rPr/>
            </w:pPr>
            <w:r w:rsidDel="00000000" w:rsidR="00000000" w:rsidRPr="00000000">
              <w:rPr>
                <w:rFonts w:ascii="Calibri" w:cs="Calibri" w:eastAsia="Calibri" w:hAnsi="Calibri"/>
                <w:sz w:val="19"/>
                <w:szCs w:val="19"/>
                <w:rtl w:val="0"/>
              </w:rPr>
              <w:t xml:space="preserve">1.9246</w:t>
            </w:r>
            <w:r w:rsidDel="00000000" w:rsidR="00000000" w:rsidRPr="00000000">
              <w:rPr>
                <w:rtl w:val="0"/>
              </w:rPr>
            </w:r>
          </w:p>
        </w:tc>
        <w:tc>
          <w:tcPr>
            <w:shd w:fill="ddeeff" w:val="clear"/>
          </w:tcPr>
          <w:p w:rsidR="00000000" w:rsidDel="00000000" w:rsidP="00000000" w:rsidRDefault="00000000" w:rsidRPr="00000000" w14:paraId="000000F6">
            <w:pPr>
              <w:jc w:val="center"/>
              <w:rPr/>
            </w:pPr>
            <w:r w:rsidDel="00000000" w:rsidR="00000000" w:rsidRPr="00000000">
              <w:rPr>
                <w:rFonts w:ascii="Calibri" w:cs="Calibri" w:eastAsia="Calibri" w:hAnsi="Calibri"/>
                <w:sz w:val="19"/>
                <w:szCs w:val="19"/>
                <w:rtl w:val="0"/>
              </w:rPr>
              <w:t xml:space="preserve">6.8586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7">
            <w:pPr>
              <w:jc w:val="center"/>
              <w:rPr/>
            </w:pPr>
            <w:r w:rsidDel="00000000" w:rsidR="00000000" w:rsidRPr="00000000">
              <w:rPr>
                <w:rFonts w:ascii="Calibri" w:cs="Calibri" w:eastAsia="Calibri" w:hAnsi="Calibri"/>
                <w:sz w:val="19"/>
                <w:szCs w:val="19"/>
                <w:rtl w:val="0"/>
              </w:rPr>
              <w:t xml:space="preserve">A2C (Fase 2)</w:t>
            </w:r>
            <w:r w:rsidDel="00000000" w:rsidR="00000000" w:rsidRPr="00000000">
              <w:rPr>
                <w:rtl w:val="0"/>
              </w:rPr>
            </w:r>
          </w:p>
        </w:tc>
        <w:tc>
          <w:tcPr>
            <w:shd w:fill="ffffff" w:val="clear"/>
          </w:tcPr>
          <w:p w:rsidR="00000000" w:rsidDel="00000000" w:rsidP="00000000" w:rsidRDefault="00000000" w:rsidRPr="00000000" w14:paraId="000000F8">
            <w:pPr>
              <w:jc w:val="center"/>
              <w:rPr/>
            </w:pPr>
            <w:r w:rsidDel="00000000" w:rsidR="00000000" w:rsidRPr="00000000">
              <w:rPr>
                <w:rFonts w:ascii="Calibri" w:cs="Calibri" w:eastAsia="Calibri" w:hAnsi="Calibri"/>
                <w:sz w:val="19"/>
                <w:szCs w:val="19"/>
                <w:rtl w:val="0"/>
              </w:rPr>
              <w:t xml:space="preserve">-2539.90</w:t>
            </w:r>
            <w:r w:rsidDel="00000000" w:rsidR="00000000" w:rsidRPr="00000000">
              <w:rPr>
                <w:rtl w:val="0"/>
              </w:rPr>
            </w:r>
          </w:p>
        </w:tc>
        <w:tc>
          <w:tcPr>
            <w:shd w:fill="ffffff" w:val="clear"/>
          </w:tcPr>
          <w:p w:rsidR="00000000" w:rsidDel="00000000" w:rsidP="00000000" w:rsidRDefault="00000000" w:rsidRPr="00000000" w14:paraId="000000F9">
            <w:pPr>
              <w:jc w:val="center"/>
              <w:rPr/>
            </w:pPr>
            <w:r w:rsidDel="00000000" w:rsidR="00000000" w:rsidRPr="00000000">
              <w:rPr>
                <w:rFonts w:ascii="Calibri" w:cs="Calibri" w:eastAsia="Calibri" w:hAnsi="Calibri"/>
                <w:sz w:val="19"/>
                <w:szCs w:val="19"/>
                <w:rtl w:val="0"/>
              </w:rPr>
              <w:t xml:space="preserve">303.62</w:t>
            </w:r>
            <w:r w:rsidDel="00000000" w:rsidR="00000000" w:rsidRPr="00000000">
              <w:rPr>
                <w:rtl w:val="0"/>
              </w:rPr>
            </w:r>
          </w:p>
        </w:tc>
        <w:tc>
          <w:tcPr>
            <w:shd w:fill="ffffff" w:val="clear"/>
          </w:tcPr>
          <w:p w:rsidR="00000000" w:rsidDel="00000000" w:rsidP="00000000" w:rsidRDefault="00000000" w:rsidRPr="00000000" w14:paraId="000000FA">
            <w:pPr>
              <w:jc w:val="center"/>
              <w:rPr/>
            </w:pPr>
            <w:r w:rsidDel="00000000" w:rsidR="00000000" w:rsidRPr="00000000">
              <w:rPr>
                <w:rFonts w:ascii="Calibri" w:cs="Calibri" w:eastAsia="Calibri" w:hAnsi="Calibri"/>
                <w:sz w:val="19"/>
                <w:szCs w:val="19"/>
                <w:rtl w:val="0"/>
              </w:rPr>
              <w:t xml:space="preserve">1.9508</w:t>
            </w:r>
            <w:r w:rsidDel="00000000" w:rsidR="00000000" w:rsidRPr="00000000">
              <w:rPr>
                <w:rtl w:val="0"/>
              </w:rPr>
            </w:r>
          </w:p>
        </w:tc>
        <w:tc>
          <w:tcPr>
            <w:shd w:fill="ffffff" w:val="clear"/>
          </w:tcPr>
          <w:p w:rsidR="00000000" w:rsidDel="00000000" w:rsidP="00000000" w:rsidRDefault="00000000" w:rsidRPr="00000000" w14:paraId="000000FB">
            <w:pPr>
              <w:jc w:val="center"/>
              <w:rPr/>
            </w:pPr>
            <w:r w:rsidDel="00000000" w:rsidR="00000000" w:rsidRPr="00000000">
              <w:rPr>
                <w:rFonts w:ascii="Calibri" w:cs="Calibri" w:eastAsia="Calibri" w:hAnsi="Calibri"/>
                <w:sz w:val="19"/>
                <w:szCs w:val="19"/>
                <w:rtl w:val="0"/>
              </w:rPr>
              <w:t xml:space="preserve">15.7683</w:t>
            </w:r>
            <w:r w:rsidDel="00000000" w:rsidR="00000000" w:rsidRPr="00000000">
              <w:rPr>
                <w:rtl w:val="0"/>
              </w:rPr>
            </w:r>
          </w:p>
        </w:tc>
      </w:tr>
      <w:tr>
        <w:trPr>
          <w:cantSplit w:val="0"/>
          <w:tblHeader w:val="0"/>
        </w:trPr>
        <w:tc>
          <w:tcPr>
            <w:shd w:fill="ddeeff" w:val="clear"/>
          </w:tcPr>
          <w:p w:rsidR="00000000" w:rsidDel="00000000" w:rsidP="00000000" w:rsidRDefault="00000000" w:rsidRPr="00000000" w14:paraId="000000FC">
            <w:pPr>
              <w:jc w:val="center"/>
              <w:rPr/>
            </w:pPr>
            <w:r w:rsidDel="00000000" w:rsidR="00000000" w:rsidRPr="00000000">
              <w:rPr>
                <w:rFonts w:ascii="Calibri" w:cs="Calibri" w:eastAsia="Calibri" w:hAnsi="Calibri"/>
                <w:sz w:val="19"/>
                <w:szCs w:val="19"/>
                <w:rtl w:val="0"/>
              </w:rPr>
              <w:t xml:space="preserve">PPO-GAE (v2 fixed)</w:t>
            </w:r>
            <w:r w:rsidDel="00000000" w:rsidR="00000000" w:rsidRPr="00000000">
              <w:rPr>
                <w:rtl w:val="0"/>
              </w:rPr>
            </w:r>
          </w:p>
        </w:tc>
        <w:tc>
          <w:tcPr>
            <w:shd w:fill="ddeeff" w:val="clear"/>
          </w:tcPr>
          <w:p w:rsidR="00000000" w:rsidDel="00000000" w:rsidP="00000000" w:rsidRDefault="00000000" w:rsidRPr="00000000" w14:paraId="000000FD">
            <w:pPr>
              <w:jc w:val="center"/>
              <w:rPr/>
            </w:pPr>
            <w:r w:rsidDel="00000000" w:rsidR="00000000" w:rsidRPr="00000000">
              <w:rPr>
                <w:rFonts w:ascii="Calibri" w:cs="Calibri" w:eastAsia="Calibri" w:hAnsi="Calibri"/>
                <w:sz w:val="19"/>
                <w:szCs w:val="19"/>
                <w:rtl w:val="0"/>
              </w:rPr>
              <w:t xml:space="preserve">-534.55</w:t>
            </w:r>
            <w:r w:rsidDel="00000000" w:rsidR="00000000" w:rsidRPr="00000000">
              <w:rPr>
                <w:rtl w:val="0"/>
              </w:rPr>
            </w:r>
          </w:p>
        </w:tc>
        <w:tc>
          <w:tcPr>
            <w:shd w:fill="ddeeff" w:val="clear"/>
          </w:tcPr>
          <w:p w:rsidR="00000000" w:rsidDel="00000000" w:rsidP="00000000" w:rsidRDefault="00000000" w:rsidRPr="00000000" w14:paraId="000000FE">
            <w:pPr>
              <w:jc w:val="center"/>
              <w:rPr/>
            </w:pPr>
            <w:r w:rsidDel="00000000" w:rsidR="00000000" w:rsidRPr="00000000">
              <w:rPr>
                <w:rFonts w:ascii="Calibri" w:cs="Calibri" w:eastAsia="Calibri" w:hAnsi="Calibri"/>
                <w:sz w:val="19"/>
                <w:szCs w:val="19"/>
                <w:rtl w:val="0"/>
              </w:rPr>
              <w:t xml:space="preserve">5.32</w:t>
            </w:r>
            <w:r w:rsidDel="00000000" w:rsidR="00000000" w:rsidRPr="00000000">
              <w:rPr>
                <w:rtl w:val="0"/>
              </w:rPr>
            </w:r>
          </w:p>
        </w:tc>
        <w:tc>
          <w:tcPr>
            <w:shd w:fill="ddeeff" w:val="clear"/>
          </w:tcPr>
          <w:p w:rsidR="00000000" w:rsidDel="00000000" w:rsidP="00000000" w:rsidRDefault="00000000" w:rsidRPr="00000000" w14:paraId="000000FF">
            <w:pPr>
              <w:jc w:val="center"/>
              <w:rPr/>
            </w:pPr>
            <w:r w:rsidDel="00000000" w:rsidR="00000000" w:rsidRPr="00000000">
              <w:rPr>
                <w:rFonts w:ascii="Calibri" w:cs="Calibri" w:eastAsia="Calibri" w:hAnsi="Calibri"/>
                <w:sz w:val="19"/>
                <w:szCs w:val="19"/>
                <w:rtl w:val="0"/>
              </w:rPr>
              <w:t xml:space="preserve">0.6162</w:t>
            </w:r>
            <w:r w:rsidDel="00000000" w:rsidR="00000000" w:rsidRPr="00000000">
              <w:rPr>
                <w:rtl w:val="0"/>
              </w:rPr>
            </w:r>
          </w:p>
        </w:tc>
        <w:tc>
          <w:tcPr>
            <w:shd w:fill="ddeeff" w:val="clear"/>
          </w:tcPr>
          <w:p w:rsidR="00000000" w:rsidDel="00000000" w:rsidP="00000000" w:rsidRDefault="00000000" w:rsidRPr="00000000" w14:paraId="00000100">
            <w:pPr>
              <w:jc w:val="center"/>
              <w:rPr/>
            </w:pPr>
            <w:r w:rsidDel="00000000" w:rsidR="00000000" w:rsidRPr="00000000">
              <w:rPr>
                <w:rFonts w:ascii="Calibri" w:cs="Calibri" w:eastAsia="Calibri" w:hAnsi="Calibri"/>
                <w:sz w:val="19"/>
                <w:szCs w:val="19"/>
                <w:rtl w:val="0"/>
              </w:rPr>
              <w:t xml:space="preserve">1.2619</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drawing>
          <wp:inline distB="0" distT="0" distL="0" distR="0">
            <wp:extent cx="5029200" cy="2258826"/>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9200" cy="225882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rFonts w:ascii="Calibri" w:cs="Calibri" w:eastAsia="Calibri" w:hAnsi="Calibri"/>
          <w:i w:val="1"/>
          <w:iCs w:val="1"/>
          <w:sz w:val="18"/>
          <w:szCs w:val="18"/>
          <w:rtl w:val="0"/>
        </w:rPr>
        <w:t xml:space="preserve">Figura 4: Comparación de reward medio con barras de error (5 controladores)</w:t>
      </w:r>
      <w:r w:rsidDel="00000000" w:rsidR="00000000" w:rsidRPr="00000000">
        <w:rPr>
          <w:rtl w:val="0"/>
        </w:rPr>
      </w:r>
    </w:p>
    <w:p w:rsidR="00000000" w:rsidDel="00000000" w:rsidP="00000000" w:rsidRDefault="00000000" w:rsidRPr="00000000" w14:paraId="00000104">
      <w:pPr>
        <w:jc w:val="center"/>
        <w:rPr/>
      </w:pPr>
      <w:r w:rsidDel="00000000" w:rsidR="00000000" w:rsidRPr="00000000">
        <w:rPr/>
        <w:drawing>
          <wp:inline distB="0" distT="0" distL="0" distR="0">
            <wp:extent cx="5029200" cy="2258826"/>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29200" cy="225882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pPr>
      <w:r w:rsidDel="00000000" w:rsidR="00000000" w:rsidRPr="00000000">
        <w:rPr>
          <w:rFonts w:ascii="Calibri" w:cs="Calibri" w:eastAsia="Calibri" w:hAnsi="Calibri"/>
          <w:i w:val="1"/>
          <w:iCs w:val="1"/>
          <w:sz w:val="18"/>
          <w:szCs w:val="18"/>
          <w:rtl w:val="0"/>
        </w:rPr>
        <w:t xml:space="preserve">Figura 5: Comparación de longitud media de colas vehiculares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Fonts w:ascii="Calibri" w:cs="Calibri" w:eastAsia="Calibri" w:hAnsi="Calibri"/>
          <w:rtl w:val="0"/>
        </w:rPr>
        <w:t xml:space="preserve">Análisis de resultados: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PPO-GAE es el único agente RL entrenado que supera a todas las heurísticas (1.73× mejor que Random, 2.42× mejor que Fixed-Time, 3.52× mejor que Actuated).</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PPO-GAE reduce la longitud de colas en un 77.4% respecto al controlador Actuated (0.6162 vs 1.9246).</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A2C falla en este problema: su reward medio de -2539.90 es peor que Random, lo que indica inestabilidad de optimización y no una falla de capacidad del modelo.</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estabilidad de PPO-GAE es notable: std = 5.32 frente a 303.62 de A2C, evidenciando el efecto estabilizador del clipping y el normalizado de recompensas.</w:t>
      </w:r>
      <w:r w:rsidDel="00000000" w:rsidR="00000000" w:rsidRPr="00000000">
        <w:rPr>
          <w:rtl w:val="0"/>
        </w:rPr>
      </w:r>
    </w:p>
    <w:p w:rsidR="00000000" w:rsidDel="00000000" w:rsidP="00000000" w:rsidRDefault="00000000" w:rsidRPr="00000000" w14:paraId="0000010C">
      <w:pPr>
        <w:pStyle w:val="Heading2"/>
        <w:spacing w:after="60" w:before="160" w:lineRule="auto"/>
        <w:rPr/>
      </w:pPr>
      <w:r w:rsidDel="00000000" w:rsidR="00000000" w:rsidRPr="00000000">
        <w:rPr>
          <w:rFonts w:ascii="Calibri" w:cs="Calibri" w:eastAsia="Calibri" w:hAnsi="Calibri"/>
          <w:color w:val="1f497d"/>
          <w:sz w:val="24"/>
          <w:szCs w:val="24"/>
          <w:rtl w:val="0"/>
        </w:rPr>
        <w:t xml:space="preserve">5.5 Distribución multi-semilla PPO-GAE</w:t>
      </w:r>
      <w:r w:rsidDel="00000000" w:rsidR="00000000" w:rsidRPr="00000000">
        <w:rPr>
          <w:rtl w:val="0"/>
        </w:rPr>
      </w:r>
    </w:p>
    <w:p w:rsidR="00000000" w:rsidDel="00000000" w:rsidP="00000000" w:rsidRDefault="00000000" w:rsidRPr="00000000" w14:paraId="0000010D">
      <w:pPr>
        <w:jc w:val="center"/>
        <w:rPr/>
      </w:pPr>
      <w:r w:rsidDel="00000000" w:rsidR="00000000" w:rsidRPr="00000000">
        <w:rPr/>
        <w:drawing>
          <wp:inline distB="0" distT="0" distL="0" distR="0">
            <wp:extent cx="4754880" cy="2333265"/>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54880" cy="233326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pPr>
      <w:r w:rsidDel="00000000" w:rsidR="00000000" w:rsidRPr="00000000">
        <w:rPr>
          <w:rFonts w:ascii="Calibri" w:cs="Calibri" w:eastAsia="Calibri" w:hAnsi="Calibri"/>
          <w:i w:val="1"/>
          <w:iCs w:val="1"/>
          <w:sz w:val="18"/>
          <w:szCs w:val="18"/>
          <w:rtl w:val="0"/>
        </w:rPr>
        <w:t xml:space="preserve">Figura 6: Distribución del reward de PPO-GAE sobre 5 semillas × 20 episodios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spacing w:after="80" w:before="240" w:lineRule="auto"/>
        <w:rPr/>
      </w:pPr>
      <w:r w:rsidDel="00000000" w:rsidR="00000000" w:rsidRPr="00000000">
        <w:rPr>
          <w:rFonts w:ascii="Calibri" w:cs="Calibri" w:eastAsia="Calibri" w:hAnsi="Calibri"/>
          <w:color w:val="00467f"/>
          <w:rtl w:val="0"/>
        </w:rPr>
        <w:t xml:space="preserve">6. Inconvenientes Encontrados y Soluciones</w:t>
      </w:r>
      <w:r w:rsidDel="00000000" w:rsidR="00000000" w:rsidRPr="00000000">
        <w:rPr>
          <w:rtl w:val="0"/>
        </w:rPr>
      </w:r>
    </w:p>
    <w:p w:rsidR="00000000" w:rsidDel="00000000" w:rsidP="00000000" w:rsidRDefault="00000000" w:rsidRPr="00000000" w14:paraId="00000111">
      <w:pPr>
        <w:pStyle w:val="Heading2"/>
        <w:spacing w:after="60" w:before="160" w:lineRule="auto"/>
        <w:rPr/>
      </w:pPr>
      <w:r w:rsidDel="00000000" w:rsidR="00000000" w:rsidRPr="00000000">
        <w:rPr>
          <w:rFonts w:ascii="Calibri" w:cs="Calibri" w:eastAsia="Calibri" w:hAnsi="Calibri"/>
          <w:color w:val="1f497d"/>
          <w:sz w:val="24"/>
          <w:szCs w:val="24"/>
          <w:rtl w:val="0"/>
        </w:rPr>
        <w:t xml:space="preserve">6.1 Inestabilidad de A2C en Espacio de Acción de Alta Dimensión</w:t>
      </w:r>
      <w:r w:rsidDel="00000000" w:rsidR="00000000" w:rsidRPr="00000000">
        <w:rPr>
          <w:rtl w:val="0"/>
        </w:rPr>
      </w:r>
    </w:p>
    <w:p w:rsidR="00000000" w:rsidDel="00000000" w:rsidP="00000000" w:rsidRDefault="00000000" w:rsidRPr="00000000" w14:paraId="00000112">
      <w:pPr>
        <w:spacing w:after="80" w:lineRule="auto"/>
        <w:jc w:val="both"/>
        <w:rPr/>
      </w:pPr>
      <w:r w:rsidDel="00000000" w:rsidR="00000000" w:rsidRPr="00000000">
        <w:rPr>
          <w:rFonts w:ascii="Calibri" w:cs="Calibri" w:eastAsia="Calibri" w:hAnsi="Calibri"/>
          <w:rtl w:val="0"/>
        </w:rPr>
        <w:t xml:space="preserve">Inconveniente: El baseline A2C diverge en el entorno 4×4 con espacio MultiDiscrete([4]×16). La ausencia de clipping permite actualizaciones de política arbitrariamente grandes, generando colapsos donde todas las distribuciones del actor convergen prematuramente a distribuciones deterministas subóptimas. Esto explica el std = 303.62 en evaluación final.</w:t>
      </w:r>
      <w:r w:rsidDel="00000000" w:rsidR="00000000" w:rsidRPr="00000000">
        <w:rPr>
          <w:rtl w:val="0"/>
        </w:rPr>
      </w:r>
    </w:p>
    <w:p w:rsidR="00000000" w:rsidDel="00000000" w:rsidP="00000000" w:rsidRDefault="00000000" w:rsidRPr="00000000" w14:paraId="00000113">
      <w:pPr>
        <w:spacing w:after="80" w:lineRule="auto"/>
        <w:jc w:val="both"/>
        <w:rPr/>
      </w:pPr>
      <w:r w:rsidDel="00000000" w:rsidR="00000000" w:rsidRPr="00000000">
        <w:rPr>
          <w:rFonts w:ascii="Calibri" w:cs="Calibri" w:eastAsia="Calibri" w:hAnsi="Calibri"/>
          <w:rtl w:val="0"/>
        </w:rPr>
        <w:t xml:space="preserve">Solución: El mecanismo de PPO clipping (ε = 0.2) junto con el decaimiento de entropía (0.05→0.01) resuelve el problema. Adicionalmente, se implementó PPO-style value function clipping para prevenir actualizaciones destructivas también en el crítico:</w:t>
      </w:r>
      <w:r w:rsidDel="00000000" w:rsidR="00000000" w:rsidRPr="00000000">
        <w:rPr>
          <w:rtl w:val="0"/>
        </w:rPr>
      </w:r>
    </w:p>
    <w:p w:rsidR="00000000" w:rsidDel="00000000" w:rsidP="00000000" w:rsidRDefault="00000000" w:rsidRPr="00000000" w14:paraId="00000114">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 VF Clipping PPO-style (Mejora A2 de la versión v2)</w:t>
        <w:br w:type="textWrapping"/>
        <w:t xml:space="preserve">values_clipped = values_old + torch.clamp(</w:t>
        <w:br w:type="textWrapping"/>
        <w:t xml:space="preserve">    values - values_old, -self.clip_range_vf, self.clip_range_vf</w:t>
        <w:br w:type="textWrapping"/>
        <w:t xml:space="preserve">)</w:t>
        <w:br w:type="textWrapping"/>
        <w:t xml:space="preserve">loss_vf1 = F.mse_loss(values, returns)</w:t>
        <w:br w:type="textWrapping"/>
        <w:t xml:space="preserve">loss_vf2 = F.mse_loss(values_clipped, returns)</w:t>
        <w:br w:type="textWrapping"/>
        <w:t xml:space="preserve">loss_vf  = torch.max(loss_vf1, loss_vf2).mean()</w:t>
      </w:r>
      <w:r w:rsidDel="00000000" w:rsidR="00000000" w:rsidRPr="00000000">
        <w:rPr>
          <w:rtl w:val="0"/>
        </w:rPr>
      </w:r>
    </w:p>
    <w:p w:rsidR="00000000" w:rsidDel="00000000" w:rsidP="00000000" w:rsidRDefault="00000000" w:rsidRPr="00000000" w14:paraId="00000115">
      <w:pPr>
        <w:pStyle w:val="Heading2"/>
        <w:spacing w:after="60" w:before="160" w:lineRule="auto"/>
        <w:rPr/>
      </w:pPr>
      <w:r w:rsidDel="00000000" w:rsidR="00000000" w:rsidRPr="00000000">
        <w:rPr>
          <w:rFonts w:ascii="Calibri" w:cs="Calibri" w:eastAsia="Calibri" w:hAnsi="Calibri"/>
          <w:color w:val="1f497d"/>
          <w:sz w:val="24"/>
          <w:szCs w:val="24"/>
          <w:rtl w:val="0"/>
        </w:rPr>
        <w:t xml:space="preserve">6.2 Cold-Start Problem con Demanda de Tráfico Completa</w:t>
      </w:r>
      <w:r w:rsidDel="00000000" w:rsidR="00000000" w:rsidRPr="00000000">
        <w:rPr>
          <w:rtl w:val="0"/>
        </w:rPr>
      </w:r>
    </w:p>
    <w:p w:rsidR="00000000" w:rsidDel="00000000" w:rsidP="00000000" w:rsidRDefault="00000000" w:rsidRPr="00000000" w14:paraId="00000116">
      <w:pPr>
        <w:spacing w:after="80" w:lineRule="auto"/>
        <w:jc w:val="both"/>
        <w:rPr/>
      </w:pPr>
      <w:r w:rsidDel="00000000" w:rsidR="00000000" w:rsidRPr="00000000">
        <w:rPr>
          <w:rFonts w:ascii="Calibri" w:cs="Calibri" w:eastAsia="Calibri" w:hAnsi="Calibri"/>
          <w:rtl w:val="0"/>
        </w:rPr>
        <w:t xml:space="preserve">Inconveniente: Iniciar el entrenamiento directamente con demanda al 100% generó lentitud de convergencia. El agente no descubrió señales de recompensa positiva lo suficientemente rápido al comienzo del entrenamiento, quedando atrapado en regiones de baja recompensa.</w:t>
      </w:r>
      <w:r w:rsidDel="00000000" w:rsidR="00000000" w:rsidRPr="00000000">
        <w:rPr>
          <w:rtl w:val="0"/>
        </w:rPr>
      </w:r>
    </w:p>
    <w:p w:rsidR="00000000" w:rsidDel="00000000" w:rsidP="00000000" w:rsidRDefault="00000000" w:rsidRPr="00000000" w14:paraId="00000117">
      <w:pPr>
        <w:spacing w:after="80" w:lineRule="auto"/>
        <w:jc w:val="both"/>
        <w:rPr/>
      </w:pPr>
      <w:r w:rsidDel="00000000" w:rsidR="00000000" w:rsidRPr="00000000">
        <w:rPr>
          <w:rFonts w:ascii="Calibri" w:cs="Calibri" w:eastAsia="Calibri" w:hAnsi="Calibri"/>
          <w:rtl w:val="0"/>
        </w:rPr>
        <w:t xml:space="preserve">Solución: Se implementó Curriculum Learning en 3 etapas (30%→60%→100% de demanda) mediante la clase CurriculumScheduler (utils/curriculum.py). La demanda baja en la Fase 1 produce episodios con colas cortas y señales de recompensa más informativas, acelerando el aprendizaje inicial:</w:t>
      </w:r>
      <w:r w:rsidDel="00000000" w:rsidR="00000000" w:rsidRPr="00000000">
        <w:rPr>
          <w:rtl w:val="0"/>
        </w:rPr>
      </w:r>
    </w:p>
    <w:p w:rsidR="00000000" w:rsidDel="00000000" w:rsidP="00000000" w:rsidRDefault="00000000" w:rsidRPr="00000000" w14:paraId="00000118">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class CurriculumScheduler:</w:t>
        <w:br w:type="textWrapping"/>
        <w:t xml:space="preserve">    stages = [</w:t>
        <w:br w:type="textWrapping"/>
        <w:t xml:space="preserve">        (0.30, 150, -5.5),   # 30% demanda, 150 updates, umbral -5.5</w:t>
        <w:br w:type="textWrapping"/>
        <w:t xml:space="preserve">        (0.60, 150, -3.5),   # 60% demanda, 150 updates, umbral -3.5</w:t>
        <w:br w:type="textWrapping"/>
        <w:t xml:space="preserve">        (1.00, None, None),  # 100% demanda, updates restantes</w:t>
        <w:br w:type="textWrapping"/>
        <w:t xml:space="preserve">    ]</w:t>
        <w:br w:type="textWrapping"/>
        <w:br w:type="textWrapping"/>
        <w:t xml:space="preserve">    def step(self, avg_reward):</w:t>
        <w:br w:type="textWrapping"/>
        <w:t xml:space="preserve">        if self.current_stage &lt; len(self.stages) - 1:</w:t>
        <w:br w:type="textWrapping"/>
        <w:t xml:space="preserve">            _, _, threshold = self.stages[self.current_stage]</w:t>
        <w:br w:type="textWrapping"/>
        <w:t xml:space="preserve">            if avg_reward &gt; threshold:  # mejora suficiente</w:t>
        <w:br w:type="textWrapping"/>
        <w:t xml:space="preserve">                self.current_stage += 1</w:t>
        <w:br w:type="textWrapping"/>
        <w:t xml:space="preserve">        return self.stages[self.current_stage][0]  # retorna demanda actual</w:t>
      </w:r>
      <w:r w:rsidDel="00000000" w:rsidR="00000000" w:rsidRPr="00000000">
        <w:rPr>
          <w:rtl w:val="0"/>
        </w:rPr>
      </w:r>
    </w:p>
    <w:p w:rsidR="00000000" w:rsidDel="00000000" w:rsidP="00000000" w:rsidRDefault="00000000" w:rsidRPr="00000000" w14:paraId="00000119">
      <w:pPr>
        <w:pStyle w:val="Heading2"/>
        <w:spacing w:after="60" w:before="160" w:lineRule="auto"/>
        <w:rPr/>
      </w:pPr>
      <w:r w:rsidDel="00000000" w:rsidR="00000000" w:rsidRPr="00000000">
        <w:rPr>
          <w:rFonts w:ascii="Calibri" w:cs="Calibri" w:eastAsia="Calibri" w:hAnsi="Calibri"/>
          <w:color w:val="1f497d"/>
          <w:sz w:val="24"/>
          <w:szCs w:val="24"/>
          <w:rtl w:val="0"/>
        </w:rPr>
        <w:t xml:space="preserve">6.3 Normalización Incorrecta del Reward (Bug F1/F2/F3 en v2)</w:t>
      </w:r>
      <w:r w:rsidDel="00000000" w:rsidR="00000000" w:rsidRPr="00000000">
        <w:rPr>
          <w:rtl w:val="0"/>
        </w:rPr>
      </w:r>
    </w:p>
    <w:p w:rsidR="00000000" w:rsidDel="00000000" w:rsidP="00000000" w:rsidRDefault="00000000" w:rsidRPr="00000000" w14:paraId="0000011A">
      <w:pPr>
        <w:spacing w:after="80" w:lineRule="auto"/>
        <w:jc w:val="both"/>
        <w:rPr/>
      </w:pPr>
      <w:r w:rsidDel="00000000" w:rsidR="00000000" w:rsidRPr="00000000">
        <w:rPr>
          <w:rFonts w:ascii="Calibri" w:cs="Calibri" w:eastAsia="Calibri" w:hAnsi="Calibri"/>
          <w:rtl w:val="0"/>
        </w:rPr>
        <w:t xml:space="preserve">Inconveniente: La primera versión de PPO (ppo_v1) presentaba tres bugs relacionados con la normalización de recompensas: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F1: RunningMeanStd no se restauraba correctamente desde checkpoints — se reiniciaba con estadísticas vacías al resumir el entrenamiento, desestabilizando el normalizado.</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F2: El reward normalizado (interno) se usaba para trackear el progreso del entrenamiento en lugar del reward crudo del episodio, haciendo imposible comparar runs.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F3: La lógica de "mejor modelo" comparaba con -inf, produciendo falsos positivos cuando el reward normalizado era exactamente 0.0 en los primeros pasos del warmup.</w:t>
      </w:r>
      <w:r w:rsidDel="00000000" w:rsidR="00000000" w:rsidRPr="00000000">
        <w:rPr>
          <w:rtl w:val="0"/>
        </w:rPr>
      </w:r>
    </w:p>
    <w:p w:rsidR="00000000" w:rsidDel="00000000" w:rsidP="00000000" w:rsidRDefault="00000000" w:rsidRPr="00000000" w14:paraId="0000011E">
      <w:pPr>
        <w:spacing w:after="80" w:lineRule="auto"/>
        <w:jc w:val="both"/>
        <w:rPr>
          <w:rFonts w:ascii="Calibri" w:cs="Calibri" w:eastAsia="Calibri" w:hAnsi="Calibri"/>
        </w:rPr>
      </w:pPr>
      <w:r w:rsidDel="00000000" w:rsidR="00000000" w:rsidRPr="00000000">
        <w:rPr>
          <w:rFonts w:ascii="Calibri" w:cs="Calibri" w:eastAsia="Calibri" w:hAnsi="Calibri"/>
          <w:rtl w:val="0"/>
        </w:rPr>
        <w:t xml:space="preserve">Solución (ppo_v2 fixed): Se persistieron las estadísticas del RunningMeanStd junto con el modelo en checkpoints. Se separó el tracking del reward crudo del normalizado. La condición del mejor modelo se cambió a avg_r &lt; 0 para garantizar rewards negativos reales:</w:t>
      </w:r>
    </w:p>
    <w:p w:rsidR="00000000" w:rsidDel="00000000" w:rsidP="00000000" w:rsidRDefault="00000000" w:rsidRPr="00000000" w14:paraId="0000011F">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 Fix F3: best-model gate</w:t>
        <w:br w:type="textWrapping"/>
        <w:t xml:space="preserve">if avg_raw_reward &lt; best_reward and avg_raw_reward &lt; 0:</w:t>
        <w:br w:type="textWrapping"/>
        <w:t xml:space="preserve">    best_reward = avg_raw_reward</w:t>
        <w:br w:type="textWrapping"/>
        <w:t xml:space="preserve">    save_checkpoint(model, running_stats, update_step)</w:t>
      </w:r>
      <w:r w:rsidDel="00000000" w:rsidR="00000000" w:rsidRPr="00000000">
        <w:rPr>
          <w:rtl w:val="0"/>
        </w:rPr>
      </w:r>
    </w:p>
    <w:p w:rsidR="00000000" w:rsidDel="00000000" w:rsidP="00000000" w:rsidRDefault="00000000" w:rsidRPr="00000000" w14:paraId="00000121">
      <w:pPr>
        <w:pStyle w:val="Heading2"/>
        <w:spacing w:after="60" w:before="160" w:lineRule="auto"/>
        <w:rPr/>
      </w:pPr>
      <w:r w:rsidDel="00000000" w:rsidR="00000000" w:rsidRPr="00000000">
        <w:rPr>
          <w:rFonts w:ascii="Calibri" w:cs="Calibri" w:eastAsia="Calibri" w:hAnsi="Calibri"/>
          <w:color w:val="1f497d"/>
          <w:sz w:val="24"/>
          <w:szCs w:val="24"/>
          <w:rtl w:val="0"/>
        </w:rPr>
        <w:t xml:space="preserve">6.4 Acción MultiDiscrete y Compatibilidad con VecEnv</w:t>
      </w:r>
      <w:r w:rsidDel="00000000" w:rsidR="00000000" w:rsidRPr="00000000">
        <w:rPr>
          <w:rtl w:val="0"/>
        </w:rPr>
      </w:r>
    </w:p>
    <w:p w:rsidR="00000000" w:rsidDel="00000000" w:rsidP="00000000" w:rsidRDefault="00000000" w:rsidRPr="00000000" w14:paraId="00000122">
      <w:pPr>
        <w:spacing w:after="80" w:lineRule="auto"/>
        <w:jc w:val="both"/>
        <w:rPr/>
      </w:pPr>
      <w:r w:rsidDel="00000000" w:rsidR="00000000" w:rsidRPr="00000000">
        <w:rPr>
          <w:rFonts w:ascii="Calibri" w:cs="Calibri" w:eastAsia="Calibri" w:hAnsi="Calibri"/>
          <w:rtl w:val="0"/>
        </w:rPr>
        <w:t xml:space="preserve">Inconveniente: La combinación de MultiDiscrete([4]×16) con SyncVectorEnv de Gymnasium requirió cuidado especial en la forma de las acciones. Las acciones devueltas por el actor tienen forma (n_envs, 16); sin el reshape correcto, la vectorización emite excepciones de dimensión.</w:t>
      </w:r>
      <w:r w:rsidDel="00000000" w:rsidR="00000000" w:rsidRPr="00000000">
        <w:rPr>
          <w:rtl w:val="0"/>
        </w:rPr>
      </w:r>
    </w:p>
    <w:p w:rsidR="00000000" w:rsidDel="00000000" w:rsidP="00000000" w:rsidRDefault="00000000" w:rsidRPr="00000000" w14:paraId="00000123">
      <w:pPr>
        <w:spacing w:after="80" w:lineRule="auto"/>
        <w:jc w:val="both"/>
        <w:rPr/>
      </w:pPr>
      <w:r w:rsidDel="00000000" w:rsidR="00000000" w:rsidRPr="00000000">
        <w:rPr>
          <w:rFonts w:ascii="Calibri" w:cs="Calibri" w:eastAsia="Calibri" w:hAnsi="Calibri"/>
          <w:rtl w:val="0"/>
        </w:rPr>
        <w:t xml:space="preserve">Solución: Se estandarizó el manejo de acciones en el RolloutBuffer para almacenarlas siempre como (T, N, 16) y se aplanaron correctamente antes del paso por los entornos vectorizados:</w:t>
      </w:r>
      <w:r w:rsidDel="00000000" w:rsidR="00000000" w:rsidRPr="00000000">
        <w:rPr>
          <w:rtl w:val="0"/>
        </w:rPr>
      </w:r>
    </w:p>
    <w:p w:rsidR="00000000" w:rsidDel="00000000" w:rsidP="00000000" w:rsidRDefault="00000000" w:rsidRPr="00000000" w14:paraId="00000124">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 Acción: shape (n_envs, 16) requerida por MultiDiscrete vectorizado</w:t>
        <w:br w:type="textWrapping"/>
        <w:t xml:space="preserve">actions_np = torch.stack([dist.sample() for dist in dists], dim=-1)  # (N, 16)</w:t>
        <w:br w:type="textWrapping"/>
        <w:t xml:space="preserve">obs_next, rewards, dones, _, _ = vec_env.step(actions_np.cpu().numpy())</w:t>
      </w:r>
      <w:r w:rsidDel="00000000" w:rsidR="00000000" w:rsidRPr="00000000">
        <w:rPr>
          <w:rtl w:val="0"/>
        </w:rPr>
      </w:r>
    </w:p>
    <w:p w:rsidR="00000000" w:rsidDel="00000000" w:rsidP="00000000" w:rsidRDefault="00000000" w:rsidRPr="00000000" w14:paraId="00000125">
      <w:pPr>
        <w:pStyle w:val="Heading2"/>
        <w:spacing w:after="60" w:before="160" w:lineRule="auto"/>
        <w:rPr/>
      </w:pPr>
      <w:r w:rsidDel="00000000" w:rsidR="00000000" w:rsidRPr="00000000">
        <w:rPr>
          <w:rFonts w:ascii="Calibri" w:cs="Calibri" w:eastAsia="Calibri" w:hAnsi="Calibri"/>
          <w:color w:val="1f497d"/>
          <w:sz w:val="24"/>
          <w:szCs w:val="24"/>
          <w:rtl w:val="0"/>
        </w:rPr>
        <w:t xml:space="preserve">6.5 Dependencia Opcional de SUMO</w:t>
      </w:r>
      <w:r w:rsidDel="00000000" w:rsidR="00000000" w:rsidRPr="00000000">
        <w:rPr>
          <w:rtl w:val="0"/>
        </w:rPr>
      </w:r>
    </w:p>
    <w:p w:rsidR="00000000" w:rsidDel="00000000" w:rsidP="00000000" w:rsidRDefault="00000000" w:rsidRPr="00000000" w14:paraId="00000126">
      <w:pPr>
        <w:spacing w:after="80" w:lineRule="auto"/>
        <w:jc w:val="both"/>
        <w:rPr/>
      </w:pPr>
      <w:r w:rsidDel="00000000" w:rsidR="00000000" w:rsidRPr="00000000">
        <w:rPr>
          <w:rFonts w:ascii="Calibri" w:cs="Calibri" w:eastAsia="Calibri" w:hAnsi="Calibri"/>
          <w:rtl w:val="0"/>
        </w:rPr>
        <w:t xml:space="preserve">Inconveniente: El planteamiento inicial consideraba integrar el simulador SUMO para mayor realismo. SUMO requiere instalación de binarios del sistema y sumo-rl, con alta variabilidad entre plataformas.</w:t>
      </w:r>
      <w:r w:rsidDel="00000000" w:rsidR="00000000" w:rsidRPr="00000000">
        <w:rPr>
          <w:rtl w:val="0"/>
        </w:rPr>
      </w:r>
    </w:p>
    <w:p w:rsidR="00000000" w:rsidDel="00000000" w:rsidP="00000000" w:rsidRDefault="00000000" w:rsidRPr="00000000" w14:paraId="00000127">
      <w:pPr>
        <w:spacing w:after="80" w:lineRule="auto"/>
        <w:jc w:val="both"/>
        <w:rPr/>
      </w:pPr>
      <w:r w:rsidDel="00000000" w:rsidR="00000000" w:rsidRPr="00000000">
        <w:rPr>
          <w:rFonts w:ascii="Calibri" w:cs="Calibri" w:eastAsia="Calibri" w:hAnsi="Calibri"/>
          <w:rtl w:val="0"/>
        </w:rPr>
        <w:t xml:space="preserve">Solución: Se implementó el entorno MultiIntersectionEnv como puro Python sin dependencia de SUMO, con una dinámica de Poisson suficientemente realista para demostrar las diferencias algorítmicas. Se incluyó un adaptador opcional sumo_adapter.py que funciona como drop-in replacement si SUMO está disponible, sin modificar el resto del código.</w:t>
      </w:r>
      <w:r w:rsidDel="00000000" w:rsidR="00000000" w:rsidRPr="00000000">
        <w:rPr>
          <w:rtl w:val="0"/>
        </w:rPr>
      </w:r>
    </w:p>
    <w:p w:rsidR="00000000" w:rsidDel="00000000" w:rsidP="00000000" w:rsidRDefault="00000000" w:rsidRPr="00000000" w14:paraId="00000128">
      <w:pPr>
        <w:pStyle w:val="Heading1"/>
        <w:spacing w:after="80" w:before="240" w:lineRule="auto"/>
        <w:rPr/>
      </w:pPr>
      <w:r w:rsidDel="00000000" w:rsidR="00000000" w:rsidRPr="00000000">
        <w:rPr>
          <w:rFonts w:ascii="Calibri" w:cs="Calibri" w:eastAsia="Calibri" w:hAnsi="Calibri"/>
          <w:color w:val="00467f"/>
          <w:rtl w:val="0"/>
        </w:rPr>
        <w:t xml:space="preserve">7. Arquitectura del Proyecto</w:t>
      </w:r>
      <w:r w:rsidDel="00000000" w:rsidR="00000000" w:rsidRPr="00000000">
        <w:rPr>
          <w:rtl w:val="0"/>
        </w:rPr>
      </w:r>
    </w:p>
    <w:p w:rsidR="00000000" w:rsidDel="00000000" w:rsidP="00000000" w:rsidRDefault="00000000" w:rsidRPr="00000000" w14:paraId="00000129">
      <w:pPr>
        <w:pStyle w:val="Heading2"/>
        <w:spacing w:after="60" w:before="160" w:lineRule="auto"/>
        <w:rPr/>
      </w:pPr>
      <w:r w:rsidDel="00000000" w:rsidR="00000000" w:rsidRPr="00000000">
        <w:rPr>
          <w:rFonts w:ascii="Calibri" w:cs="Calibri" w:eastAsia="Calibri" w:hAnsi="Calibri"/>
          <w:color w:val="1f497d"/>
          <w:sz w:val="24"/>
          <w:szCs w:val="24"/>
          <w:rtl w:val="0"/>
        </w:rPr>
        <w:t xml:space="preserve">7.1 Estructura General</w:t>
      </w:r>
      <w:r w:rsidDel="00000000" w:rsidR="00000000" w:rsidRPr="00000000">
        <w:rPr>
          <w:rtl w:val="0"/>
        </w:rPr>
      </w:r>
    </w:p>
    <w:p w:rsidR="00000000" w:rsidDel="00000000" w:rsidP="00000000" w:rsidRDefault="00000000" w:rsidRPr="00000000" w14:paraId="0000012A">
      <w:pPr>
        <w:spacing w:after="80" w:lineRule="auto"/>
        <w:jc w:val="both"/>
        <w:rPr/>
      </w:pPr>
      <w:r w:rsidDel="00000000" w:rsidR="00000000" w:rsidRPr="00000000">
        <w:rPr>
          <w:rFonts w:ascii="Calibri" w:cs="Calibri" w:eastAsia="Calibri" w:hAnsi="Calibri"/>
          <w:rtl w:val="0"/>
        </w:rPr>
        <w:t xml:space="preserve">El proyecto está organizado en módulos independientes que siguen una separación clara de responsabilidades:</w:t>
      </w:r>
      <w:r w:rsidDel="00000000" w:rsidR="00000000" w:rsidRPr="00000000">
        <w:rPr>
          <w:rtl w:val="0"/>
        </w:rPr>
      </w:r>
    </w:p>
    <w:p w:rsidR="00000000" w:rsidDel="00000000" w:rsidP="00000000" w:rsidRDefault="00000000" w:rsidRPr="00000000" w14:paraId="0000012B">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Reinforcement_learning_2/</w:t>
        <w:br w:type="textWrapping"/>
        <w:t xml:space="preserve">├── envs/</w:t>
        <w:br w:type="textWrapping"/>
        <w:t xml:space="preserve">│   ├── traffic_grid_env.py    # MultiIntersectionEnv: 144-dim obs, Poisson, min-green</w:t>
        <w:br w:type="textWrapping"/>
        <w:t xml:space="preserve">│   └── sumo_adapter.py        # Adaptador opcional para simulador SUMO</w:t>
        <w:br w:type="textWrapping"/>
        <w:t xml:space="preserve">├── models/</w:t>
        <w:br w:type="textWrapping"/>
        <w:t xml:space="preserve">│   └── actor_critic.py        # SharedActorCritic: tronco + 16 actores + crítico</w:t>
        <w:br w:type="textWrapping"/>
        <w:t xml:space="preserve">├── algorithms/</w:t>
        <w:br w:type="textWrapping"/>
        <w:t xml:space="preserve">│   ├── rollout_buffer.py      # RolloutBuffer: GAE y n-step returns</w:t>
        <w:br w:type="textWrapping"/>
        <w:t xml:space="preserve">│   ├── a2c.py                 # A2CTrainer: baseline Fase 2</w:t>
        <w:br w:type="textWrapping"/>
        <w:t xml:space="preserve">│   └── ppo.py                 # PPOTrainer: PPO-GAE v2 fixed, Fases 3+5</w:t>
        <w:br w:type="textWrapping"/>
        <w:t xml:space="preserve">├── utils/</w:t>
        <w:br w:type="textWrapping"/>
        <w:t xml:space="preserve">│   ├── curriculum.py          # CurriculumScheduler: 3 etapas de demanda</w:t>
        <w:br w:type="textWrapping"/>
        <w:t xml:space="preserve">│   ├── running_stats.py       # RunningMeanStd: normalización online (Welford)</w:t>
        <w:br w:type="textWrapping"/>
        <w:t xml:space="preserve">│   └── logger.py              # MetricLogger: TensorBoard + matplotlib</w:t>
        <w:br w:type="textWrapping"/>
        <w:t xml:space="preserve">├── train_a2c.py               # Entrada Fase 2: entrenamiento A2C</w:t>
        <w:br w:type="textWrapping"/>
        <w:t xml:space="preserve">├── train_ppo.py               # Entrada Fases 3+5: entrenamiento PPO (--curriculum)</w:t>
        <w:br w:type="textWrapping"/>
        <w:t xml:space="preserve">├── evaluate.py                # Entrada Fase 4: evaluación multi-semilla</w:t>
        <w:br w:type="textWrapping"/>
        <w:t xml:space="preserve">├── sweep.py                   # Entrada Fase 4: barrido de hiperparámetros</w:t>
        <w:br w:type="textWrapping"/>
        <w:t xml:space="preserve">├── tp_final_notebook.ipynb    # Notebook: todas las fases integradas</w:t>
        <w:br w:type="textWrapping"/>
        <w:t xml:space="preserve">├── results/                   # Gráficas, tablas, TensorBoard logs, history.npy</w:t>
        <w:br w:type="textWrapping"/>
        <w:t xml:space="preserve">└── checkpoints/               # Modelos guardados (.pt) + TorchScript (.pt scripted)</w:t>
      </w:r>
      <w:r w:rsidDel="00000000" w:rsidR="00000000" w:rsidRPr="00000000">
        <w:rPr>
          <w:rtl w:val="0"/>
        </w:rPr>
      </w:r>
    </w:p>
    <w:p w:rsidR="00000000" w:rsidDel="00000000" w:rsidP="00000000" w:rsidRDefault="00000000" w:rsidRPr="00000000" w14:paraId="0000012C">
      <w:pPr>
        <w:pStyle w:val="Heading2"/>
        <w:spacing w:after="60" w:before="160" w:lineRule="auto"/>
        <w:rPr/>
      </w:pPr>
      <w:r w:rsidDel="00000000" w:rsidR="00000000" w:rsidRPr="00000000">
        <w:rPr>
          <w:rFonts w:ascii="Calibri" w:cs="Calibri" w:eastAsia="Calibri" w:hAnsi="Calibri"/>
          <w:color w:val="1f497d"/>
          <w:sz w:val="24"/>
          <w:szCs w:val="24"/>
          <w:rtl w:val="0"/>
        </w:rPr>
        <w:t xml:space="preserve">7.2 Módulos Clave</w:t>
      </w:r>
      <w:r w:rsidDel="00000000" w:rsidR="00000000" w:rsidRPr="00000000">
        <w:rPr>
          <w:rtl w:val="0"/>
        </w:rPr>
      </w:r>
    </w:p>
    <w:p w:rsidR="00000000" w:rsidDel="00000000" w:rsidP="00000000" w:rsidRDefault="00000000" w:rsidRPr="00000000" w14:paraId="0000012D">
      <w:pPr>
        <w:spacing w:after="80" w:lineRule="auto"/>
        <w:jc w:val="both"/>
        <w:rPr/>
      </w:pPr>
      <w:r w:rsidDel="00000000" w:rsidR="00000000" w:rsidRPr="00000000">
        <w:rPr>
          <w:rFonts w:ascii="Calibri" w:cs="Calibri" w:eastAsia="Calibri" w:hAnsi="Calibri"/>
          <w:rtl w:val="0"/>
        </w:rPr>
        <w:t xml:space="preserve">RolloutBuffer (algorithms/rollout_buffer.py): almacena las transiciones (obs, actions, rewards, dones, values, log_probs) recolectadas durante el rollout. Implementa compute_returns_and_advantages() con dos modos: GAE para PPO y retornos de n pasos para A2C. La interfaz es uniforme para ambos entrenadores.</w:t>
      </w:r>
      <w:r w:rsidDel="00000000" w:rsidR="00000000" w:rsidRPr="00000000">
        <w:rPr>
          <w:rtl w:val="0"/>
        </w:rPr>
      </w:r>
    </w:p>
    <w:p w:rsidR="00000000" w:rsidDel="00000000" w:rsidP="00000000" w:rsidRDefault="00000000" w:rsidRPr="00000000" w14:paraId="0000012E">
      <w:pPr>
        <w:spacing w:after="80" w:lineRule="auto"/>
        <w:jc w:val="both"/>
        <w:rPr/>
      </w:pPr>
      <w:r w:rsidDel="00000000" w:rsidR="00000000" w:rsidRPr="00000000">
        <w:rPr>
          <w:rFonts w:ascii="Calibri" w:cs="Calibri" w:eastAsia="Calibri" w:hAnsi="Calibri"/>
          <w:rtl w:val="0"/>
        </w:rPr>
        <w:t xml:space="preserve">RunningMeanStd (utils/running_stats.py): normalización online de recompensas usando el algoritmo de Welford para estabilidad numérica. Mantiene media y varianza running sin necesidad de almacenar el historial completo. Se serializa junto con el modelo para persistencia correcta entre sesiones de entrenamiento.</w:t>
      </w:r>
      <w:r w:rsidDel="00000000" w:rsidR="00000000" w:rsidRPr="00000000">
        <w:rPr>
          <w:rtl w:val="0"/>
        </w:rPr>
      </w:r>
    </w:p>
    <w:p w:rsidR="00000000" w:rsidDel="00000000" w:rsidP="00000000" w:rsidRDefault="00000000" w:rsidRPr="00000000" w14:paraId="0000012F">
      <w:pPr>
        <w:spacing w:after="80" w:lineRule="auto"/>
        <w:jc w:val="both"/>
        <w:rPr/>
      </w:pPr>
      <w:r w:rsidDel="00000000" w:rsidR="00000000" w:rsidRPr="00000000">
        <w:rPr>
          <w:rFonts w:ascii="Calibri" w:cs="Calibri" w:eastAsia="Calibri" w:hAnsi="Calibri"/>
          <w:rtl w:val="0"/>
        </w:rPr>
        <w:t xml:space="preserve">MetricLogger (utils/logger.py): escribe métricas a TensorBoard via SummaryWriter y produce gráficas matplotlib de múltiples paneles al final del entrenamiento. Desacopla la lógica de monitoreo de los entrenadores.</w:t>
      </w:r>
      <w:r w:rsidDel="00000000" w:rsidR="00000000" w:rsidRPr="00000000">
        <w:rPr>
          <w:rtl w:val="0"/>
        </w:rPr>
      </w:r>
    </w:p>
    <w:p w:rsidR="00000000" w:rsidDel="00000000" w:rsidP="00000000" w:rsidRDefault="00000000" w:rsidRPr="00000000" w14:paraId="00000130">
      <w:pPr>
        <w:pStyle w:val="Heading2"/>
        <w:spacing w:after="60" w:before="160" w:lineRule="auto"/>
        <w:rPr/>
      </w:pPr>
      <w:r w:rsidDel="00000000" w:rsidR="00000000" w:rsidRPr="00000000">
        <w:rPr>
          <w:rFonts w:ascii="Calibri" w:cs="Calibri" w:eastAsia="Calibri" w:hAnsi="Calibri"/>
          <w:color w:val="1f497d"/>
          <w:sz w:val="24"/>
          <w:szCs w:val="24"/>
          <w:rtl w:val="0"/>
        </w:rPr>
        <w:t xml:space="preserve">7.3 Reproducibilidad y Semillas</w:t>
      </w:r>
      <w:r w:rsidDel="00000000" w:rsidR="00000000" w:rsidRPr="00000000">
        <w:rPr>
          <w:rtl w:val="0"/>
        </w:rPr>
      </w:r>
    </w:p>
    <w:p w:rsidR="00000000" w:rsidDel="00000000" w:rsidP="00000000" w:rsidRDefault="00000000" w:rsidRPr="00000000" w14:paraId="00000131">
      <w:pPr>
        <w:spacing w:after="80" w:lineRule="auto"/>
        <w:jc w:val="both"/>
        <w:rPr/>
      </w:pPr>
      <w:r w:rsidDel="00000000" w:rsidR="00000000" w:rsidRPr="00000000">
        <w:rPr>
          <w:rFonts w:ascii="Calibri" w:cs="Calibri" w:eastAsia="Calibri" w:hAnsi="Calibri"/>
          <w:rtl w:val="0"/>
        </w:rPr>
        <w:t xml:space="preserve">El proyecto garantiza reproducibilidad mediante semillas controladas en todos los niveles: torch.manual_seed(), numpy.random.seed() y semillas individuales por instancia de entorno en el VecEnv. Los resultados reportados fueron obtenidos con seed=0 para entrenamiento y seeds 0-4 para evaluación.</w:t>
      </w:r>
      <w:r w:rsidDel="00000000" w:rsidR="00000000" w:rsidRPr="00000000">
        <w:rPr>
          <w:rtl w:val="0"/>
        </w:rPr>
      </w:r>
    </w:p>
    <w:p w:rsidR="00000000" w:rsidDel="00000000" w:rsidP="00000000" w:rsidRDefault="00000000" w:rsidRPr="00000000" w14:paraId="00000132">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 Reproducibilidad completa</w:t>
        <w:br w:type="textWrapping"/>
        <w:t xml:space="preserve">torch.manual_seed(seed)</w:t>
        <w:br w:type="textWrapping"/>
        <w:t xml:space="preserve">np.random.seed(seed)</w:t>
        <w:br w:type="textWrapping"/>
        <w:t xml:space="preserve">envs = make_vec_env(n_envs=16, base_seed=seed)  # seeds: seed, seed+1, ..., seed+15</w:t>
        <w:br w:type="textWrapping"/>
        <w:br w:type="textWrapping"/>
        <w:t xml:space="preserve"># Exportación TorchScript para inferencia reproducible</w:t>
        <w:br w:type="textWrapping"/>
        <w:t xml:space="preserve">scripted = torch.jit.script(model)</w:t>
        <w:br w:type="textWrapping"/>
        <w:t xml:space="preserve">torch.jit.save(scripted, "checkpoints/ppo/policy_scripted.pt")</w:t>
      </w:r>
      <w:r w:rsidDel="00000000" w:rsidR="00000000" w:rsidRPr="00000000">
        <w:rPr>
          <w:rtl w:val="0"/>
        </w:rPr>
      </w:r>
    </w:p>
    <w:p w:rsidR="00000000" w:rsidDel="00000000" w:rsidP="00000000" w:rsidRDefault="00000000" w:rsidRPr="00000000" w14:paraId="00000133">
      <w:pPr>
        <w:pStyle w:val="Heading2"/>
        <w:spacing w:after="60" w:before="160" w:lineRule="auto"/>
        <w:rPr/>
      </w:pPr>
      <w:r w:rsidDel="00000000" w:rsidR="00000000" w:rsidRPr="00000000">
        <w:rPr>
          <w:rFonts w:ascii="Calibri" w:cs="Calibri" w:eastAsia="Calibri" w:hAnsi="Calibri"/>
          <w:color w:val="1f497d"/>
          <w:sz w:val="24"/>
          <w:szCs w:val="24"/>
          <w:rtl w:val="0"/>
        </w:rPr>
        <w:t xml:space="preserve">7.4 Comandos de Ejecución</w:t>
      </w:r>
      <w:r w:rsidDel="00000000" w:rsidR="00000000" w:rsidRPr="00000000">
        <w:rPr>
          <w:rtl w:val="0"/>
        </w:rPr>
      </w:r>
    </w:p>
    <w:p w:rsidR="00000000" w:rsidDel="00000000" w:rsidP="00000000" w:rsidRDefault="00000000" w:rsidRPr="00000000" w14:paraId="00000134">
      <w:pPr>
        <w:shd w:fill="f2f2f2" w:val="clear"/>
        <w:spacing w:after="80" w:before="80" w:lineRule="auto"/>
        <w:ind w:left="567" w:firstLine="0"/>
        <w:rPr/>
      </w:pPr>
      <w:r w:rsidDel="00000000" w:rsidR="00000000" w:rsidRPr="00000000">
        <w:rPr>
          <w:rFonts w:ascii="Courier New" w:cs="Courier New" w:eastAsia="Courier New" w:hAnsi="Courier New"/>
          <w:sz w:val="17"/>
          <w:szCs w:val="17"/>
          <w:rtl w:val="0"/>
        </w:rPr>
        <w:t xml:space="preserve"># Fase 2: A2C baseline</w:t>
        <w:br w:type="textWrapping"/>
        <w:t xml:space="preserve">python train_a2c.py --n_updates 200 --n_steps 128 --n_envs 16</w:t>
        <w:br w:type="textWrapping"/>
        <w:br w:type="textWrapping"/>
        <w:t xml:space="preserve"># Fase 3: PPO-GAE con todas las mejoras</w:t>
        <w:br w:type="textWrapping"/>
        <w:t xml:space="preserve">python train_ppo.py --n_updates 500 --seed 0</w:t>
        <w:br w:type="textWrapping"/>
        <w:br w:type="textWrapping"/>
        <w:t xml:space="preserve"># Fase 3+5: PPO con curriculum learning</w:t>
        <w:br w:type="textWrapping"/>
        <w:t xml:space="preserve">python train_ppo.py --n_updates 500 --curriculum --seed 0</w:t>
        <w:br w:type="textWrapping"/>
        <w:br w:type="textWrapping"/>
        <w:t xml:space="preserve"># Fase 4: evaluación multi-semilla contra 5 baselines</w:t>
        <w:br w:type="textWrapping"/>
        <w:t xml:space="preserve">python evaluate.py --n_seeds 5 --n_eval_episodes 20</w:t>
        <w:br w:type="textWrapping"/>
        <w:br w:type="textWrapping"/>
        <w:t xml:space="preserve"># Fase 4: barrido de hiperparámetros</w:t>
        <w:br w:type="textWrapping"/>
        <w:t xml:space="preserve">python sweep.py --n_updates_sweep 100</w:t>
      </w:r>
      <w:r w:rsidDel="00000000" w:rsidR="00000000" w:rsidRPr="00000000">
        <w:rPr>
          <w:rtl w:val="0"/>
        </w:rPr>
      </w:r>
    </w:p>
    <w:p w:rsidR="00000000" w:rsidDel="00000000" w:rsidP="00000000" w:rsidRDefault="00000000" w:rsidRPr="00000000" w14:paraId="00000135">
      <w:pPr>
        <w:pStyle w:val="Heading1"/>
        <w:spacing w:after="80" w:before="240" w:lineRule="auto"/>
        <w:rPr/>
      </w:pPr>
      <w:r w:rsidDel="00000000" w:rsidR="00000000" w:rsidRPr="00000000">
        <w:rPr>
          <w:rFonts w:ascii="Calibri" w:cs="Calibri" w:eastAsia="Calibri" w:hAnsi="Calibri"/>
          <w:color w:val="00467f"/>
          <w:rtl w:val="0"/>
        </w:rPr>
        <w:t xml:space="preserve">8. Conclusiones, Limitaciones y Trabajo Futuro</w:t>
      </w:r>
      <w:r w:rsidDel="00000000" w:rsidR="00000000" w:rsidRPr="00000000">
        <w:rPr>
          <w:rtl w:val="0"/>
        </w:rPr>
      </w:r>
    </w:p>
    <w:p w:rsidR="00000000" w:rsidDel="00000000" w:rsidP="00000000" w:rsidRDefault="00000000" w:rsidRPr="00000000" w14:paraId="00000136">
      <w:pPr>
        <w:spacing w:after="80" w:lineRule="auto"/>
        <w:jc w:val="both"/>
        <w:rPr/>
      </w:pPr>
      <w:r w:rsidDel="00000000" w:rsidR="00000000" w:rsidRPr="00000000">
        <w:rPr>
          <w:rFonts w:ascii="Calibri" w:cs="Calibri" w:eastAsia="Calibri" w:hAnsi="Calibri"/>
          <w:rtl w:val="0"/>
        </w:rPr>
        <w:t xml:space="preserve">El desarrollo de este trabajo permitió implementar, comparar y analizar en profundidad dos algoritmos Actor-Critic de Policy Gradient sobre un problema de control de tráfico multiagente. Las conclusiones más relevantes son: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PPO-GAE demuestra ser claramente superior a A2C en este dominio: logra reward medio de -534.55 frente a -2539.90 de A2C, siendo el único agente RL entrenado que supera a todas las heurísticas.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clipping PPO es la mejora más crítica: sin él, A2C colapsa prematuramente en un espacio de acción 4¹⁶ dimensional, confirmando los resultados teóricos de Schulman et al. (2017).</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GAE reduce efectivamente la varianza: la stabilidad en evaluación (std = 5.32 vs 303.62 de A2C) valida empíricamente la ventaja de la estimación exponencialmente ponderada sobre retornos de n pasos.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curriculum learning es fundamental para el cold-start: sin escala gradual de demanda, el agente tarda significativamente más en descubrir señales de recompensa informativas en las etapas iniciales.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normalización de rewards online es más compleja de lo esperado: los tres bugs encontrados en ppo_v1 (F1, F2, F3) evidencian que la persistencia correcta del RunningMeanStd es un detalle de implementación crítico.</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Una red neuronal de ~180K parámetros es suficiente para este problema: el tronco compartido con 16 cabezas independientes captura las dependencias espaciales de la grilla sin requerir arquitecturas más complejas.</w:t>
      </w:r>
      <w:r w:rsidDel="00000000" w:rsidR="00000000" w:rsidRPr="00000000">
        <w:rPr>
          <w:rtl w:val="0"/>
        </w:rPr>
      </w:r>
    </w:p>
    <w:p w:rsidR="00000000" w:rsidDel="00000000" w:rsidP="00000000" w:rsidRDefault="00000000" w:rsidRPr="00000000" w14:paraId="0000013D">
      <w:pPr>
        <w:pStyle w:val="Heading2"/>
        <w:spacing w:after="60" w:before="160" w:lineRule="auto"/>
        <w:rPr/>
      </w:pPr>
      <w:r w:rsidDel="00000000" w:rsidR="00000000" w:rsidRPr="00000000">
        <w:rPr>
          <w:rFonts w:ascii="Calibri" w:cs="Calibri" w:eastAsia="Calibri" w:hAnsi="Calibri"/>
          <w:color w:val="1f497d"/>
          <w:sz w:val="24"/>
          <w:szCs w:val="24"/>
          <w:rtl w:val="0"/>
        </w:rPr>
        <w:t xml:space="preserve">8.1 Limitaciones del Trabajo</w:t>
      </w:r>
      <w:r w:rsidDel="00000000" w:rsidR="00000000" w:rsidRPr="00000000">
        <w:rPr>
          <w:rtl w:val="0"/>
        </w:rPr>
      </w:r>
    </w:p>
    <w:p w:rsidR="00000000" w:rsidDel="00000000" w:rsidP="00000000" w:rsidRDefault="00000000" w:rsidRPr="00000000" w14:paraId="0000013E">
      <w:pPr>
        <w:spacing w:after="80" w:lineRule="auto"/>
        <w:jc w:val="both"/>
        <w:rPr/>
      </w:pPr>
      <w:r w:rsidDel="00000000" w:rsidR="00000000" w:rsidRPr="00000000">
        <w:rPr>
          <w:rFonts w:ascii="Calibri" w:cs="Calibri" w:eastAsia="Calibri" w:hAnsi="Calibri"/>
          <w:rtl w:val="0"/>
        </w:rPr>
        <w:t xml:space="preserve">Si bien los resultados son sólidos desde el punto de vista del RL aplicado, existen limitaciones que conviene explicitar:</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entorno es una simulación simplificada: la dinámica de Poisson independiente por carril no captura correlaciones espaciales reales entre intersecciones adyacentes como sí lo haría SUMO.</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evaluación se realizó sobre el mismo entorno de entrenamiento: no se midió generalización a patrones de demanda distintos a los vistos durante el entrenamiento.</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A2C podría beneficiarse de más tiempo de entrenamiento: el baseline se entrenó con 200 updates mientras PPO usó 500; una comparación con el mismo número de steps sería más justa.</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arquitectura centralizada tiene limitaciones de escalabilidad: un agente que controla las 16 intersecciones simultáneamente no escala a grillas más grandes sin rediseño de la red.</w:t>
      </w:r>
      <w:r w:rsidDel="00000000" w:rsidR="00000000" w:rsidRPr="00000000">
        <w:rPr>
          <w:rtl w:val="0"/>
        </w:rPr>
      </w:r>
    </w:p>
    <w:p w:rsidR="00000000" w:rsidDel="00000000" w:rsidP="00000000" w:rsidRDefault="00000000" w:rsidRPr="00000000" w14:paraId="00000143">
      <w:pPr>
        <w:pStyle w:val="Heading2"/>
        <w:spacing w:after="60" w:before="160" w:lineRule="auto"/>
        <w:rPr/>
      </w:pPr>
      <w:r w:rsidDel="00000000" w:rsidR="00000000" w:rsidRPr="00000000">
        <w:rPr>
          <w:rFonts w:ascii="Calibri" w:cs="Calibri" w:eastAsia="Calibri" w:hAnsi="Calibri"/>
          <w:color w:val="1f497d"/>
          <w:sz w:val="24"/>
          <w:szCs w:val="24"/>
          <w:rtl w:val="0"/>
        </w:rPr>
        <w:t xml:space="preserve">8.2 Trabajo Futuro</w:t>
      </w:r>
      <w:r w:rsidDel="00000000" w:rsidR="00000000" w:rsidRPr="00000000">
        <w:rPr>
          <w:rtl w:val="0"/>
        </w:rPr>
      </w:r>
    </w:p>
    <w:p w:rsidR="00000000" w:rsidDel="00000000" w:rsidP="00000000" w:rsidRDefault="00000000" w:rsidRPr="00000000" w14:paraId="00000144">
      <w:pPr>
        <w:spacing w:after="80" w:lineRule="auto"/>
        <w:jc w:val="both"/>
        <w:rPr/>
      </w:pPr>
      <w:r w:rsidDel="00000000" w:rsidR="00000000" w:rsidRPr="00000000">
        <w:rPr>
          <w:rFonts w:ascii="Calibri" w:cs="Calibri" w:eastAsia="Calibri" w:hAnsi="Calibri"/>
          <w:rtl w:val="0"/>
        </w:rPr>
        <w:t xml:space="preserve">Como trabajo futuro se proponen las siguientes líneas de desarrollo:</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SAC (Soft Actor-Critic) o TD3 para comparar enfoques off-policy vs on-policy en el mismo entorno.</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Explorar arquitecturas de políticas descentralizadas (MAPPO, QMIX) donde cada intersección tenga su propio actor con comunicación limitada.</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Integrar SUMO como entorno de evaluación final para validar la transferencia de la política aprendida a una simulación más realista.</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Aplicar Prioritized Experience Replay y Double-Q correction para reducir la sobreestimación observada en algunas configuraciones del sweep.</w:t>
      </w:r>
      <w:r w:rsidDel="00000000" w:rsidR="00000000" w:rsidRPr="00000000">
        <w:rPr>
          <w:rtl w:val="0"/>
        </w:rPr>
      </w:r>
    </w:p>
    <w:p w:rsidR="00000000" w:rsidDel="00000000" w:rsidP="00000000" w:rsidRDefault="00000000" w:rsidRPr="00000000" w14:paraId="00000149">
      <w:pPr>
        <w:pStyle w:val="Heading1"/>
        <w:spacing w:after="80" w:before="240" w:lineRule="auto"/>
        <w:rPr/>
      </w:pPr>
      <w:r w:rsidDel="00000000" w:rsidR="00000000" w:rsidRPr="00000000">
        <w:rPr>
          <w:rFonts w:ascii="Calibri" w:cs="Calibri" w:eastAsia="Calibri" w:hAnsi="Calibri"/>
          <w:color w:val="00467f"/>
          <w:rtl w:val="0"/>
        </w:rPr>
        <w:t xml:space="preserve">9. Referencias</w:t>
      </w:r>
      <w:r w:rsidDel="00000000" w:rsidR="00000000" w:rsidRPr="00000000">
        <w:rPr>
          <w:rtl w:val="0"/>
        </w:rPr>
      </w:r>
    </w:p>
    <w:p w:rsidR="00000000" w:rsidDel="00000000" w:rsidP="00000000" w:rsidRDefault="00000000" w:rsidRPr="00000000" w14:paraId="0000014A">
      <w:pPr>
        <w:spacing w:after="60" w:lineRule="auto"/>
        <w:ind w:left="397" w:hanging="397"/>
        <w:rPr/>
      </w:pPr>
      <w:r w:rsidDel="00000000" w:rsidR="00000000" w:rsidRPr="00000000">
        <w:rPr>
          <w:rFonts w:ascii="Calibri" w:cs="Calibri" w:eastAsia="Calibri" w:hAnsi="Calibri"/>
          <w:sz w:val="20"/>
          <w:szCs w:val="20"/>
          <w:rtl w:val="0"/>
        </w:rPr>
        <w:t xml:space="preserve">1. Schulman, J., Wolski, F., Dhariwal, P., Radford, A., &amp; Klimov, O. (2017). Proximal Policy Optimization Algorithms. arXiv:1707.06347.</w:t>
      </w:r>
      <w:r w:rsidDel="00000000" w:rsidR="00000000" w:rsidRPr="00000000">
        <w:rPr>
          <w:rtl w:val="0"/>
        </w:rPr>
      </w:r>
    </w:p>
    <w:p w:rsidR="00000000" w:rsidDel="00000000" w:rsidP="00000000" w:rsidRDefault="00000000" w:rsidRPr="00000000" w14:paraId="0000014B">
      <w:pPr>
        <w:spacing w:after="60" w:lineRule="auto"/>
        <w:ind w:left="397" w:hanging="397"/>
        <w:rPr/>
      </w:pPr>
      <w:r w:rsidDel="00000000" w:rsidR="00000000" w:rsidRPr="00000000">
        <w:rPr>
          <w:rFonts w:ascii="Calibri" w:cs="Calibri" w:eastAsia="Calibri" w:hAnsi="Calibri"/>
          <w:sz w:val="20"/>
          <w:szCs w:val="20"/>
          <w:rtl w:val="0"/>
        </w:rPr>
        <w:t xml:space="preserve">2. Schulman, J., Moritz, P., Levine, S., Jordan, M., &amp; Abbeel, P. (2015). High-Dimensional Continuous Control Using Generalized Advantage Estimation. arXiv:1506.02438.</w:t>
      </w:r>
      <w:r w:rsidDel="00000000" w:rsidR="00000000" w:rsidRPr="00000000">
        <w:rPr>
          <w:rtl w:val="0"/>
        </w:rPr>
      </w:r>
    </w:p>
    <w:p w:rsidR="00000000" w:rsidDel="00000000" w:rsidP="00000000" w:rsidRDefault="00000000" w:rsidRPr="00000000" w14:paraId="0000014C">
      <w:pPr>
        <w:spacing w:after="60" w:lineRule="auto"/>
        <w:ind w:left="397" w:hanging="397"/>
        <w:rPr/>
      </w:pPr>
      <w:r w:rsidDel="00000000" w:rsidR="00000000" w:rsidRPr="00000000">
        <w:rPr>
          <w:rFonts w:ascii="Calibri" w:cs="Calibri" w:eastAsia="Calibri" w:hAnsi="Calibri"/>
          <w:sz w:val="20"/>
          <w:szCs w:val="20"/>
          <w:rtl w:val="0"/>
        </w:rPr>
        <w:t xml:space="preserve">3. Mnih, V. et al. (2016). Asynchronous Methods for Deep Reinforcement Learning. ICML 2016.</w:t>
      </w:r>
      <w:r w:rsidDel="00000000" w:rsidR="00000000" w:rsidRPr="00000000">
        <w:rPr>
          <w:rtl w:val="0"/>
        </w:rPr>
      </w:r>
    </w:p>
    <w:p w:rsidR="00000000" w:rsidDel="00000000" w:rsidP="00000000" w:rsidRDefault="00000000" w:rsidRPr="00000000" w14:paraId="0000014D">
      <w:pPr>
        <w:spacing w:after="60" w:lineRule="auto"/>
        <w:ind w:left="397" w:hanging="397"/>
        <w:rPr/>
      </w:pPr>
      <w:r w:rsidDel="00000000" w:rsidR="00000000" w:rsidRPr="00000000">
        <w:rPr>
          <w:rFonts w:ascii="Calibri" w:cs="Calibri" w:eastAsia="Calibri" w:hAnsi="Calibri"/>
          <w:sz w:val="20"/>
          <w:szCs w:val="20"/>
          <w:rtl w:val="0"/>
        </w:rPr>
        <w:t xml:space="preserve">4. Sutton, R. S., &amp; Barto, A. G. (2018). Reinforcement Learning: An Introduction (2nd ed.). MIT Press.</w:t>
      </w:r>
      <w:r w:rsidDel="00000000" w:rsidR="00000000" w:rsidRPr="00000000">
        <w:rPr>
          <w:rtl w:val="0"/>
        </w:rPr>
      </w:r>
    </w:p>
    <w:p w:rsidR="00000000" w:rsidDel="00000000" w:rsidP="00000000" w:rsidRDefault="00000000" w:rsidRPr="00000000" w14:paraId="0000014E">
      <w:pPr>
        <w:spacing w:after="60" w:lineRule="auto"/>
        <w:ind w:left="397" w:hanging="397"/>
        <w:rPr/>
      </w:pPr>
      <w:r w:rsidDel="00000000" w:rsidR="00000000" w:rsidRPr="00000000">
        <w:rPr>
          <w:rFonts w:ascii="Calibri" w:cs="Calibri" w:eastAsia="Calibri" w:hAnsi="Calibri"/>
          <w:sz w:val="20"/>
          <w:szCs w:val="20"/>
          <w:rtl w:val="0"/>
        </w:rPr>
        <w:t xml:space="preserve">5. Farama Foundation. (2023). Gymnasium Documentation. https://gymnasium.farama.org/</w:t>
      </w:r>
      <w:r w:rsidDel="00000000" w:rsidR="00000000" w:rsidRPr="00000000">
        <w:rPr>
          <w:rtl w:val="0"/>
        </w:rPr>
      </w:r>
    </w:p>
    <w:p w:rsidR="00000000" w:rsidDel="00000000" w:rsidP="00000000" w:rsidRDefault="00000000" w:rsidRPr="00000000" w14:paraId="0000014F">
      <w:pPr>
        <w:spacing w:after="60" w:lineRule="auto"/>
        <w:ind w:left="397" w:hanging="397"/>
        <w:rPr/>
      </w:pPr>
      <w:r w:rsidDel="00000000" w:rsidR="00000000" w:rsidRPr="00000000">
        <w:rPr>
          <w:rFonts w:ascii="Calibri" w:cs="Calibri" w:eastAsia="Calibri" w:hAnsi="Calibri"/>
          <w:sz w:val="20"/>
          <w:szCs w:val="20"/>
          <w:rtl w:val="0"/>
        </w:rPr>
        <w:t xml:space="preserve">6. Paszke, A. et al. (2019). PyTorch: An Imperative Style, High-Performance Deep Learning Library. NeurIPS 2019.</w:t>
      </w:r>
      <w:r w:rsidDel="00000000" w:rsidR="00000000" w:rsidRPr="00000000">
        <w:rPr>
          <w:rtl w:val="0"/>
        </w:rPr>
      </w:r>
    </w:p>
    <w:p w:rsidR="00000000" w:rsidDel="00000000" w:rsidP="00000000" w:rsidRDefault="00000000" w:rsidRPr="00000000" w14:paraId="00000150">
      <w:pPr>
        <w:spacing w:after="60" w:lineRule="auto"/>
        <w:ind w:left="397" w:hanging="397"/>
        <w:rPr/>
      </w:pPr>
      <w:r w:rsidDel="00000000" w:rsidR="00000000" w:rsidRPr="00000000">
        <w:rPr>
          <w:rFonts w:ascii="Calibri" w:cs="Calibri" w:eastAsia="Calibri" w:hAnsi="Calibri"/>
          <w:sz w:val="20"/>
          <w:szCs w:val="20"/>
          <w:rtl w:val="0"/>
        </w:rPr>
        <w:t xml:space="preserve">7. Khan, F. (2023). All RL Algorithms — A2C Reference Implementation. GitHub: FareedKhan-dev/all-rl-algorithms.</w:t>
      </w:r>
      <w:r w:rsidDel="00000000" w:rsidR="00000000" w:rsidRPr="00000000">
        <w:rPr>
          <w:rtl w:val="0"/>
        </w:rPr>
      </w:r>
    </w:p>
    <w:p w:rsidR="00000000" w:rsidDel="00000000" w:rsidP="00000000" w:rsidRDefault="00000000" w:rsidRPr="00000000" w14:paraId="00000151">
      <w:pPr>
        <w:spacing w:after="60" w:lineRule="auto"/>
        <w:ind w:left="397" w:hanging="397"/>
        <w:rPr/>
      </w:pPr>
      <w:r w:rsidDel="00000000" w:rsidR="00000000" w:rsidRPr="00000000">
        <w:rPr>
          <w:rFonts w:ascii="Calibri" w:cs="Calibri" w:eastAsia="Calibri" w:hAnsi="Calibri"/>
          <w:sz w:val="20"/>
          <w:szCs w:val="20"/>
          <w:rtl w:val="0"/>
        </w:rPr>
        <w:t xml:space="preserve">8. Wei, H., et al. (2019). IntelliLight: A Reinforcement Learning Approach for Intelligent Traffic Light Control. KDD 2018.</w:t>
      </w:r>
      <w:r w:rsidDel="00000000" w:rsidR="00000000" w:rsidRPr="00000000">
        <w:rPr>
          <w:rtl w:val="0"/>
        </w:rPr>
      </w:r>
    </w:p>
    <w:p w:rsidR="00000000" w:rsidDel="00000000" w:rsidP="00000000" w:rsidRDefault="00000000" w:rsidRPr="00000000" w14:paraId="00000152">
      <w:pPr>
        <w:spacing w:after="60" w:lineRule="auto"/>
        <w:ind w:left="397" w:hanging="397"/>
        <w:rPr/>
      </w:pPr>
      <w:r w:rsidDel="00000000" w:rsidR="00000000" w:rsidRPr="00000000">
        <w:rPr>
          <w:rFonts w:ascii="Calibri" w:cs="Calibri" w:eastAsia="Calibri" w:hAnsi="Calibri"/>
          <w:sz w:val="20"/>
          <w:szCs w:val="20"/>
          <w:rtl w:val="0"/>
        </w:rPr>
        <w:t xml:space="preserve">9. Welford, B. P. (1962). Note on a method for calculating corrected sums of squares and products. Technometrics, 4(3), 419-420.</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rtl w:val="0"/>
        </w:rPr>
      </w:r>
    </w:p>
    <w:sectPr>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K85uuPx62aBxVh3tvPHCzCt6w==">CgMxLjAaHwoBMBIaChgIB0IUCgtDb3VyaWVyIE5ldxIFQ2FyZG8aIwoBMRIeChwIB0IYCgtDb3VyaWVyIE5ldxIJRmlyYSBNb25vOAByITFoS3FNTUZ0a1FuU3RXc2FOcDZEQ1FiTXFmdnNoS1B5OA==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