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Catalyst Motion - Architecture</w:t>
      </w:r>
    </w:p>
    <w:p>
      <w:pPr>
        <w:pStyle w:val="Subtitle"/>
      </w:pPr>
      <w:r>
        <w:t>Temporal composition and playback architecture | Part of Catalyst Foundation</w:t>
      </w:r>
    </w:p>
    <w:tbl>
      <w:tblPr>
        <w:tblW w:type="auto" w:w="0"/>
        <w:jc w:val="center"/>
        <w:tblLook w:firstColumn="1" w:firstRow="1" w:lastColumn="0" w:lastRow="0" w:noHBand="0" w:noVBand="1" w:val="04A0"/>
      </w:tblPr>
      <w:tblGrid>
        <w:gridCol w:w="9878"/>
      </w:tblGrid>
      <w:tr>
        <w:tc>
          <w:tcPr>
            <w:tcW w:type="dxa" w:w="9878"/>
            <w:shd w:fill="EEF3F8"/>
            <w:tcMar>
              <w:top w:w="120" w:type="dxa"/>
              <w:start w:w="160" w:type="dxa"/>
              <w:bottom w:w="120" w:type="dxa"/>
              <w:end w:w="160" w:type="dxa"/>
            </w:tcMar>
          </w:tcPr>
          <w:p>
            <w:pPr>
              <w:spacing w:after="0"/>
            </w:pPr>
            <w:r>
              <w:rPr>
                <w:b/>
                <w:color w:val="18324A"/>
              </w:rPr>
              <w:t xml:space="preserve">Positioning  </w:t>
            </w:r>
            <w:r>
              <w:rPr>
                <w:color w:val="202A33"/>
              </w:rPr>
              <w:t>Catalyst Motion is part of Catalyst Foundation.</w:t>
            </w:r>
          </w:p>
        </w:tc>
      </w:tr>
    </w:tbl>
    <w:p/>
    <w:tbl>
      <w:tblPr>
        <w:tblW w:type="auto" w:w="0"/>
        <w:jc w:val="center"/>
        <w:tblLook w:firstColumn="1" w:firstRow="1" w:lastColumn="0" w:lastRow="0" w:noHBand="0" w:noVBand="1" w:val="04A0"/>
      </w:tblPr>
      <w:tblGrid>
        <w:gridCol w:w="9878"/>
      </w:tblGrid>
      <w:tr>
        <w:tc>
          <w:tcPr>
            <w:tcW w:type="dxa" w:w="9878"/>
            <w:shd w:fill="E9F3F4"/>
            <w:tcMar>
              <w:top w:w="110" w:type="dxa"/>
              <w:start w:w="150" w:type="dxa"/>
              <w:bottom w:w="110" w:type="dxa"/>
              <w:end w:w="150" w:type="dxa"/>
            </w:tcMar>
          </w:tcPr>
          <w:p>
            <w:pPr>
              <w:spacing w:after="0"/>
            </w:pPr>
            <w:r>
              <w:rPr>
                <w:b/>
                <w:color w:val="197C87"/>
              </w:rPr>
              <w:t xml:space="preserve">Authority  </w:t>
            </w:r>
            <w:r>
              <w:t>Current Catalyst Motion source defines the architecture. Examples and tests provide executable contracts for the supported API.</w:t>
            </w:r>
          </w:p>
        </w:tc>
      </w:tr>
    </w:tbl>
    <w:p>
      <w:pPr>
        <w:pStyle w:val="Heading1"/>
      </w:pPr>
      <w:r>
        <w:t>Purpose</w:t>
      </w:r>
    </w:p>
    <w:p>
      <w:r>
        <w:t>Catalyst Motion is the temporal-composition and playback framework within Catalyst Foundation. It coordinates Bloc presentation and long-running dynamic work through one shared presentation cadence per BlSpace.</w:t>
      </w:r>
    </w:p>
    <w:p>
      <w:r>
        <w:t>Scheduling, playback lifecycle, temporal composition, temporal placement, evaluated work and presentation ownership each have a clear owner. Integrating packages supply domain-specific Behaviours while Motion supplies the temporal runtime around them.</w:t>
      </w:r>
    </w:p>
    <w:p>
      <w:pPr>
        <w:pStyle w:val="ListBullet"/>
        <w:spacing w:after="50"/>
      </w:pPr>
      <w:r>
        <w:t>Finite interpolation and sequenced or overlapping tracks.</w:t>
      </w:r>
    </w:p>
    <w:p>
      <w:pPr>
        <w:pStyle w:val="ListBullet"/>
        <w:spacing w:after="50"/>
      </w:pPr>
      <w:r>
        <w:t>Indefinite procedural Behaviours.</w:t>
      </w:r>
    </w:p>
    <w:p>
      <w:pPr>
        <w:pStyle w:val="ListBullet"/>
        <w:spacing w:after="50"/>
      </w:pPr>
      <w:r>
        <w:t>Multiple Motions sharing one presentation frame.</w:t>
      </w:r>
    </w:p>
    <w:p>
      <w:pPr>
        <w:pStyle w:val="ListBullet"/>
        <w:spacing w:after="50"/>
      </w:pPr>
      <w:r>
        <w:t>Presentation-property ownership and retargeting.</w:t>
      </w:r>
    </w:p>
    <w:p>
      <w:pPr>
        <w:pStyle w:val="ListBullet"/>
        <w:spacing w:after="50"/>
      </w:pPr>
      <w:r>
        <w:t>Transform composition across independent Motions.</w:t>
      </w:r>
    </w:p>
    <w:p>
      <w:pPr>
        <w:pStyle w:val="ListBullet"/>
        <w:spacing w:after="50"/>
      </w:pPr>
      <w:r>
        <w:t>Pause, resume, stop and explicit cancellation presentation policies.</w:t>
      </w:r>
    </w:p>
    <w:p>
      <w:pPr>
        <w:pStyle w:val="ListBullet"/>
        <w:spacing w:after="50"/>
      </w:pPr>
      <w:r>
        <w:t>Integration with dynamic runtimes such as Catalyst Physics.</w:t>
      </w:r>
    </w:p>
    <w:p>
      <w:pPr>
        <w:pStyle w:val="Heading1"/>
      </w:pPr>
      <w:r>
        <w:t>Architectural model</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BlSpace</w:t>
            </w:r>
            <w:r>
              <w:br/>
            </w:r>
            <w:r>
              <w:t xml:space="preserve">    CFMotionCoordinator</w:t>
            </w:r>
            <w:r>
              <w:br/>
            </w:r>
            <w:r>
              <w:t xml:space="preserve">        CFMotionFrameDriver</w:t>
            </w:r>
            <w:r>
              <w:br/>
            </w:r>
            <w:r>
              <w:t xml:space="preserve">            CFMotionFrame</w:t>
            </w:r>
            <w:r>
              <w:br/>
            </w:r>
            <w:r>
              <w:t xml:space="preserve">            active CFMotions</w:t>
            </w:r>
            <w:r>
              <w:br/>
            </w:r>
            <w:r/>
            <w:r>
              <w:br/>
            </w:r>
            <w:r>
              <w:t>CFMotion</w:t>
            </w:r>
            <w:r>
              <w:br/>
            </w:r>
            <w:r>
              <w:t xml:space="preserve">    CFMotionTimeline</w:t>
            </w:r>
            <w:r>
              <w:br/>
            </w:r>
            <w:r>
              <w:t xml:space="preserve">        CFMotionTimelineTracks</w:t>
            </w:r>
            <w:r>
              <w:br/>
            </w:r>
            <w:r>
              <w:t xml:space="preserve">            CFMotionBehaviours</w:t>
            </w:r>
            <w:r>
              <w:br/>
            </w:r>
            <w:r>
              <w:t xml:space="preserve">                presentation or dynamic work</w:t>
            </w:r>
          </w:p>
        </w:tc>
      </w:tr>
    </w:tbl>
    <w:p>
      <w:r>
        <w:t>Runtime flow follows the same ownership chain on every presentation frame:</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Bloc pulse</w:t>
            </w:r>
            <w:r>
              <w:br/>
            </w:r>
            <w:r>
              <w:t xml:space="preserve">    -&gt; CFMotionFrameDriver samples BlSpace time once</w:t>
            </w:r>
            <w:r>
              <w:br/>
            </w:r>
            <w:r>
              <w:t xml:space="preserve">    -&gt; one immutable CFMotionFrame</w:t>
            </w:r>
            <w:r>
              <w:br/>
            </w:r>
            <w:r>
              <w:t xml:space="preserve">    -&gt; CFMotionCoordinator advances active Motions in registration order</w:t>
            </w:r>
            <w:r>
              <w:br/>
            </w:r>
            <w:r>
              <w:t xml:space="preserve">    -&gt; each CFMotion advances its Timeline</w:t>
            </w:r>
            <w:r>
              <w:br/>
            </w:r>
            <w:r>
              <w:t xml:space="preserve">    -&gt; each active TimelineTrack creates a CFMotionEvaluation</w:t>
            </w:r>
            <w:r>
              <w:br/>
            </w:r>
            <w:r>
              <w:t xml:space="preserve">    -&gt; each Behaviour performs its evaluated work</w:t>
            </w:r>
          </w:p>
        </w:tc>
      </w:tr>
    </w:tbl>
    <w:p>
      <w:r>
        <w:br w:type="page"/>
      </w:r>
    </w:p>
    <w:tbl>
      <w:tblPr>
        <w:tblStyle w:val="TableGrid"/>
        <w:tblW w:type="auto" w:w="0"/>
        <w:jc w:val="center"/>
        <w:tblLook w:firstColumn="1" w:firstRow="1" w:lastColumn="0" w:lastRow="0" w:noHBand="0" w:noVBand="1" w:val="04A0"/>
      </w:tblPr>
      <w:tblGrid>
        <w:gridCol w:w="4939"/>
        <w:gridCol w:w="4939"/>
      </w:tblGrid>
      <w:tr>
        <w:tc>
          <w:tcPr>
            <w:tcW w:type="dxa" w:w="4939"/>
            <w:shd w:fill="18324A"/>
            <w:vAlign w:val="center"/>
            <w:tcMar>
              <w:top w:w="90" w:type="dxa"/>
              <w:start w:w="100" w:type="dxa"/>
              <w:bottom w:w="90" w:type="dxa"/>
              <w:end w:w="100" w:type="dxa"/>
            </w:tcMar>
          </w:tcPr>
          <w:p>
            <w:r>
              <w:rPr>
                <w:b/>
                <w:color w:val="FFFFFF"/>
                <w:sz w:val="18"/>
              </w:rPr>
              <w:t>Object</w:t>
            </w:r>
          </w:p>
        </w:tc>
        <w:tc>
          <w:tcPr>
            <w:tcW w:type="dxa" w:w="4939"/>
            <w:shd w:fill="18324A"/>
            <w:vAlign w:val="center"/>
            <w:tcMar>
              <w:top w:w="90" w:type="dxa"/>
              <w:start w:w="100" w:type="dxa"/>
              <w:bottom w:w="90" w:type="dxa"/>
              <w:end w:w="100" w:type="dxa"/>
            </w:tcMar>
          </w:tcPr>
          <w:p>
            <w:r>
              <w:rPr>
                <w:b/>
                <w:color w:val="FFFFFF"/>
                <w:sz w:val="18"/>
              </w:rPr>
              <w:t>Primary responsibility</w:t>
            </w:r>
          </w:p>
        </w:tc>
      </w:tr>
      <w:tr>
        <w:tc>
          <w:tcPr>
            <w:tcW w:type="dxa" w:w="4939"/>
            <w:vAlign w:val="top"/>
            <w:tcMar>
              <w:top w:w="90" w:type="dxa"/>
              <w:start w:w="100" w:type="dxa"/>
              <w:bottom w:w="90" w:type="dxa"/>
              <w:end w:w="100" w:type="dxa"/>
            </w:tcMar>
          </w:tcPr>
          <w:p>
            <w:pPr>
              <w:spacing w:after="0"/>
            </w:pPr>
            <w:r>
              <w:rPr>
                <w:sz w:val="17"/>
              </w:rPr>
              <w:t>CFMotionFrameDriver</w:t>
            </w:r>
          </w:p>
        </w:tc>
        <w:tc>
          <w:tcPr>
            <w:tcW w:type="dxa" w:w="4939"/>
            <w:vAlign w:val="top"/>
            <w:tcMar>
              <w:top w:w="90" w:type="dxa"/>
              <w:start w:w="100" w:type="dxa"/>
              <w:bottom w:w="90" w:type="dxa"/>
              <w:end w:w="100" w:type="dxa"/>
            </w:tcMar>
          </w:tcPr>
          <w:p>
            <w:pPr>
              <w:spacing w:after="0"/>
            </w:pPr>
            <w:r>
              <w:rPr>
                <w:sz w:val="17"/>
              </w:rPr>
              <w:t>Converts Bloc pulses into shared Motion frames.</w:t>
            </w:r>
          </w:p>
        </w:tc>
      </w:tr>
      <w:tr>
        <w:tc>
          <w:tcPr>
            <w:tcW w:type="dxa" w:w="4939"/>
            <w:shd w:fill="F8FAFB"/>
            <w:vAlign w:val="top"/>
            <w:tcMar>
              <w:top w:w="90" w:type="dxa"/>
              <w:start w:w="100" w:type="dxa"/>
              <w:bottom w:w="90" w:type="dxa"/>
              <w:end w:w="100" w:type="dxa"/>
            </w:tcMar>
          </w:tcPr>
          <w:p>
            <w:pPr>
              <w:spacing w:after="0"/>
            </w:pPr>
            <w:r>
              <w:rPr>
                <w:sz w:val="17"/>
              </w:rPr>
              <w:t>CFMotionFrame</w:t>
            </w:r>
          </w:p>
        </w:tc>
        <w:tc>
          <w:tcPr>
            <w:tcW w:type="dxa" w:w="4939"/>
            <w:shd w:fill="F8FAFB"/>
            <w:vAlign w:val="top"/>
            <w:tcMar>
              <w:top w:w="90" w:type="dxa"/>
              <w:start w:w="100" w:type="dxa"/>
              <w:bottom w:w="90" w:type="dxa"/>
              <w:end w:w="100" w:type="dxa"/>
            </w:tcMar>
          </w:tcPr>
          <w:p>
            <w:pPr>
              <w:spacing w:after="0"/>
            </w:pPr>
            <w:r>
              <w:rPr>
                <w:sz w:val="17"/>
              </w:rPr>
              <w:t>Represents one immutable presentation-time sample.</w:t>
            </w:r>
          </w:p>
        </w:tc>
      </w:tr>
      <w:tr>
        <w:tc>
          <w:tcPr>
            <w:tcW w:type="dxa" w:w="4939"/>
            <w:vAlign w:val="top"/>
            <w:tcMar>
              <w:top w:w="90" w:type="dxa"/>
              <w:start w:w="100" w:type="dxa"/>
              <w:bottom w:w="90" w:type="dxa"/>
              <w:end w:w="100" w:type="dxa"/>
            </w:tcMar>
          </w:tcPr>
          <w:p>
            <w:pPr>
              <w:spacing w:after="0"/>
            </w:pPr>
            <w:r>
              <w:rPr>
                <w:sz w:val="17"/>
              </w:rPr>
              <w:t>CFMotionCoordinator</w:t>
            </w:r>
          </w:p>
        </w:tc>
        <w:tc>
          <w:tcPr>
            <w:tcW w:type="dxa" w:w="4939"/>
            <w:vAlign w:val="top"/>
            <w:tcMar>
              <w:top w:w="90" w:type="dxa"/>
              <w:start w:w="100" w:type="dxa"/>
              <w:bottom w:w="90" w:type="dxa"/>
              <w:end w:w="100" w:type="dxa"/>
            </w:tcMar>
          </w:tcPr>
          <w:p>
            <w:pPr>
              <w:spacing w:after="0"/>
            </w:pPr>
            <w:r>
              <w:rPr>
                <w:sz w:val="17"/>
              </w:rPr>
              <w:t>Coordinates Motions, ownership and transform channels within one BlSpace.</w:t>
            </w:r>
          </w:p>
        </w:tc>
      </w:tr>
      <w:tr>
        <w:tc>
          <w:tcPr>
            <w:tcW w:type="dxa" w:w="4939"/>
            <w:shd w:fill="F8FAFB"/>
            <w:vAlign w:val="top"/>
            <w:tcMar>
              <w:top w:w="90" w:type="dxa"/>
              <w:start w:w="100" w:type="dxa"/>
              <w:bottom w:w="90" w:type="dxa"/>
              <w:end w:w="100" w:type="dxa"/>
            </w:tcMar>
          </w:tcPr>
          <w:p>
            <w:pPr>
              <w:spacing w:after="0"/>
            </w:pPr>
            <w:r>
              <w:rPr>
                <w:sz w:val="17"/>
              </w:rPr>
              <w:t>CFMotion</w:t>
            </w:r>
          </w:p>
        </w:tc>
        <w:tc>
          <w:tcPr>
            <w:tcW w:type="dxa" w:w="4939"/>
            <w:shd w:fill="F8FAFB"/>
            <w:vAlign w:val="top"/>
            <w:tcMar>
              <w:top w:w="90" w:type="dxa"/>
              <w:start w:w="100" w:type="dxa"/>
              <w:bottom w:w="90" w:type="dxa"/>
              <w:end w:w="100" w:type="dxa"/>
            </w:tcMar>
          </w:tcPr>
          <w:p>
            <w:pPr>
              <w:spacing w:after="0"/>
            </w:pPr>
            <w:r>
              <w:rPr>
                <w:sz w:val="17"/>
              </w:rPr>
              <w:t>Owns one playback lifecycle.</w:t>
            </w:r>
          </w:p>
        </w:tc>
      </w:tr>
      <w:tr>
        <w:tc>
          <w:tcPr>
            <w:tcW w:type="dxa" w:w="4939"/>
            <w:vAlign w:val="top"/>
            <w:tcMar>
              <w:top w:w="90" w:type="dxa"/>
              <w:start w:w="100" w:type="dxa"/>
              <w:bottom w:w="90" w:type="dxa"/>
              <w:end w:w="100" w:type="dxa"/>
            </w:tcMar>
          </w:tcPr>
          <w:p>
            <w:pPr>
              <w:spacing w:after="0"/>
            </w:pPr>
            <w:r>
              <w:rPr>
                <w:sz w:val="17"/>
              </w:rPr>
              <w:t>CFMotionTimeline</w:t>
            </w:r>
          </w:p>
        </w:tc>
        <w:tc>
          <w:tcPr>
            <w:tcW w:type="dxa" w:w="4939"/>
            <w:vAlign w:val="top"/>
            <w:tcMar>
              <w:top w:w="90" w:type="dxa"/>
              <w:start w:w="100" w:type="dxa"/>
              <w:bottom w:w="90" w:type="dxa"/>
              <w:end w:w="100" w:type="dxa"/>
            </w:tcMar>
          </w:tcPr>
          <w:p>
            <w:pPr>
              <w:spacing w:after="0"/>
            </w:pPr>
            <w:r>
              <w:rPr>
                <w:sz w:val="17"/>
              </w:rPr>
              <w:t>Owns temporal composition and playback position.</w:t>
            </w:r>
          </w:p>
        </w:tc>
      </w:tr>
      <w:tr>
        <w:tc>
          <w:tcPr>
            <w:tcW w:type="dxa" w:w="4939"/>
            <w:shd w:fill="F8FAFB"/>
            <w:vAlign w:val="top"/>
            <w:tcMar>
              <w:top w:w="90" w:type="dxa"/>
              <w:start w:w="100" w:type="dxa"/>
              <w:bottom w:w="90" w:type="dxa"/>
              <w:end w:w="100" w:type="dxa"/>
            </w:tcMar>
          </w:tcPr>
          <w:p>
            <w:pPr>
              <w:spacing w:after="0"/>
            </w:pPr>
            <w:r>
              <w:rPr>
                <w:sz w:val="17"/>
              </w:rPr>
              <w:t>CFMotionTimelineTrack</w:t>
            </w:r>
          </w:p>
        </w:tc>
        <w:tc>
          <w:tcPr>
            <w:tcW w:type="dxa" w:w="4939"/>
            <w:shd w:fill="F8FAFB"/>
            <w:vAlign w:val="top"/>
            <w:tcMar>
              <w:top w:w="90" w:type="dxa"/>
              <w:start w:w="100" w:type="dxa"/>
              <w:bottom w:w="90" w:type="dxa"/>
              <w:end w:w="100" w:type="dxa"/>
            </w:tcMar>
          </w:tcPr>
          <w:p>
            <w:pPr>
              <w:spacing w:after="0"/>
            </w:pPr>
            <w:r>
              <w:rPr>
                <w:sz w:val="17"/>
              </w:rPr>
              <w:t>Places one Behaviour in timeline time.</w:t>
            </w:r>
          </w:p>
        </w:tc>
      </w:tr>
      <w:tr>
        <w:tc>
          <w:tcPr>
            <w:tcW w:type="dxa" w:w="4939"/>
            <w:vAlign w:val="top"/>
            <w:tcMar>
              <w:top w:w="90" w:type="dxa"/>
              <w:start w:w="100" w:type="dxa"/>
              <w:bottom w:w="90" w:type="dxa"/>
              <w:end w:w="100" w:type="dxa"/>
            </w:tcMar>
          </w:tcPr>
          <w:p>
            <w:pPr>
              <w:spacing w:after="0"/>
            </w:pPr>
            <w:r>
              <w:rPr>
                <w:sz w:val="17"/>
              </w:rPr>
              <w:t>CFMotionEvaluation</w:t>
            </w:r>
          </w:p>
        </w:tc>
        <w:tc>
          <w:tcPr>
            <w:tcW w:type="dxa" w:w="4939"/>
            <w:vAlign w:val="top"/>
            <w:tcMar>
              <w:top w:w="90" w:type="dxa"/>
              <w:start w:w="100" w:type="dxa"/>
              <w:bottom w:w="90" w:type="dxa"/>
              <w:end w:w="100" w:type="dxa"/>
            </w:tcMar>
          </w:tcPr>
          <w:p>
            <w:pPr>
              <w:spacing w:after="0"/>
            </w:pPr>
            <w:r>
              <w:rPr>
                <w:sz w:val="17"/>
              </w:rPr>
              <w:t>Represents one immutable Behaviour evaluation.</w:t>
            </w:r>
          </w:p>
        </w:tc>
      </w:tr>
      <w:tr>
        <w:tc>
          <w:tcPr>
            <w:tcW w:type="dxa" w:w="4939"/>
            <w:shd w:fill="F8FAFB"/>
            <w:vAlign w:val="top"/>
            <w:tcMar>
              <w:top w:w="90" w:type="dxa"/>
              <w:start w:w="100" w:type="dxa"/>
              <w:bottom w:w="90" w:type="dxa"/>
              <w:end w:w="100" w:type="dxa"/>
            </w:tcMar>
          </w:tcPr>
          <w:p>
            <w:pPr>
              <w:spacing w:after="0"/>
            </w:pPr>
            <w:r>
              <w:rPr>
                <w:sz w:val="17"/>
              </w:rPr>
              <w:t>CFMotionBehaviour</w:t>
            </w:r>
          </w:p>
        </w:tc>
        <w:tc>
          <w:tcPr>
            <w:tcW w:type="dxa" w:w="4939"/>
            <w:shd w:fill="F8FAFB"/>
            <w:vAlign w:val="top"/>
            <w:tcMar>
              <w:top w:w="90" w:type="dxa"/>
              <w:start w:w="100" w:type="dxa"/>
              <w:bottom w:w="90" w:type="dxa"/>
              <w:end w:w="100" w:type="dxa"/>
            </w:tcMar>
          </w:tcPr>
          <w:p>
            <w:pPr>
              <w:spacing w:after="0"/>
            </w:pPr>
            <w:r>
              <w:rPr>
                <w:sz w:val="17"/>
              </w:rPr>
              <w:t>Performs presentation or long-running dynamic work.</w:t>
            </w:r>
          </w:p>
        </w:tc>
      </w:tr>
      <w:tr>
        <w:tc>
          <w:tcPr>
            <w:tcW w:type="dxa" w:w="4939"/>
            <w:vAlign w:val="top"/>
            <w:tcMar>
              <w:top w:w="90" w:type="dxa"/>
              <w:start w:w="100" w:type="dxa"/>
              <w:bottom w:w="90" w:type="dxa"/>
              <w:end w:w="100" w:type="dxa"/>
            </w:tcMar>
          </w:tcPr>
          <w:p>
            <w:pPr>
              <w:spacing w:after="0"/>
            </w:pPr>
            <w:r>
              <w:rPr>
                <w:sz w:val="17"/>
              </w:rPr>
              <w:t>CFMotionTransformChannel</w:t>
            </w:r>
          </w:p>
        </w:tc>
        <w:tc>
          <w:tcPr>
            <w:tcW w:type="dxa" w:w="4939"/>
            <w:vAlign w:val="top"/>
            <w:tcMar>
              <w:top w:w="90" w:type="dxa"/>
              <w:start w:w="100" w:type="dxa"/>
              <w:bottom w:w="90" w:type="dxa"/>
              <w:end w:w="100" w:type="dxa"/>
            </w:tcMar>
          </w:tcPr>
          <w:p>
            <w:pPr>
              <w:spacing w:after="0"/>
            </w:pPr>
            <w:r>
              <w:rPr>
                <w:sz w:val="17"/>
              </w:rPr>
              <w:t>Composes transform contributions for one element.</w:t>
            </w:r>
          </w:p>
        </w:tc>
      </w:tr>
      <w:tr>
        <w:tc>
          <w:tcPr>
            <w:tcW w:type="dxa" w:w="4939"/>
            <w:shd w:fill="F8FAFB"/>
            <w:vAlign w:val="top"/>
            <w:tcMar>
              <w:top w:w="90" w:type="dxa"/>
              <w:start w:w="100" w:type="dxa"/>
              <w:bottom w:w="90" w:type="dxa"/>
              <w:end w:w="100" w:type="dxa"/>
            </w:tcMar>
          </w:tcPr>
          <w:p>
            <w:pPr>
              <w:spacing w:after="0"/>
            </w:pPr>
            <w:r>
              <w:rPr>
                <w:sz w:val="17"/>
              </w:rPr>
              <w:t>CFMotionTransformPresentation</w:t>
            </w:r>
          </w:p>
        </w:tc>
        <w:tc>
          <w:tcPr>
            <w:tcW w:type="dxa" w:w="4939"/>
            <w:shd w:fill="F8FAFB"/>
            <w:vAlign w:val="top"/>
            <w:tcMar>
              <w:top w:w="90" w:type="dxa"/>
              <w:start w:w="100" w:type="dxa"/>
              <w:bottom w:w="90" w:type="dxa"/>
              <w:end w:w="100" w:type="dxa"/>
            </w:tcMar>
          </w:tcPr>
          <w:p>
            <w:pPr>
              <w:spacing w:after="0"/>
            </w:pPr>
            <w:r>
              <w:rPr>
                <w:sz w:val="17"/>
              </w:rPr>
              <w:t>Owns one transform contribution.</w:t>
            </w:r>
          </w:p>
        </w:tc>
      </w:tr>
    </w:tbl>
    <w:p>
      <w:pPr>
        <w:pStyle w:val="Heading1"/>
      </w:pPr>
      <w:r>
        <w:t>Space-scoped coordination</w:t>
      </w:r>
    </w:p>
    <w:p>
      <w:r>
        <w:t>Each BlSpace has one CFMotionCoordinator and one reusable CFMotionFrameDriver. The coordinator is the space-scoped authority for active Motion registration, exclusive presentation-property ownership and transform-channel identity.</w:t>
      </w:r>
    </w:p>
    <w:p>
      <w:pPr>
        <w:pStyle w:val="ListBullet"/>
        <w:spacing w:after="50"/>
      </w:pPr>
      <w:r>
        <w:t>Active Motions advance in stable registration order.</w:t>
      </w:r>
    </w:p>
    <w:p>
      <w:pPr>
        <w:pStyle w:val="ListBullet"/>
        <w:spacing w:after="50"/>
      </w:pPr>
      <w:r>
        <w:t>Property claims are validated as a complete set and committed atomically.</w:t>
      </w:r>
    </w:p>
    <w:p>
      <w:pPr>
        <w:pStyle w:val="ListBullet"/>
        <w:spacing w:after="50"/>
      </w:pPr>
      <w:r>
        <w:t>Transform channels are shared per element and released when their contribution set becomes empty.</w:t>
      </w:r>
    </w:p>
    <w:p>
      <w:pPr>
        <w:pStyle w:val="ListBullet"/>
        <w:spacing w:after="50"/>
      </w:pPr>
      <w:r>
        <w:t>The frame driver is active while the coordinator has active Motions.</w:t>
      </w:r>
    </w:p>
    <w:p>
      <w:pPr>
        <w:pStyle w:val="Heading1"/>
      </w:pPr>
      <w:r>
        <w:t>Shared presentation cadence</w:t>
      </w:r>
    </w:p>
    <w:p>
      <w:r>
        <w:t>CFMotionFrameDriver owns Motion clock sampling and Bloc task scheduling. On each execution it samples the BlSpace time once, computes elapsed presentation time, creates one CFMotionFrame and supplies that frame to every active Motion.</w:t>
      </w:r>
    </w:p>
    <w:p>
      <w:r>
        <w:t>The first frame of an active run carries zero elapsed time. The driver resets its elapsed baseline when the active Motion set becomes empty, so a later run begins with a fresh presentation-time baseline.</w:t>
      </w:r>
    </w:p>
    <w:p>
      <w:r>
        <w:t>CFMotionFrame carries absoluteTime, elapsedTime and frameId. Timelines and Behaviours derive their temporal evaluations from this shared frame.</w:t>
      </w:r>
    </w:p>
    <w:p>
      <w:pPr>
        <w:pStyle w:val="Heading1"/>
      </w:pPr>
      <w:r>
        <w:t>Motion lifecycle</w:t>
      </w:r>
    </w:p>
    <w:p>
      <w:r>
        <w:t>CFMotion owns one playback lifetime. CFMotionState represents idle, running, paused, settled, completed and cancelled states. Completed and cancelled are terminal states. Settled keeps live presentation ownership available for retargeting.</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idle -&gt; running -&gt; paused -&gt; running -&gt; settled/completed/cancelled</w:t>
            </w:r>
          </w:p>
        </w:tc>
      </w:tr>
    </w:tbl>
    <w:p>
      <w:pPr>
        <w:pStyle w:val="Heading2"/>
      </w:pPr>
      <w:r>
        <w:t>Starting</w:t>
      </w:r>
    </w:p>
    <w:p>
      <w:pPr>
        <w:spacing w:after="50"/>
        <w:ind w:left="346" w:hanging="259"/>
      </w:pPr>
      <w:r>
        <w:t>1.  Validate the Motion lifecycle.</w:t>
      </w:r>
    </w:p>
    <w:p>
      <w:pPr>
        <w:spacing w:after="50"/>
        <w:ind w:left="346" w:hanging="259"/>
      </w:pPr>
      <w:r>
        <w:t>2.  Validate tracks and Behaviours.</w:t>
      </w:r>
    </w:p>
    <w:p>
      <w:pPr>
        <w:spacing w:after="50"/>
        <w:ind w:left="346" w:hanging="259"/>
      </w:pPr>
      <w:r>
        <w:t>3.  Atomically claim exclusive presentation properties.</w:t>
      </w:r>
    </w:p>
    <w:p>
      <w:pPr>
        <w:spacing w:after="50"/>
        <w:ind w:left="346" w:hanging="259"/>
      </w:pPr>
      <w:r>
        <w:t>4.  Capture presentation origins.</w:t>
      </w:r>
    </w:p>
    <w:p>
      <w:pPr>
        <w:spacing w:after="50"/>
        <w:ind w:left="346" w:hanging="259"/>
      </w:pPr>
      <w:r>
        <w:t>5.  Begin the Behaviour playback lifetime with playbackStartedIn:.</w:t>
      </w:r>
    </w:p>
    <w:p>
      <w:pPr>
        <w:spacing w:after="50"/>
        <w:ind w:left="346" w:hanging="259"/>
      </w:pPr>
      <w:r>
        <w:t>6.  Prepare current presentation and Timeline playback position.</w:t>
      </w:r>
    </w:p>
    <w:p>
      <w:pPr>
        <w:spacing w:after="50"/>
        <w:ind w:left="346" w:hanging="259"/>
      </w:pPr>
      <w:r>
        <w:t>7.  Register the Motion with its coordinator.</w:t>
      </w:r>
    </w:p>
    <w:p>
      <w:r>
        <w:t>Evaluation begins on the next coordinator frame, and that frame begins with zero elapsed time for a newly active run.</w:t>
      </w:r>
    </w:p>
    <w:p>
      <w:pPr>
        <w:pStyle w:val="Heading2"/>
      </w:pPr>
      <w:r>
        <w:t>Pause and resume</w:t>
      </w:r>
    </w:p>
    <w:p>
      <w:r>
        <w:t>Pause removes the Motion from active frame advancement while preserving the same Behaviour playback lifetime and presentation ownership. Resume registers the same Motion again and continues its temporal lifecycle.</w:t>
      </w:r>
    </w:p>
    <w:p>
      <w:pPr>
        <w:pStyle w:val="Heading2"/>
      </w:pPr>
      <w:r>
        <w:t>Termination and presentation policy</w:t>
      </w:r>
    </w:p>
    <w:p>
      <w:r>
        <w:t>stop is the ordinary termination message and preserves the current presentation. Explicit cancellation variants select restoration, destination application or current-presentation preservation.</w:t>
      </w:r>
    </w:p>
    <w:p>
      <w:pPr>
        <w:spacing w:after="50"/>
        <w:ind w:left="346" w:hanging="259"/>
      </w:pPr>
      <w:r>
        <w:t>1.  Remove the Motion from active advancement.</w:t>
      </w:r>
    </w:p>
    <w:p>
      <w:pPr>
        <w:spacing w:after="50"/>
        <w:ind w:left="346" w:hanging="259"/>
      </w:pPr>
      <w:r>
        <w:t>2.  Apply the selected presentation policy.</w:t>
      </w:r>
    </w:p>
    <w:p>
      <w:pPr>
        <w:spacing w:after="50"/>
        <w:ind w:left="346" w:hanging="259"/>
      </w:pPr>
      <w:r>
        <w:t>3.  Record the terminal state.</w:t>
      </w:r>
    </w:p>
    <w:p>
      <w:pPr>
        <w:spacing w:after="50"/>
        <w:ind w:left="346" w:hanging="259"/>
      </w:pPr>
      <w:r>
        <w:t>4.  End the Behaviour playback lifetime with playbackEndedWith:.</w:t>
      </w:r>
    </w:p>
    <w:p>
      <w:pPr>
        <w:spacing w:after="50"/>
        <w:ind w:left="346" w:hanging="259"/>
      </w:pPr>
      <w:r>
        <w:t>5.  Release presentation-property claims.</w:t>
      </w:r>
    </w:p>
    <w:p>
      <w:pPr>
        <w:spacing w:after="50"/>
        <w:ind w:left="346" w:hanging="259"/>
      </w:pPr>
      <w:r>
        <w:t>6.  Notify terminal handlers.</w:t>
      </w:r>
    </w:p>
    <w:p>
      <w:pPr>
        <w:pStyle w:val="Heading1"/>
      </w:pPr>
      <w:r>
        <w:t>Timeline ownership of time</w:t>
      </w:r>
    </w:p>
    <w:p>
      <w:r>
        <w:t>CFMotionTimeline owns temporal composition and playback position for a timeline-backed Motion. It owns ordered tracks, temporal anchors, resolved duration, playback position, completion, progress and whole-timeline repetition.</w:t>
      </w:r>
    </w:p>
    <w:p>
      <w:r>
        <w:t>Finite timelines resolve a duration, clamp at their resolved end and report normalised progress. Indefinite timelines continue while their owning Motion remains active. Finite and indefinite tracks can share one Timeline, allowing an opening finite phase followed by continuing procedural work.</w:t>
      </w:r>
    </w:p>
    <w:p>
      <w:pPr>
        <w:pStyle w:val="Heading2"/>
      </w:pPr>
      <w:r>
        <w:t>Finite whole-timeline repetition</w:t>
      </w:r>
    </w:p>
    <w:p>
      <w:pPr/>
      <w:r>
        <w:t>timeline repeat: 2 creates exactly two total traversals of the authored timeline cycle. The count is the number of complete plays, not the number of additional plays. timeline repeat retains the existing indefinite whole-timeline repetition.</w:t>
      </w:r>
    </w:p>
    <w:p>
      <w:pPr/>
      <w:r>
        <w:t>The Timeline resolves track anchors, offsets, overlaps and easing once for its cycle. cycleDuration is that resolved authored duration. For a finite repeat, playbackDuration is repeatCount multiplied by cycleDuration; playbackProgress measures the whole finite playback, while progress and currentPosition describe the active cycle. Seeking uses the same deterministic mapping from whole-playback time to a cycle position.</w:t>
      </w:r>
    </w:p>
    <w:p>
      <w:pPr/>
      <w:r>
        <w:t>At a repeat boundary the current composition uses a cut: the next traversal begins at its authored start with no added duration. Tracks retain their resolved placement in every cycle. On the first cycle, retargetable work begins from the captured live presentation; later cycles restore the logical origin before their authored work is evaluated.</w:t>
      </w:r>
    </w:p>
    <w:p>
      <w:pPr/>
      <w:r>
        <w:t>Finite repetition is invalid for an indefinite timeline. Completion and terminal lifecycle occur once, after the final traversal. A future smooth boundary is a Timeline-level compositional transition between adjacent cycles, distinct from a Behaviour's value interpolation; it must preserve the same timeline ownership and duration model.</w:t>
      </w:r>
    </w:p>
    <w:p>
      <w:pPr>
        <w:pStyle w:val="Heading1"/>
      </w:pPr>
      <w:r>
        <w:t>Tracks place Behaviours in time</w:t>
      </w:r>
    </w:p>
    <w:p>
      <w:r>
        <w:t>CFMotionTimelineTrack owns a Behaviour's temporal placement. It owns start/end anchors, offsets, finite duration or indefinite lifetime, easing, and resolved start/end times.</w:t>
      </w:r>
    </w:p>
    <w:p>
      <w:r>
        <w:t>Finite evaluations contain timelineTime, localTime and eased normalised progress. Indefinite evaluations contain timelineTime and unbounded localTime. The track forwards lifecycle, origin capture, ownership identity and presentation-policy messages to its Behaviour.</w:t>
      </w:r>
    </w:p>
    <w:p>
      <w:pPr>
        <w:pStyle w:val="Heading1"/>
      </w:pPr>
      <w:r>
        <w:t>Behaviours perform evaluated work</w:t>
      </w:r>
    </w:p>
    <w:p>
      <w:r>
        <w:t>CFMotionBehaviour is the extension point for evaluated work. A Behaviour receives immutable CFMotionEvaluation objects and performs one coherent presentation or dynamic responsibility.</w:t>
      </w:r>
    </w:p>
    <w:p>
      <w:r>
        <w:t>A Behaviour may identify an exclusive presentation property with propertyKey, identify attachment validity with animationTarget, capture and restore presentation origins, and manage resources across playbackStartedIn: and playbackEndedWith:.</w:t>
      </w:r>
    </w:p>
    <w:p>
      <w:r>
        <w:t>The coordinator and frame driver own clock sampling and scheduling. The Timeline and TimelineTrack own temporal advancement and placement. This lets Behaviour implementations focus entirely on their evaluated work.</w:t>
      </w:r>
    </w:p>
    <w:p>
      <w:pPr>
        <w:pStyle w:val="Heading1"/>
      </w:pPr>
      <w:r>
        <w:t>Property ownership and retargeting</w:t>
      </w:r>
    </w:p>
    <w:p>
      <w:r>
        <w:t>CFMotionPropertyKey combines target identity and property identity. The coordinator enforces one owning Motion for each exclusive presentation property within a BlSpace.</w:t>
      </w:r>
    </w:p>
    <w:p>
      <w:r>
        <w:t>Retargeting reuses the owning Motion, preserves Motion identity, captures the current presentation as the next source and keeps one active coordinator registration. Multi-property startup uses atomic claim acquisition so a Motion receives its complete requested property set as one ownership transaction.</w:t>
      </w:r>
    </w:p>
    <w:p>
      <w:pPr>
        <w:pStyle w:val="Heading1"/>
      </w:pPr>
      <w:r>
        <w:t>Transform composition</w:t>
      </w:r>
    </w:p>
    <w:p>
      <w:r>
        <w:t>CFMotionTransformChannel owns the composed transform presentation for one Bloc element. CFMotionTransformPresentation objects contribute translation, scale, rotation and transform origin through that shared channel.</w:t>
      </w:r>
    </w:p>
    <w:p>
      <w:r>
        <w:t>The channel captures the pre-Motion application transformation, composes active contributions in stable order and applies one combined transformation. Adoption can freeze a completed contribution into the channel while releasing the active presentation owner.</w:t>
      </w:r>
    </w:p>
    <w:p>
      <w:r>
        <w:t>Application transformation replacement establishes a new application-owned presentation baseline, and the Motion channel yields transform ownership to that baseline.</w:t>
      </w:r>
    </w:p>
    <w:p>
      <w:pPr>
        <w:pStyle w:val="Heading1"/>
      </w:pPr>
      <w:r>
        <w:t>Layout transactions</w:t>
      </w:r>
    </w:p>
    <w:p>
      <w:r>
        <w:t>CFMotionLayoutTransaction animates an authoritative Bloc layout mutation. It captures declared participants, performs the mutation, waits for the resulting layout, captures destination geometry and starts a coordinated Motion between source and destination states.</w:t>
      </w:r>
    </w:p>
    <w:p>
      <w:r>
        <w:t>CFMotionNextLayoutReadiness owns the cancellable wait for the next layout-computed event. CFMotionGeometrySnapshot captures geometry in a declared coordinate space, and CFMotionGeometryTrack presents the transition through Motion transform composition.</w:t>
      </w:r>
    </w:p>
    <w:p>
      <w:pPr>
        <w:pStyle w:val="Heading1"/>
      </w:pPr>
      <w:r>
        <w:t>Value Motion</w:t>
      </w:r>
    </w:p>
    <w:p>
      <w:r>
        <w:t>CFMotionValue and CFMotionValueInterpolation bring timeline interpolation to application values. They provide deterministic temporal composition for values that live outside Bloc element presentation and support custom interpolation strategies.</w:t>
      </w:r>
    </w:p>
    <w:p>
      <w:pPr>
        <w:pStyle w:val="Heading1"/>
      </w:pPr>
      <w:r>
        <w:t>Determinism</w:t>
      </w:r>
    </w:p>
    <w:p>
      <w:r>
        <w:t>Motion determinism follows the shared-frame and stable-order architecture. One BlSpace frame produces one immutable CFMotionFrame, active Motions advance in stable registration order, and all timeline evaluations derive from the same sampled presentation time.</w:t>
      </w:r>
    </w:p>
    <w:p>
      <w:r>
        <w:t>Behaviour implementations preserve this contract by deriving temporal work from CFMotionEvaluation and by using deterministic ordering for result-sensitive collections.</w:t>
      </w:r>
    </w:p>
    <w:p>
      <w:pPr>
        <w:pStyle w:val="Heading1"/>
      </w:pPr>
      <w:r>
        <w:t>Integration with Catalyst Physics</w:t>
      </w:r>
    </w:p>
    <w:p>
      <w:r>
        <w:t>Catalyst Physics is part of Catalyst Foundation and uses Catalyst Motion as its playback and presentation timing layer. CFPhysicsWorldMotionBehaviour receives Motion evaluations and converts presentation elapsed time into fixed Physics steps plus an interpolation fraction.</w:t>
      </w:r>
    </w:p>
    <w:tbl>
      <w:tblPr>
        <w:tblW w:type="auto" w:w="0"/>
        <w:jc w:val="center"/>
        <w:tblLook w:firstColumn="1" w:firstRow="1" w:lastColumn="0" w:lastRow="0" w:noHBand="0" w:noVBand="1" w:val="04A0"/>
      </w:tblPr>
      <w:tblGrid>
        <w:gridCol w:w="9878"/>
      </w:tblGrid>
      <w:tr>
        <w:trPr>
          <w:cantSplit/>
        </w:trPr>
        <w:tc>
          <w:tcPr>
            <w:tcW w:type="dxa" w:w="9878"/>
            <w:shd w:fill="F4F5F6"/>
            <w:tcMar>
              <w:top w:w="100" w:type="dxa"/>
              <w:start w:w="140" w:type="dxa"/>
              <w:bottom w:w="100" w:type="dxa"/>
              <w:end w:w="140" w:type="dxa"/>
            </w:tcMar>
          </w:tcPr>
          <w:p>
            <w:pPr>
              <w:pStyle w:val="Code"/>
              <w:spacing w:after="0"/>
            </w:pPr>
            <w:r>
              <w:t>Motion elapsed presentation time</w:t>
            </w:r>
            <w:r>
              <w:br/>
            </w:r>
            <w:r>
              <w:t xml:space="preserve">    -&gt; Physics accumulator</w:t>
            </w:r>
            <w:r>
              <w:br/>
            </w:r>
            <w:r>
              <w:t xml:space="preserve">    -&gt; zero or more fixed Physics steps</w:t>
            </w:r>
            <w:r>
              <w:br/>
            </w:r>
            <w:r>
              <w:t xml:space="preserve">    -&gt; interpolation alpha</w:t>
            </w:r>
            <w:r>
              <w:br/>
            </w:r>
            <w:r>
              <w:t xml:space="preserve">    -&gt; CFPhysicsWorldPresentation</w:t>
            </w:r>
          </w:p>
        </w:tc>
      </w:tr>
    </w:tbl>
    <w:p>
      <w:r>
        <w:t>Catalyst Physics owns simulation state and fixed-step policy. Catalyst Motion owns presentation cadence and playback lifecycle. The integration composes these responsibilities through CFMotionBehaviour.</w:t>
      </w:r>
    </w:p>
    <w:p>
      <w:pPr>
        <w:pStyle w:val="Heading1"/>
      </w:pPr>
      <w:r>
        <w:t>Public and integration surfaces</w:t>
      </w:r>
    </w:p>
    <w:tbl>
      <w:tblPr>
        <w:tblStyle w:val="TableGrid"/>
        <w:tblW w:type="auto" w:w="0"/>
        <w:jc w:val="center"/>
        <w:tblLook w:firstColumn="1" w:firstRow="1" w:lastColumn="0" w:lastRow="0" w:noHBand="0" w:noVBand="1" w:val="04A0"/>
      </w:tblPr>
      <w:tblGrid>
        <w:gridCol w:w="4939"/>
        <w:gridCol w:w="4939"/>
      </w:tblGrid>
      <w:tr>
        <w:tc>
          <w:tcPr>
            <w:tcW w:type="dxa" w:w="4939"/>
            <w:shd w:fill="18324A"/>
            <w:vAlign w:val="center"/>
            <w:tcMar>
              <w:top w:w="90" w:type="dxa"/>
              <w:start w:w="100" w:type="dxa"/>
              <w:bottom w:w="90" w:type="dxa"/>
              <w:end w:w="100" w:type="dxa"/>
            </w:tcMar>
          </w:tcPr>
          <w:p>
            <w:r>
              <w:rPr>
                <w:b/>
                <w:color w:val="FFFFFF"/>
                <w:sz w:val="18"/>
              </w:rPr>
              <w:t>Surface</w:t>
            </w:r>
          </w:p>
        </w:tc>
        <w:tc>
          <w:tcPr>
            <w:tcW w:type="dxa" w:w="4939"/>
            <w:shd w:fill="18324A"/>
            <w:vAlign w:val="center"/>
            <w:tcMar>
              <w:top w:w="90" w:type="dxa"/>
              <w:start w:w="100" w:type="dxa"/>
              <w:bottom w:w="90" w:type="dxa"/>
              <w:end w:w="100" w:type="dxa"/>
            </w:tcMar>
          </w:tcPr>
          <w:p>
            <w:r>
              <w:rPr>
                <w:b/>
                <w:color w:val="FFFFFF"/>
                <w:sz w:val="18"/>
              </w:rPr>
              <w:t>Typical use</w:t>
            </w:r>
          </w:p>
        </w:tc>
      </w:tr>
      <w:tr>
        <w:tc>
          <w:tcPr>
            <w:tcW w:type="dxa" w:w="4939"/>
            <w:vAlign w:val="top"/>
            <w:tcMar>
              <w:top w:w="90" w:type="dxa"/>
              <w:start w:w="100" w:type="dxa"/>
              <w:bottom w:w="90" w:type="dxa"/>
              <w:end w:w="100" w:type="dxa"/>
            </w:tcMar>
          </w:tcPr>
          <w:p>
            <w:pPr>
              <w:spacing w:after="0"/>
            </w:pPr>
            <w:r>
              <w:rPr>
                <w:sz w:val="17"/>
              </w:rPr>
              <w:t>element motion / CFMotionBuilder</w:t>
            </w:r>
          </w:p>
        </w:tc>
        <w:tc>
          <w:tcPr>
            <w:tcW w:type="dxa" w:w="4939"/>
            <w:vAlign w:val="top"/>
            <w:tcMar>
              <w:top w:w="90" w:type="dxa"/>
              <w:start w:w="100" w:type="dxa"/>
              <w:bottom w:w="90" w:type="dxa"/>
              <w:end w:w="100" w:type="dxa"/>
            </w:tcMar>
          </w:tcPr>
          <w:p>
            <w:pPr>
              <w:spacing w:after="0"/>
            </w:pPr>
            <w:r>
              <w:rPr>
                <w:sz w:val="17"/>
              </w:rPr>
              <w:t>Application-facing convenience API for common element Motions.</w:t>
            </w:r>
          </w:p>
        </w:tc>
      </w:tr>
      <w:tr>
        <w:tc>
          <w:tcPr>
            <w:tcW w:type="dxa" w:w="4939"/>
            <w:shd w:fill="F8FAFB"/>
            <w:vAlign w:val="top"/>
            <w:tcMar>
              <w:top w:w="90" w:type="dxa"/>
              <w:start w:w="100" w:type="dxa"/>
              <w:bottom w:w="90" w:type="dxa"/>
              <w:end w:w="100" w:type="dxa"/>
            </w:tcMar>
          </w:tcPr>
          <w:p>
            <w:pPr>
              <w:spacing w:after="0"/>
            </w:pPr>
            <w:r>
              <w:rPr>
                <w:sz w:val="17"/>
              </w:rPr>
              <w:t>CFMotion + tracks + CFMotionTimeline</w:t>
            </w:r>
          </w:p>
        </w:tc>
        <w:tc>
          <w:tcPr>
            <w:tcW w:type="dxa" w:w="4939"/>
            <w:shd w:fill="F8FAFB"/>
            <w:vAlign w:val="top"/>
            <w:tcMar>
              <w:top w:w="90" w:type="dxa"/>
              <w:start w:w="100" w:type="dxa"/>
              <w:bottom w:w="90" w:type="dxa"/>
              <w:end w:w="100" w:type="dxa"/>
            </w:tcMar>
          </w:tcPr>
          <w:p>
            <w:pPr>
              <w:spacing w:after="0"/>
            </w:pPr>
            <w:r>
              <w:rPr>
                <w:sz w:val="17"/>
              </w:rPr>
              <w:t>Explicit temporal composition and retargeting.</w:t>
            </w:r>
          </w:p>
        </w:tc>
      </w:tr>
      <w:tr>
        <w:tc>
          <w:tcPr>
            <w:tcW w:type="dxa" w:w="4939"/>
            <w:vAlign w:val="top"/>
            <w:tcMar>
              <w:top w:w="90" w:type="dxa"/>
              <w:start w:w="100" w:type="dxa"/>
              <w:bottom w:w="90" w:type="dxa"/>
              <w:end w:w="100" w:type="dxa"/>
            </w:tcMar>
          </w:tcPr>
          <w:p>
            <w:pPr>
              <w:spacing w:after="0"/>
            </w:pPr>
            <w:r>
              <w:rPr>
                <w:sz w:val="17"/>
              </w:rPr>
              <w:t>CFMotionBehaviour + CFMotionEvaluation</w:t>
            </w:r>
          </w:p>
        </w:tc>
        <w:tc>
          <w:tcPr>
            <w:tcW w:type="dxa" w:w="4939"/>
            <w:vAlign w:val="top"/>
            <w:tcMar>
              <w:top w:w="90" w:type="dxa"/>
              <w:start w:w="100" w:type="dxa"/>
              <w:bottom w:w="90" w:type="dxa"/>
              <w:end w:w="100" w:type="dxa"/>
            </w:tcMar>
          </w:tcPr>
          <w:p>
            <w:pPr>
              <w:spacing w:after="0"/>
            </w:pPr>
            <w:r>
              <w:rPr>
                <w:sz w:val="17"/>
              </w:rPr>
              <w:t>Extension API for presentation and dynamic runtimes.</w:t>
            </w:r>
          </w:p>
        </w:tc>
      </w:tr>
      <w:tr>
        <w:tc>
          <w:tcPr>
            <w:tcW w:type="dxa" w:w="4939"/>
            <w:shd w:fill="F8FAFB"/>
            <w:vAlign w:val="top"/>
            <w:tcMar>
              <w:top w:w="90" w:type="dxa"/>
              <w:start w:w="100" w:type="dxa"/>
              <w:bottom w:w="90" w:type="dxa"/>
              <w:end w:w="100" w:type="dxa"/>
            </w:tcMar>
          </w:tcPr>
          <w:p>
            <w:pPr>
              <w:spacing w:after="0"/>
            </w:pPr>
            <w:r>
              <w:rPr>
                <w:sz w:val="17"/>
              </w:rPr>
              <w:t>CFMotionTransformPresentation</w:t>
            </w:r>
          </w:p>
        </w:tc>
        <w:tc>
          <w:tcPr>
            <w:tcW w:type="dxa" w:w="4939"/>
            <w:shd w:fill="F8FAFB"/>
            <w:vAlign w:val="top"/>
            <w:tcMar>
              <w:top w:w="90" w:type="dxa"/>
              <w:start w:w="100" w:type="dxa"/>
              <w:bottom w:w="90" w:type="dxa"/>
              <w:end w:w="100" w:type="dxa"/>
            </w:tcMar>
          </w:tcPr>
          <w:p>
            <w:pPr>
              <w:spacing w:after="0"/>
            </w:pPr>
            <w:r>
              <w:rPr>
                <w:sz w:val="17"/>
              </w:rPr>
              <w:t>Integration API for composed transform contribution.</w:t>
            </w:r>
          </w:p>
        </w:tc>
      </w:tr>
      <w:tr>
        <w:tc>
          <w:tcPr>
            <w:tcW w:type="dxa" w:w="4939"/>
            <w:vAlign w:val="top"/>
            <w:tcMar>
              <w:top w:w="90" w:type="dxa"/>
              <w:start w:w="100" w:type="dxa"/>
              <w:bottom w:w="90" w:type="dxa"/>
              <w:end w:w="100" w:type="dxa"/>
            </w:tcMar>
          </w:tcPr>
          <w:p>
            <w:pPr>
              <w:spacing w:after="0"/>
            </w:pPr>
            <w:r>
              <w:rPr>
                <w:sz w:val="17"/>
              </w:rPr>
              <w:t>CFMotionCoordinator</w:t>
            </w:r>
          </w:p>
        </w:tc>
        <w:tc>
          <w:tcPr>
            <w:tcW w:type="dxa" w:w="4939"/>
            <w:vAlign w:val="top"/>
            <w:tcMar>
              <w:top w:w="90" w:type="dxa"/>
              <w:start w:w="100" w:type="dxa"/>
              <w:bottom w:w="90" w:type="dxa"/>
              <w:end w:w="100" w:type="dxa"/>
            </w:tcMar>
          </w:tcPr>
          <w:p>
            <w:pPr>
              <w:spacing w:after="0"/>
            </w:pPr>
            <w:r>
              <w:rPr>
                <w:sz w:val="17"/>
              </w:rPr>
              <w:t>Space-scoped integration authority for coordinated Motion construction and retargeting.</w:t>
            </w:r>
          </w:p>
        </w:tc>
      </w:tr>
      <w:tr>
        <w:tc>
          <w:tcPr>
            <w:tcW w:type="dxa" w:w="4939"/>
            <w:shd w:fill="F8FAFB"/>
            <w:vAlign w:val="top"/>
            <w:tcMar>
              <w:top w:w="90" w:type="dxa"/>
              <w:start w:w="100" w:type="dxa"/>
              <w:bottom w:w="90" w:type="dxa"/>
              <w:end w:w="100" w:type="dxa"/>
            </w:tcMar>
          </w:tcPr>
          <w:p>
            <w:pPr>
              <w:spacing w:after="0"/>
            </w:pPr>
            <w:r>
              <w:rPr>
                <w:sz w:val="17"/>
              </w:rPr>
              <w:t>CFMotionFrameDriver + ownership maps</w:t>
            </w:r>
          </w:p>
        </w:tc>
        <w:tc>
          <w:tcPr>
            <w:tcW w:type="dxa" w:w="4939"/>
            <w:shd w:fill="F8FAFB"/>
            <w:vAlign w:val="top"/>
            <w:tcMar>
              <w:top w:w="90" w:type="dxa"/>
              <w:start w:w="100" w:type="dxa"/>
              <w:bottom w:w="90" w:type="dxa"/>
              <w:end w:w="100" w:type="dxa"/>
            </w:tcMar>
          </w:tcPr>
          <w:p>
            <w:pPr>
              <w:spacing w:after="0"/>
            </w:pPr>
            <w:r>
              <w:rPr>
                <w:sz w:val="17"/>
              </w:rPr>
              <w:t>Runtime infrastructure supporting the public and integration APIs.</w:t>
            </w:r>
          </w:p>
        </w:tc>
      </w:tr>
    </w:tbl>
    <w:p>
      <w:pPr>
        <w:pStyle w:val="Heading1"/>
      </w:pPr>
      <w:r>
        <w:t>Package structure</w:t>
      </w:r>
    </w:p>
    <w:tbl>
      <w:tblPr>
        <w:tblStyle w:val="TableGrid"/>
        <w:tblW w:type="auto" w:w="0"/>
        <w:jc w:val="center"/>
        <w:tblLook w:firstColumn="1" w:firstRow="1" w:lastColumn="0" w:lastRow="0" w:noHBand="0" w:noVBand="1" w:val="04A0"/>
      </w:tblPr>
      <w:tblGrid>
        <w:gridCol w:w="4939"/>
        <w:gridCol w:w="4939"/>
      </w:tblGrid>
      <w:tr>
        <w:tc>
          <w:tcPr>
            <w:tcW w:type="dxa" w:w="4939"/>
            <w:shd w:fill="18324A"/>
            <w:vAlign w:val="center"/>
            <w:tcMar>
              <w:top w:w="90" w:type="dxa"/>
              <w:start w:w="100" w:type="dxa"/>
              <w:bottom w:w="90" w:type="dxa"/>
              <w:end w:w="100" w:type="dxa"/>
            </w:tcMar>
          </w:tcPr>
          <w:p>
            <w:r>
              <w:rPr>
                <w:b/>
                <w:color w:val="FFFFFF"/>
                <w:sz w:val="18"/>
              </w:rPr>
              <w:t>Package</w:t>
            </w:r>
          </w:p>
        </w:tc>
        <w:tc>
          <w:tcPr>
            <w:tcW w:type="dxa" w:w="4939"/>
            <w:shd w:fill="18324A"/>
            <w:vAlign w:val="center"/>
            <w:tcMar>
              <w:top w:w="90" w:type="dxa"/>
              <w:start w:w="100" w:type="dxa"/>
              <w:bottom w:w="90" w:type="dxa"/>
              <w:end w:w="100" w:type="dxa"/>
            </w:tcMar>
          </w:tcPr>
          <w:p>
            <w:r>
              <w:rPr>
                <w:b/>
                <w:color w:val="FFFFFF"/>
                <w:sz w:val="18"/>
              </w:rPr>
              <w:t>Responsibility</w:t>
            </w:r>
          </w:p>
        </w:tc>
      </w:tr>
      <w:tr>
        <w:tc>
          <w:tcPr>
            <w:tcW w:type="dxa" w:w="4939"/>
            <w:vAlign w:val="top"/>
            <w:tcMar>
              <w:top w:w="90" w:type="dxa"/>
              <w:start w:w="100" w:type="dxa"/>
              <w:bottom w:w="90" w:type="dxa"/>
              <w:end w:w="100" w:type="dxa"/>
            </w:tcMar>
          </w:tcPr>
          <w:p>
            <w:pPr>
              <w:spacing w:after="0"/>
            </w:pPr>
            <w:r>
              <w:rPr>
                <w:sz w:val="17"/>
              </w:rPr>
              <w:t>BVC-Motion-Core</w:t>
            </w:r>
          </w:p>
        </w:tc>
        <w:tc>
          <w:tcPr>
            <w:tcW w:type="dxa" w:w="4939"/>
            <w:vAlign w:val="top"/>
            <w:tcMar>
              <w:top w:w="90" w:type="dxa"/>
              <w:start w:w="100" w:type="dxa"/>
              <w:bottom w:w="90" w:type="dxa"/>
              <w:end w:w="100" w:type="dxa"/>
            </w:tcMar>
          </w:tcPr>
          <w:p>
            <w:pPr>
              <w:spacing w:after="0"/>
            </w:pPr>
            <w:r>
              <w:rPr>
                <w:sz w:val="17"/>
              </w:rPr>
              <w:t>Motion runtime, timelines, tracks, Behaviours, transform composition, layout transactions and values.</w:t>
            </w:r>
          </w:p>
        </w:tc>
      </w:tr>
      <w:tr>
        <w:tc>
          <w:tcPr>
            <w:tcW w:type="dxa" w:w="4939"/>
            <w:shd w:fill="F8FAFB"/>
            <w:vAlign w:val="top"/>
            <w:tcMar>
              <w:top w:w="90" w:type="dxa"/>
              <w:start w:w="100" w:type="dxa"/>
              <w:bottom w:w="90" w:type="dxa"/>
              <w:end w:w="100" w:type="dxa"/>
            </w:tcMar>
          </w:tcPr>
          <w:p>
            <w:pPr>
              <w:spacing w:after="0"/>
            </w:pPr>
            <w:r>
              <w:rPr>
                <w:sz w:val="17"/>
              </w:rPr>
              <w:t>BVC-Motion-Examples</w:t>
            </w:r>
          </w:p>
        </w:tc>
        <w:tc>
          <w:tcPr>
            <w:tcW w:type="dxa" w:w="4939"/>
            <w:shd w:fill="F8FAFB"/>
            <w:vAlign w:val="top"/>
            <w:tcMar>
              <w:top w:w="90" w:type="dxa"/>
              <w:start w:w="100" w:type="dxa"/>
              <w:bottom w:w="90" w:type="dxa"/>
              <w:end w:w="100" w:type="dxa"/>
            </w:tcMar>
          </w:tcPr>
          <w:p>
            <w:pPr>
              <w:spacing w:after="0"/>
            </w:pPr>
            <w:r>
              <w:rPr>
                <w:sz w:val="17"/>
              </w:rPr>
              <w:t>User-facing inspectable demonstrations of supported Motion composition.</w:t>
            </w:r>
          </w:p>
        </w:tc>
      </w:tr>
      <w:tr>
        <w:tc>
          <w:tcPr>
            <w:tcW w:type="dxa" w:w="4939"/>
            <w:vAlign w:val="top"/>
            <w:tcMar>
              <w:top w:w="90" w:type="dxa"/>
              <w:start w:w="100" w:type="dxa"/>
              <w:bottom w:w="90" w:type="dxa"/>
              <w:end w:w="100" w:type="dxa"/>
            </w:tcMar>
          </w:tcPr>
          <w:p>
            <w:pPr>
              <w:spacing w:after="0"/>
            </w:pPr>
            <w:r>
              <w:rPr>
                <w:sz w:val="17"/>
              </w:rPr>
              <w:t>BVC-Motion-Tests</w:t>
            </w:r>
          </w:p>
        </w:tc>
        <w:tc>
          <w:tcPr>
            <w:tcW w:type="dxa" w:w="4939"/>
            <w:vAlign w:val="top"/>
            <w:tcMar>
              <w:top w:w="90" w:type="dxa"/>
              <w:start w:w="100" w:type="dxa"/>
              <w:bottom w:w="90" w:type="dxa"/>
              <w:end w:w="100" w:type="dxa"/>
            </w:tcMar>
          </w:tcPr>
          <w:p>
            <w:pPr>
              <w:spacing w:after="0"/>
            </w:pPr>
            <w:r>
              <w:rPr>
                <w:sz w:val="17"/>
              </w:rPr>
              <w:t>Executable contracts for lifecycle, ownership, timelines, transforms, layout and values.</w:t>
            </w:r>
          </w:p>
        </w:tc>
      </w:tr>
      <w:tr>
        <w:tc>
          <w:tcPr>
            <w:tcW w:type="dxa" w:w="4939"/>
            <w:shd w:fill="F8FAFB"/>
            <w:vAlign w:val="top"/>
            <w:tcMar>
              <w:top w:w="90" w:type="dxa"/>
              <w:start w:w="100" w:type="dxa"/>
              <w:bottom w:w="90" w:type="dxa"/>
              <w:end w:w="100" w:type="dxa"/>
            </w:tcMar>
          </w:tcPr>
          <w:p>
            <w:pPr>
              <w:spacing w:after="0"/>
            </w:pPr>
            <w:r>
              <w:rPr>
                <w:sz w:val="17"/>
              </w:rPr>
              <w:t>BaselineOfCatalystMotion</w:t>
            </w:r>
          </w:p>
        </w:tc>
        <w:tc>
          <w:tcPr>
            <w:tcW w:type="dxa" w:w="4939"/>
            <w:shd w:fill="F8FAFB"/>
            <w:vAlign w:val="top"/>
            <w:tcMar>
              <w:top w:w="90" w:type="dxa"/>
              <w:start w:w="100" w:type="dxa"/>
              <w:bottom w:w="90" w:type="dxa"/>
              <w:end w:w="100" w:type="dxa"/>
            </w:tcMar>
          </w:tcPr>
          <w:p>
            <w:pPr>
              <w:spacing w:after="0"/>
            </w:pPr>
            <w:r>
              <w:rPr>
                <w:sz w:val="17"/>
              </w:rPr>
              <w:t>Standalone Catalyst Motion baseline and core/examples/tests groups.</w:t>
            </w:r>
          </w:p>
        </w:tc>
      </w:tr>
    </w:tbl>
    <w:p>
      <w:r>
        <w:t>Catalyst Motion is distributed as a standalone Catalyst Foundation component. Catalyst Foundation and Catalyst Physics consume it through BaselineOfCatalystMotion.</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A7480"/>
        <w:sz w:val="17"/>
      </w:rPr>
      <w:t>Catalyst Motion - Architecture  |  Catalyst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02A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b/>
      <w:bCs/>
      <w:color w:val="197C8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832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Liberation Sans" w:hAnsi="Liberation Sans"/>
      <w:b w:val="0"/>
      <w:i/>
      <w:iCs/>
      <w:color w:val="197C8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ind w:left="317" w:right="173"/>
    </w:pPr>
    <w:rPr>
      <w:rFonts w:ascii="Liberation Mono" w:hAnsi="Liberation Mono"/>
      <w:color w:val="202A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