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 Catalyst Theme — Comprehensive Handover</w:t>
      </w:r>
    </w:p>
    <w:p>
      <w:pPr>
        <w:jc w:val="center"/>
      </w:pPr>
      <w:r>
        <w:t>Current source-grounded state • updated through 31 August 2026 afternoon session</w:t>
      </w:r>
    </w:p>
    <w:p>
      <w:r>
        <w:t>Purpose: provide a future session with the architectural context, implemented behaviour, source research, visual language, invariants, current theme architecture, known regressions, and exact continuation point required to continue Foundation Magritte Detail and Catalyst Theme work directly from the current design.</w:t>
      </w:r>
    </w:p>
    <w:p>
      <w:pPr>
        <w:pStyle w:val="Heading1"/>
      </w:pPr>
      <w:r>
        <w:t>1. Architectural north star</w:t>
      </w:r>
    </w:p>
    <w:p>
      <w:r>
        <w:t>Magritte describes fields, relations, actions, validation, and model-facing presentation metadata. GT Magritte provides the memento-backed form bridge. Editors own editing. Bloc owns elements, focus, events, measurement, traversal, and element state. Brick owns controls and aptitudes. Foundation Detail composes these mechanisms into one coherent row/card/group interaction language.</w:t>
      </w:r>
    </w:p>
    <w:p>
      <w:pPr>
        <w:pStyle w:val="ListBullet"/>
      </w:pPr>
      <w:r>
        <w:t>Foundation extends the existing stack through narrow, explicit seams.</w:t>
      </w:r>
    </w:p>
    <w:p>
      <w:pPr>
        <w:pStyle w:val="ListBullet"/>
      </w:pPr>
      <w:r>
        <w:t>Descriptions remain the semantic source for field metadata and relation semantics.</w:t>
      </w:r>
    </w:p>
    <w:p>
      <w:pPr>
        <w:pStyle w:val="ListBullet"/>
      </w:pPr>
      <w:r>
        <w:t>GtMagritteMemento remains the basis of transactional form state.</w:t>
      </w:r>
    </w:p>
    <w:p>
      <w:pPr>
        <w:pStyle w:val="ListBullet"/>
      </w:pPr>
      <w:r>
        <w:t>CFMaMemento extends that transaction across embedded relation child mementos.</w:t>
      </w:r>
    </w:p>
    <w:p>
      <w:pPr>
        <w:pStyle w:val="ListBullet"/>
      </w:pPr>
      <w:r>
        <w:t>Renderer-independent Foundation presentation intent lives in Foundation Magritte Core.</w:t>
      </w:r>
    </w:p>
    <w:p>
      <w:pPr>
        <w:pStyle w:val="ListBullet"/>
      </w:pPr>
      <w:r>
        <w:t>CFMaPresentation provides shared Foundation presentation behaviour.</w:t>
      </w:r>
    </w:p>
    <w:p>
      <w:pPr>
        <w:pStyle w:val="ListBullet"/>
      </w:pPr>
      <w:r>
        <w:t>CFMaDetailPresentation provides the active Detail row/card/group presentation.</w:t>
      </w:r>
    </w:p>
    <w:p>
      <w:pPr>
        <w:pStyle w:val="ListBullet"/>
      </w:pPr>
      <w:r>
        <w:t>Foundation uses Font Awesome icons throughout its UI.</w:t>
      </w:r>
    </w:p>
    <w:p>
      <w:pPr>
        <w:pStyle w:val="ListBullet"/>
      </w:pPr>
      <w:r>
        <w:t>Everything presented by Detail is fundamentally rows; groups and categories compose those rows.</w:t>
      </w:r>
    </w:p>
    <w:p>
      <w:pPr>
        <w:pStyle w:val="Heading1"/>
      </w:pPr>
      <w:r>
        <w:t>2. Development discipline</w:t>
      </w:r>
    </w:p>
    <w:p>
      <w:pPr>
        <w:pStyle w:val="ListBullet"/>
      </w:pPr>
      <w:r>
        <w:t>Read the current Foundation method and the relevant Magritte, GT Magritte, Brick, Bloc, Phlow, or Tree Pager implementation before changing shared behaviour.</w:t>
      </w:r>
    </w:p>
    <w:p>
      <w:pPr>
        <w:pStyle w:val="ListBullet"/>
      </w:pPr>
      <w:r>
        <w:t>Identify the owning abstraction and state its invariant before patching.</w:t>
      </w:r>
    </w:p>
    <w:p>
      <w:pPr>
        <w:pStyle w:val="ListBullet"/>
      </w:pPr>
      <w:r>
        <w:t>Use native framework mechanisms where they already own the behaviour.</w:t>
      </w:r>
    </w:p>
    <w:p>
      <w:pPr>
        <w:pStyle w:val="ListBullet"/>
      </w:pPr>
      <w:r>
        <w:t>Keep changes at the narrowest proven seam.</w:t>
      </w:r>
    </w:p>
    <w:p>
      <w:pPr>
        <w:pStyle w:val="ListBullet"/>
      </w:pPr>
      <w:r>
        <w:t>Preserve explicit, discoverable APIs and framework-consistent vocabulary.</w:t>
      </w:r>
    </w:p>
    <w:p>
      <w:pPr>
        <w:pStyle w:val="ListBullet"/>
      </w:pPr>
      <w:r>
        <w:t>Run executable examples and inspect the complete showcase after shared changes.</w:t>
      </w:r>
    </w:p>
    <w:p>
      <w:pPr>
        <w:pStyle w:val="ListBullet"/>
      </w:pPr>
      <w:r>
        <w:t>For UI polish, establish geometry and ownership first, then apply optical tuning.</w:t>
      </w:r>
    </w:p>
    <w:p>
      <w:pPr>
        <w:pStyle w:val="ListBullet"/>
      </w:pPr>
      <w:r>
        <w:t>Software-development claims are grounded in exact supplied source; inference is identified as inference during research.</w:t>
      </w:r>
    </w:p>
    <w:p>
      <w:pPr>
        <w:pStyle w:val="ListBullet"/>
      </w:pPr>
      <w:r>
        <w:t>A model class with presentation-specific requirements can specialize its own rendering conversion. Catalyst appearance configuration is now represented by CgtAppearanceState and rendered through the ordinary Foundation Detail model path.</w:t>
      </w:r>
    </w:p>
    <w:p>
      <w:pPr>
        <w:pStyle w:val="Heading1"/>
      </w:pPr>
      <w:r>
        <w:t>3. Foundation package responsibilities</w:t>
      </w:r>
    </w:p>
    <w:p>
      <w:pPr>
        <w:pStyle w:val="Heading2"/>
      </w:pPr>
      <w:r>
        <w:t>3.1 Foundation Magritte Core</w:t>
      </w:r>
    </w:p>
    <w:p>
      <w:pPr>
        <w:pStyle w:val="ListBullet"/>
      </w:pPr>
      <w:r>
        <w:t>CFMaFieldConfiguration is the renderer-independent field-presentation configuration seam used by descriptions.</w:t>
      </w:r>
    </w:p>
    <w:p>
      <w:pPr>
        <w:pStyle w:val="ListBullet"/>
      </w:pPr>
      <w:r>
        <w:t>Relations default to CFMaListConfiguration.</w:t>
      </w:r>
    </w:p>
    <w:p>
      <w:pPr>
        <w:pStyle w:val="ListBullet"/>
      </w:pPr>
      <w:r>
        <w:t>CFMaEmbeddedFormsConfiguration selects embedded relation forms.</w:t>
      </w:r>
    </w:p>
    <w:p>
      <w:pPr>
        <w:pStyle w:val="ListBullet"/>
      </w:pPr>
      <w:r>
        <w:t>MARelationDescription&gt;&gt;configureField: establishes the default relation presentation configuration.</w:t>
      </w:r>
    </w:p>
    <w:p>
      <w:pPr>
        <w:pStyle w:val="Heading2"/>
      </w:pPr>
      <w:r>
        <w:t>3.2 Foundation Magritte GT</w:t>
      </w:r>
    </w:p>
    <w:p>
      <w:pPr>
        <w:pStyle w:val="ListBullet"/>
      </w:pPr>
      <w:r>
        <w:t>CFMaPresentation is the shared presentation base.</w:t>
      </w:r>
    </w:p>
    <w:p>
      <w:pPr>
        <w:pStyle w:val="ListBullet"/>
      </w:pPr>
      <w:r>
        <w:t>CFMaFormRootElement provides the traversal boundary for a complete Foundation form, including embedded forms.</w:t>
      </w:r>
    </w:p>
    <w:p>
      <w:pPr>
        <w:pStyle w:val="ListBullet"/>
      </w:pPr>
      <w:r>
        <w:t>CFMaMemento coordinates Foundation child-memento transaction behaviour.</w:t>
      </w:r>
    </w:p>
    <w:p>
      <w:pPr>
        <w:pStyle w:val="ListBullet"/>
      </w:pPr>
      <w:r>
        <w:t>CFMaPhlowNavigation centralizes Foundation relation-object navigation through Phlow and GT Tree Pager.</w:t>
      </w:r>
    </w:p>
    <w:p>
      <w:pPr>
        <w:pStyle w:val="ListBullet"/>
      </w:pPr>
      <w:r>
        <w:t>CFMaRowEditorAptitude coordinates editor chrome with row/card-owned focus presentation.</w:t>
      </w:r>
    </w:p>
    <w:p>
      <w:pPr>
        <w:pStyle w:val="ListBullet"/>
      </w:pPr>
      <w:r>
        <w:t>CFMaBuilderUtility provides shared builder support.</w:t>
      </w:r>
    </w:p>
    <w:p>
      <w:pPr>
        <w:pStyle w:val="Heading2"/>
      </w:pPr>
      <w:r>
        <w:t>3.3 Foundation Magritte Detail</w:t>
      </w:r>
    </w:p>
    <w:p>
      <w:pPr>
        <w:pStyle w:val="ListBullet"/>
      </w:pPr>
      <w:r>
        <w:t>CFMaDetailPresentation is the Detail Magritte visitor/presentation.</w:t>
      </w:r>
    </w:p>
    <w:p>
      <w:pPr>
        <w:pStyle w:val="ListBullet"/>
      </w:pPr>
      <w:r>
        <w:t>CFMaDetailGroupElement and CFMaDetailGroupCardElement compose groups, cards, and logical rows.</w:t>
      </w:r>
    </w:p>
    <w:p>
      <w:pPr>
        <w:pStyle w:val="ListBullet"/>
      </w:pPr>
      <w:r>
        <w:t>CFMaDetailRowLayout and CFMaDetailRowLayoutConstraints own canonical row geometry.</w:t>
      </w:r>
    </w:p>
    <w:p>
      <w:pPr>
        <w:pStyle w:val="ListBullet"/>
      </w:pPr>
      <w:r>
        <w:t>CFMaDetailTabsConfiguration selects tab presentation.</w:t>
      </w:r>
    </w:p>
    <w:p>
      <w:pPr>
        <w:pStyle w:val="ListBullet"/>
      </w:pPr>
      <w:r>
        <w:t>CFMaDetailButtonBarConfiguration selects text and icon button-bar presentation.</w:t>
      </w:r>
    </w:p>
    <w:p>
      <w:pPr>
        <w:pStyle w:val="ListBullet"/>
      </w:pPr>
      <w:r>
        <w:t>CFMaDetailPresentationExamples is a major executable regression surface.</w:t>
      </w:r>
    </w:p>
    <w:p>
      <w:pPr>
        <w:pStyle w:val="ListBullet"/>
      </w:pPr>
      <w:r>
        <w:t>The fixed-colour picker family lives in Detail and is the chosen presentation for Catalyst theme colours.</w:t>
      </w:r>
    </w:p>
    <w:p>
      <w:pPr>
        <w:pStyle w:val="Heading1"/>
      </w:pPr>
      <w:r>
        <w:t>4. Canonical model rendering contract</w:t>
      </w:r>
    </w:p>
    <w:p>
      <w:r>
        <w:t>Foundation model objects expose one canonical developer-facing rendering entry point:</w:t>
      </w:r>
    </w:p>
    <w:p>
      <w:pPr/>
      <w:r>
        <w:rPr>
          <w:rFonts w:ascii="Menlo" w:hAnsi="Menlo"/>
          <w:sz w:val="17"/>
        </w:rPr>
        <w:t>CFObject &gt;&gt; asElement [</w:t>
        <w:br/>
        <w:tab/>
        <w:t>^ self asGtMagritteViewModel asElement</w:t>
        <w:br/>
        <w:t>]</w:t>
      </w:r>
    </w:p>
    <w:p>
      <w:r>
        <w:t>The generic conversion currently delegates to CFMaViewModel:</w:t>
      </w:r>
    </w:p>
    <w:p>
      <w:pPr/>
      <w:r>
        <w:rPr>
          <w:rFonts w:ascii="Menlo" w:hAnsi="Menlo"/>
          <w:sz w:val="17"/>
        </w:rPr>
        <w:t>CFObject &gt;&gt; asGtMagritteViewModel [</w:t>
        <w:br/>
        <w:tab/>
        <w:t>"Hijack GT's Magritte rendering while preserving the GT rendering contract."</w:t>
        <w:br/>
        <w:tab/>
        <w:t>^ CFMaViewModel forObject: self</w:t>
        <w:br/>
        <w:t>]</w:t>
      </w:r>
    </w:p>
    <w:p>
      <w:r>
        <w:t>This establishes a useful specialization seam: a concrete model whose interface requires a specific presentation can override `asGtMagritteViewModel` and configure its own CFMaViewModel. The active Catalyst appearance model is CgtAppearanceState, and its Magritte container now explicitly supplies CFMaDetailPresentation for ordinary Foundation rendering.</w:t>
      </w:r>
    </w:p>
    <w:p>
      <w:pPr>
        <w:pStyle w:val="ListBullet"/>
      </w:pPr>
      <w:r>
        <w:t>Call sites render Foundation models with `asElement`.</w:t>
      </w:r>
    </w:p>
    <w:p>
      <w:pPr>
        <w:pStyle w:val="ListBullet"/>
      </w:pPr>
      <w:r>
        <w:t>The model contributes Magritte descriptions.</w:t>
      </w:r>
    </w:p>
    <w:p>
      <w:pPr>
        <w:pStyle w:val="ListBullet"/>
      </w:pPr>
      <w:r>
        <w:t>The view model converts those descriptions into an element.</w:t>
      </w:r>
    </w:p>
    <w:p>
      <w:pPr>
        <w:pStyle w:val="ListBullet"/>
      </w:pPr>
      <w:r>
        <w:t>Presentation-specific model subclasses can specialize `asGtMagritteViewModel` while the CFObject implementation remains generic.</w:t>
      </w:r>
    </w:p>
    <w:p>
      <w:pPr>
        <w:pStyle w:val="Heading1"/>
      </w:pPr>
      <w:r>
        <w:t>5. Groups and categories</w:t>
      </w:r>
    </w:p>
    <w:p>
      <w:r>
        <w:t>Categories are Foundation’s extension of grouping to arbitrary depth. A category uses the ordinary group language by default and can select another established group presentation.</w:t>
      </w:r>
    </w:p>
    <w:p>
      <w:pPr>
        <w:pStyle w:val="ListBullet"/>
      </w:pPr>
      <w:r>
        <w:t>Default group/category presentation: ordinary Detail group/card.</w:t>
      </w:r>
    </w:p>
    <w:p>
      <w:pPr>
        <w:pStyle w:val="ListBullet"/>
      </w:pPr>
      <w:r>
        <w:t>Tabs use the GT tab mechanism with Foundation positioning and spacing.</w:t>
      </w:r>
    </w:p>
    <w:p>
      <w:pPr>
        <w:pStyle w:val="ListBullet"/>
      </w:pPr>
      <w:r>
        <w:t>Button bars use the centered Foundation treatment.</w:t>
      </w:r>
    </w:p>
    <w:p>
      <w:pPr>
        <w:pStyle w:val="ListBullet"/>
      </w:pPr>
      <w:r>
        <w:t>Icon-only button bars use the compact Font Awesome treatment.</w:t>
      </w:r>
    </w:p>
    <w:p>
      <w:pPr>
        <w:pStyle w:val="ListBullet"/>
      </w:pPr>
      <w:r>
        <w:t>The default category group is an unlabelled ordinary group.</w:t>
      </w:r>
    </w:p>
    <w:p>
      <w:pPr>
        <w:pStyle w:val="ListBullet"/>
      </w:pPr>
      <w:r>
        <w:t>Spacing between groups/cards flows through normal group composition.</w:t>
      </w:r>
    </w:p>
    <w:p>
      <w:pPr>
        <w:pStyle w:val="ListBullet"/>
      </w:pPr>
      <w:r>
        <w:t>The current supported presentation set is default group, tabs, text button bar, and icon-only button bar.</w:t>
      </w:r>
    </w:p>
    <w:p>
      <w:pPr>
        <w:pStyle w:val="Heading1"/>
      </w:pPr>
      <w:r>
        <w:t>6. Canonical Detail row language</w:t>
      </w:r>
    </w:p>
    <w:p>
      <w:r>
        <w:t>Scalar fields, actions, and relation identities converge on the same row/card language. A row can contain leading identity/icon treatment, label, supporting comment, editor/content, and trailing accessories/navigation.</w:t>
      </w:r>
    </w:p>
    <w:p>
      <w:pPr>
        <w:pStyle w:val="ListBullet"/>
      </w:pPr>
      <w:r>
        <w:t>Rows across icon-present and icon-absent variants share the same left-edge contract.</w:t>
      </w:r>
    </w:p>
    <w:p>
      <w:pPr>
        <w:pStyle w:val="ListBullet"/>
      </w:pPr>
      <w:r>
        <w:t>Accessories align to the first text/editor baseline.</w:t>
      </w:r>
    </w:p>
    <w:p>
      <w:pPr>
        <w:pStyle w:val="ListBullet"/>
      </w:pPr>
      <w:r>
        <w:t>Relation chevrons remain vertically centred in the complete row.</w:t>
      </w:r>
    </w:p>
    <w:p>
      <w:pPr>
        <w:pStyle w:val="ListBullet"/>
      </w:pPr>
      <w:r>
        <w:t>CFMaDetailGroupCardElement propagates reservedAccessorySlots into CFMaDetailRowLayout.</w:t>
      </w:r>
    </w:p>
    <w:p>
      <w:pPr>
        <w:pStyle w:val="ListBullet"/>
      </w:pPr>
      <w:r>
        <w:t>Supporting comments and content use the shared row measurement path.</w:t>
      </w:r>
    </w:p>
    <w:p>
      <w:pPr>
        <w:pStyle w:val="ListBullet"/>
      </w:pPr>
      <w:r>
        <w:t>Row focus chrome is owned by the card while nested editors retain actual Bloc focus.</w:t>
      </w:r>
    </w:p>
    <w:p>
      <w:pPr>
        <w:pStyle w:val="Heading1"/>
      </w:pPr>
      <w:r>
        <w:t>7. Cards and dynamic rows</w:t>
      </w:r>
    </w:p>
    <w:p>
      <w:pPr>
        <w:pStyle w:val="ListBullet"/>
      </w:pPr>
      <w:r>
        <w:t>CFMaDetailGroupCardElement is an explicit logical-row owner.</w:t>
      </w:r>
    </w:p>
    <w:p>
      <w:pPr>
        <w:pStyle w:val="ListBullet"/>
      </w:pPr>
      <w:r>
        <w:t>The card maintains an ordered rows collection.</w:t>
      </w:r>
    </w:p>
    <w:p>
      <w:pPr>
        <w:pStyle w:val="ListBullet"/>
      </w:pPr>
      <w:r>
        <w:t>addRow:at: inserts a logical row and maintains separators.</w:t>
      </w:r>
    </w:p>
    <w:p>
      <w:pPr>
        <w:pStyle w:val="ListBullet"/>
      </w:pPr>
      <w:r>
        <w:t>removeRow: removes a row and maintains separators.</w:t>
      </w:r>
    </w:p>
    <w:p>
      <w:pPr>
        <w:pStyle w:val="ListBullet"/>
      </w:pPr>
      <w:r>
        <w:t>addChild:/removeChild: route logical-row operations through the row API.</w:t>
      </w:r>
    </w:p>
    <w:p>
      <w:pPr>
        <w:pStyle w:val="ListBullet"/>
      </w:pPr>
      <w:r>
        <w:t>Separators are structural children derived from logical row order.</w:t>
      </w:r>
    </w:p>
    <w:p>
      <w:pPr>
        <w:pStyle w:val="ListBullet"/>
      </w:pPr>
      <w:r>
        <w:t>Relation insertion, removal, and reconciliation operate through the same logical row stream.</w:t>
      </w:r>
    </w:p>
    <w:p>
      <w:pPr>
        <w:pStyle w:val="ListBullet"/>
      </w:pPr>
      <w:r>
        <w:t>Relation rows remain direct full-width peers of ordinary rows.</w:t>
      </w:r>
    </w:p>
    <w:p>
      <w:pPr>
        <w:pStyle w:val="Heading1"/>
      </w:pPr>
      <w:r>
        <w:t>8. Relations — implemented architecture</w:t>
      </w:r>
    </w:p>
    <w:p>
      <w:r>
        <w:t>To-one and to-many relations support list and embedded-form representations through CFMaDetailPresentation.</w:t>
      </w:r>
    </w:p>
    <w:p>
      <w:pPr>
        <w:pStyle w:val="Heading2"/>
      </w:pPr>
      <w:r>
        <w:t>8.1 Representation</w:t>
      </w:r>
    </w:p>
    <w:p>
      <w:pPr>
        <w:pStyle w:val="ListBullet"/>
      </w:pPr>
      <w:r>
        <w:t>List is the default relation representation.</w:t>
      </w:r>
    </w:p>
    <w:p>
      <w:pPr>
        <w:pStyle w:val="ListBullet"/>
      </w:pPr>
      <w:r>
        <w:t>Embedded forms are the explicit alternative.</w:t>
      </w:r>
    </w:p>
    <w:p>
      <w:pPr>
        <w:pStyle w:val="ListBullet"/>
      </w:pPr>
      <w:r>
        <w:t>Cardinality and representation are separate concerns.</w:t>
      </w:r>
    </w:p>
    <w:p>
      <w:pPr>
        <w:pStyle w:val="ListBullet"/>
      </w:pPr>
      <w:r>
        <w:t>List relation objects use ordinary Detail identity rows.</w:t>
      </w:r>
    </w:p>
    <w:p>
      <w:pPr>
        <w:pStyle w:val="ListBullet"/>
      </w:pPr>
      <w:r>
        <w:t>Embedded forms no longer flatten child Magritte rows into the parent row stream. Each embedded object renders through its own normal presentation into a stable nested presentation host, preserving the child presentation hierarchy.</w:t>
      </w:r>
    </w:p>
    <w:p>
      <w:pPr>
        <w:pStyle w:val="Heading2"/>
      </w:pPr>
      <w:r>
        <w:t>8.2 Live reconciliation</w:t>
      </w:r>
    </w:p>
    <w:p>
      <w:pPr>
        <w:pStyle w:val="ListBullet"/>
      </w:pPr>
      <w:r>
        <w:t>To-one list relations update their emitted row from the relation value. To-one embedded relations keep a stable presentation host and rebuild the child presentation only when relation identity actually changes.</w:t>
      </w:r>
    </w:p>
    <w:p>
      <w:pPr>
        <w:pStyle w:val="ListBullet"/>
      </w:pPr>
      <w:r>
        <w:t>To-many list relations reconcile object-to-row associations. To-many embedded relations reconcile object identity to stable child presentation hosts, preserving child presentation/memento identity where possible.</w:t>
      </w:r>
    </w:p>
    <w:p>
      <w:pPr>
        <w:pStyle w:val="ListBullet"/>
      </w:pPr>
      <w:r>
        <w:t>placeRelationRows:in:startingAt: updates the card’s logical row slice through its row API.</w:t>
      </w:r>
    </w:p>
    <w:p>
      <w:pPr>
        <w:pStyle w:val="ListBullet"/>
      </w:pPr>
      <w:r>
        <w:t>CFMaMemento preserves child-memento identity through relation reconciliation.</w:t>
      </w:r>
    </w:p>
    <w:p>
      <w:pPr>
        <w:pStyle w:val="Heading2"/>
      </w:pPr>
      <w:r>
        <w:t>8.3 Mutation and navigation</w:t>
      </w:r>
    </w:p>
    <w:p>
      <w:pPr>
        <w:pStyle w:val="ListBullet"/>
      </w:pPr>
      <w:r>
        <w:t>Relation add behaviour writes through the Foundation memento path.</w:t>
      </w:r>
    </w:p>
    <w:p>
      <w:pPr>
        <w:pStyle w:val="ListBullet"/>
      </w:pPr>
      <w:r>
        <w:t>Relation removal writes through the memento path.</w:t>
      </w:r>
    </w:p>
    <w:p>
      <w:pPr>
        <w:pStyle w:val="ListBullet"/>
      </w:pPr>
      <w:r>
        <w:t>To-one removal coordinates the immediate spawned inspector lifecycle for the removed object.</w:t>
      </w:r>
    </w:p>
    <w:p>
      <w:pPr>
        <w:pStyle w:val="ListBullet"/>
      </w:pPr>
      <w:r>
        <w:t>Navigable relation identity rows share CFMaDetailPresentation&gt;&gt;installRelationNavigationOn:focusElement:object:description:.</w:t>
      </w:r>
    </w:p>
    <w:p>
      <w:pPr>
        <w:pStyle w:val="ListBullet"/>
      </w:pPr>
      <w:r>
        <w:t>Single-click selects the relation row.</w:t>
      </w:r>
    </w:p>
    <w:p>
      <w:pPr>
        <w:pStyle w:val="ListBullet"/>
      </w:pPr>
      <w:r>
        <w:t>Double-click performs ordinary relation navigation.</w:t>
      </w:r>
    </w:p>
    <w:p>
      <w:pPr>
        <w:pStyle w:val="ListBullet"/>
      </w:pPr>
      <w:r>
        <w:t>Alt-click requests a new Tree Pager sibling branch.</w:t>
      </w:r>
    </w:p>
    <w:p>
      <w:pPr>
        <w:pStyle w:val="ListBullet"/>
      </w:pPr>
      <w:r>
        <w:t>CFMaPhlowNavigation centralizes Phlow and Tree Pager adaptation.</w:t>
      </w:r>
    </w:p>
    <w:p>
      <w:pPr>
        <w:pStyle w:val="ListBullet"/>
      </w:pPr>
      <w:r>
        <w:t>An existing spawned immediate inspector for the same object is reused by the branch/navigation path.</w:t>
      </w:r>
    </w:p>
    <w:p>
      <w:pPr>
        <w:pStyle w:val="Heading1"/>
      </w:pPr>
      <w:r>
        <w:t>9. Selection and active selection</w:t>
      </w:r>
    </w:p>
    <w:p>
      <w:pPr>
        <w:pStyle w:val="ListBullet"/>
      </w:pPr>
      <w:r>
        <w:t>CFMaDetailPresentation keeps relationSelections per relation description.</w:t>
      </w:r>
    </w:p>
    <w:p>
      <w:pPr>
        <w:pStyle w:val="ListBullet"/>
      </w:pPr>
      <w:r>
        <w:t>Selection is exclusive within one relation description and independent across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retain selection as focus moves elsewhere.</w:t>
      </w:r>
    </w:p>
    <w:p>
      <w:pPr>
        <w:pStyle w:val="ListBullet"/>
      </w:pPr>
      <w:r>
        <w:t>Active styling reflects focus within the relation context.</w:t>
      </w:r>
    </w:p>
    <w:p>
      <w:pPr>
        <w:pStyle w:val="ListBullet"/>
      </w:pPr>
      <w:r>
        <w:t>Executable examples cover exclusivity, independence, retained selection, active selection, and descendant focus context.</w:t>
      </w:r>
    </w:p>
    <w:p>
      <w:pPr>
        <w:pStyle w:val="Heading1"/>
      </w:pPr>
      <w:r>
        <w:t>10. Focus chrome</w:t>
      </w:r>
    </w:p>
    <w:p>
      <w:pPr>
        <w:pStyle w:val="ListBullet"/>
      </w:pPr>
      <w:r>
        <w:t>CFMaDetailGroupCardElement owns visible row focus chrome.</w:t>
      </w:r>
    </w:p>
    <w:p>
      <w:pPr>
        <w:pStyle w:val="ListBullet"/>
      </w:pPr>
      <w:r>
        <w:t>Each logical row participates in bubbling BlFocusInEvent / BlFocusOutEvent handling.</w:t>
      </w:r>
    </w:p>
    <w:p>
      <w:pPr>
        <w:pStyle w:val="ListBullet"/>
      </w:pPr>
      <w:r>
        <w:t>The card owns one BlOverlayElement and attaches it to the focused row.</w:t>
      </w:r>
    </w:p>
    <w:p>
      <w:pPr>
        <w:pStyle w:val="ListBullet"/>
      </w:pPr>
      <w:r>
        <w:t>The overlay uses the theme focused-border colour with restrained alpha.</w:t>
      </w:r>
    </w:p>
    <w:p>
      <w:pPr>
        <w:pStyle w:val="ListBullet"/>
      </w:pPr>
      <w:r>
        <w:t>Corner radii reflect the row’s top/bottom position within the card.</w:t>
      </w:r>
    </w:p>
    <w:p>
      <w:pPr>
        <w:pStyle w:val="ListBullet"/>
      </w:pPr>
      <w:r>
        <w:t>Nested editors retain native focus and editing behaviour.</w:t>
      </w:r>
    </w:p>
    <w:p>
      <w:pPr>
        <w:pStyle w:val="Heading1"/>
      </w:pPr>
      <w:r>
        <w:t>11. Form tabbing and keyboard navigation</w:t>
      </w:r>
    </w:p>
    <w:p>
      <w:pPr>
        <w:pStyle w:val="ListBullet"/>
      </w:pPr>
      <w:r>
        <w:t>CFMaPresentation&gt;&gt;installFormNavigationOn: installs Foundation form-level keyboard navigation.</w:t>
      </w:r>
    </w:p>
    <w:p>
      <w:pPr>
        <w:pStyle w:val="ListBullet"/>
      </w:pPr>
      <w:r>
        <w:t>Tab and Enter use BlFocusFinder with BlFocusSearchDirectionForward.</w:t>
      </w:r>
    </w:p>
    <w:p>
      <w:pPr>
        <w:pStyle w:val="ListBullet"/>
      </w:pPr>
      <w:r>
        <w:t>Shift-Tab uses BlFocusSearchDirectionBackward.</w:t>
      </w:r>
    </w:p>
    <w:p>
      <w:pPr>
        <w:pStyle w:val="ListBullet"/>
      </w:pPr>
      <w:r>
        <w:t>navigationRootFor: resolves the complete CFMaFormRootElement.</w:t>
      </w:r>
    </w:p>
    <w:p>
      <w:pPr>
        <w:pStyle w:val="ListBullet"/>
      </w:pPr>
      <w:r>
        <w:t>Embedded Magritte forms participate in the same traversal sequence.</w:t>
      </w:r>
    </w:p>
    <w:p>
      <w:pPr>
        <w:pStyle w:val="ListBullet"/>
      </w:pPr>
      <w:r>
        <w:t>The current space focusOwner provides the reference element when available.</w:t>
      </w:r>
    </w:p>
    <w:p>
      <w:pPr>
        <w:pStyle w:val="ListBullet"/>
      </w:pPr>
      <w:r>
        <w:t>Elements declare participation through Bloc focusability.</w:t>
      </w:r>
    </w:p>
    <w:p>
      <w:pPr>
        <w:pStyle w:val="ListBullet"/>
      </w:pPr>
      <w:r>
        <w:t>Relation identity elements currently use BlFocusability after.</w:t>
      </w:r>
    </w:p>
    <w:p>
      <w:pPr>
        <w:pStyle w:val="Heading1"/>
      </w:pPr>
      <w:r>
        <w:t>12. Relation focus context and keyboard removal</w:t>
      </w:r>
    </w:p>
    <w:p>
      <w:pPr>
        <w:pStyle w:val="ListBullet"/>
      </w:pPr>
      <w:r>
        <w:t>relationFocusRows and relationFocusContainers associate a relation description with its emitted row context.</w:t>
      </w:r>
    </w:p>
    <w:p>
      <w:pPr>
        <w:pStyle w:val="ListBullet"/>
      </w:pPr>
      <w:r>
        <w:t>BlFocusInEvent, BlFocusTransferEvent, and BlFocusOutEvent update relation active-selection context.</w:t>
      </w:r>
    </w:p>
    <w:p>
      <w:pPr>
        <w:pStyle w:val="ListBullet"/>
      </w:pPr>
      <w:r>
        <w:t>Focused descendants count as inside the owning relation context.</w:t>
      </w:r>
    </w:p>
    <w:p>
      <w:pPr>
        <w:pStyle w:val="ListBullet"/>
      </w:pPr>
      <w:r>
        <w:t>Delete/Backspace shortcuts operate through the relation interaction layer for removable selected items.</w:t>
      </w:r>
    </w:p>
    <w:p>
      <w:pPr>
        <w:pStyle w:val="ListBullet"/>
      </w:pPr>
      <w:r>
        <w:t>To-one and to-many identity rows share the same navigation installer; cardinality-specific code supplies value/removal behaviour.</w:t>
      </w:r>
    </w:p>
    <w:p>
      <w:pPr>
        <w:pStyle w:val="Heading1"/>
      </w:pPr>
      <w:r>
        <w:t>13. Actions and trailing affordances</w:t>
      </w:r>
    </w:p>
    <w:p>
      <w:pPr>
        <w:pStyle w:val="ListBullet"/>
      </w:pPr>
      <w:r>
        <w:t>Inline actions use Magritte MAActionDescription.</w:t>
      </w:r>
    </w:p>
    <w:p>
      <w:pPr>
        <w:pStyle w:val="ListBullet"/>
      </w:pPr>
      <w:r>
        <w:t>Action rows use the ordinary Detail row language.</w:t>
      </w:r>
    </w:p>
    <w:p>
      <w:pPr>
        <w:pStyle w:val="ListBullet"/>
      </w:pPr>
      <w:r>
        <w:t>Foundation action buttons use a label-only BrButton treatment.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are vertically centred.</w:t>
      </w:r>
    </w:p>
    <w:p>
      <w:pPr>
        <w:pStyle w:val="Heading1"/>
      </w:pPr>
      <w:r>
        <w:t>14. Memento and embedded transaction invariant</w:t>
      </w:r>
    </w:p>
    <w:p>
      <w:r>
        <w:t>Embedded relation forms participate in one Foundation transaction. CFMaMemento retains child mementos for related objects and coordinates commit, reset, and status across the form.</w:t>
      </w:r>
    </w:p>
    <w:p>
      <w:pPr>
        <w:pStyle w:val="ListBullet"/>
      </w:pPr>
      <w:r>
        <w:t>Child fields retain their child-memento identity.</w:t>
      </w:r>
    </w:p>
    <w:p>
      <w:pPr>
        <w:pStyle w:val="ListBullet"/>
      </w:pPr>
      <w:r>
        <w:t>Relation add/remove/reorder operations use the relation description and memento write path.</w:t>
      </w:r>
    </w:p>
    <w:p>
      <w:pPr>
        <w:pStyle w:val="ListBullet"/>
      </w:pPr>
      <w:r>
        <w:t>Reset and commit behaviour form part of relation acceptance coverage.</w:t>
      </w:r>
    </w:p>
    <w:p>
      <w:pPr>
        <w:pStyle w:val="Heading1"/>
      </w:pPr>
      <w:r>
        <w:t>15. Executable evidence and regression surface</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pPr>
        <w:pStyle w:val="ListBullet"/>
      </w:pPr>
      <w:r>
        <w:t>appearance-state lighting behaviour</w:t>
      </w:r>
    </w:p>
    <w:p>
      <w:pPr>
        <w:pStyle w:val="ListBullet"/>
      </w:pPr>
      <w:r>
        <w:t>generic description enabledBlock rendering</w:t>
      </w:r>
    </w:p>
    <w:p>
      <w:r>
        <w:t>Shared changes are verified against the executable examples and the complete live showcase.</w:t>
      </w:r>
    </w:p>
    <w:p>
      <w:pPr>
        <w:pStyle w:val="Heading1"/>
      </w:pPr>
      <w:r>
        <w:t>16. Theme architecture — current implemented state</w:t>
      </w:r>
    </w:p>
    <w:p>
      <w:r>
        <w:t>Catalyst Theme now has an explicit shared appearance-state model and paired Detail light/dark themes. Foundation widgets consume theme semantics; the appearance state is consumed by Catalyst themes/subthemes, not directly by ordinary Foundation controls.</w:t>
      </w:r>
    </w:p>
    <w:p>
      <w:pPr>
        <w:pStyle w:val="ListBullet"/>
      </w:pPr>
      <w:r>
        <w:t>Shared configuration model: CgtAppearanceState.</w:t>
      </w:r>
    </w:p>
    <w:p>
      <w:pPr>
        <w:pStyle w:val="ListBullet"/>
      </w:pPr>
      <w:r>
        <w:t>Primary fields: themeColour, textSelectionColour, lightDirection, useTimeOfDay.</w:t>
      </w:r>
    </w:p>
    <w:p>
      <w:pPr>
        <w:pStyle w:val="ListBullet"/>
      </w:pPr>
      <w:r>
        <w:t>Change event: CgtAppearanceStateChanged.</w:t>
      </w:r>
    </w:p>
    <w:p>
      <w:pPr>
        <w:pStyle w:val="ListBullet"/>
      </w:pPr>
      <w:r>
        <w:t>Themes: CgtTheme, CgtDetailLightTheme, CgtDetailDarkTheme.</w:t>
      </w:r>
    </w:p>
    <w:p>
      <w:pPr>
        <w:pStyle w:val="ListBullet"/>
      </w:pPr>
      <w:r>
        <w:t>All Catalyst subtheme class names carry SubTheme explicitly, including controls, interaction, surfaces, typography, editor, button, menu, and item domains.</w:t>
      </w:r>
    </w:p>
    <w:p>
      <w:pPr>
        <w:pStyle w:val="ListBullet"/>
      </w:pPr>
      <w:r>
        <w:t>CgtHighlightTheme was removed. Theme colour, text selection, selected foreground, and inactive selection are no longer bundled behind a misleading highlight abstraction.</w:t>
      </w:r>
    </w:p>
    <w:p>
      <w:r>
        <w:t>The design boundary is: Foundation UI asks the active theme for semantic values; only Catalyst theme implementations translate CgtAppearanceState into those values. A stock GT theme must not be expected to understand Catalyst appearance state.</w:t>
      </w:r>
    </w:p>
    <w:p>
      <w:pPr>
        <w:pStyle w:val="Heading2"/>
      </w:pPr>
      <w:r>
        <w:t>16.1 Shared appearance state</w:t>
      </w:r>
    </w:p>
    <w:p>
      <w:r>
        <w:rPr>
          <w:rFonts w:ascii="Courier New" w:hAnsi="Courier New"/>
          <w:sz w:val="18"/>
        </w:rPr>
        <w:t>CgtAppearanceState</w:t>
        <w:br/>
        <w:t xml:space="preserve">    themeColour</w:t>
        <w:br/>
        <w:t xml:space="preserve">    textSelectionColour</w:t>
        <w:br/>
        <w:t xml:space="preserve">    lightDirection</w:t>
        <w:br/>
        <w:t xml:space="preserve">    useTimeOfDay</w:t>
      </w:r>
    </w:p>
    <w:p>
      <w:r>
        <w:t>Light and dark Catalyst themes may share the same CgtAppearanceState instance. Switching appearance therefore changes presentation while preserving the user-selected colour, text-selection preference, and lighting configuration.</w:t>
      </w:r>
    </w:p>
    <w:p>
      <w:r>
        <w:t>textSelectionColour is nullable. nil means Automatic. effectiveTextSelectionColour derives the effective paint from the current theme colour when Automatic is selected.</w:t>
      </w:r>
    </w:p>
    <w:p>
      <w:pPr>
        <w:pStyle w:val="Heading2"/>
      </w:pPr>
      <w:r>
        <w:t>16.2 Theme extension rule</w:t>
      </w:r>
    </w:p>
    <w:p>
      <w:r>
        <w:t>An extension on a GT theme protocol is acceptable only when it introduces a semantic role GT does not already expose. Its stock-GT implementation must be expressible entirely from existing GT semantics/constants and must never require Catalyst state. Any new or modified GT/Brick/Bloc method still requires explicit user approval before implementation.</w:t>
      </w:r>
    </w:p>
    <w:p>
      <w:r>
        <w:t>Approved example: BrGlamorousEditorTheme&gt;&gt;textSelectionColor, whose stock implementation corresponds to Brick’s existing hard-coded editor selection colour. This permits Catalyst editor subthemes to supply the Catalyst text-selection paint without requiring Foundation controls to read appearance state.</w:t>
      </w:r>
    </w:p>
    <w:p>
      <w:pPr>
        <w:pStyle w:val="Heading1"/>
      </w:pPr>
      <w:r>
        <w:t>17. Inspector theme controls and chooser</w:t>
      </w:r>
    </w:p>
    <w:p>
      <w:r>
        <w:t>The inspector toolbar now has two separate controls rather than a combined long-press interaction.</w:t>
      </w:r>
    </w:p>
    <w:p>
      <w:pPr>
        <w:pStyle w:val="ListBullet"/>
      </w:pPr>
      <w:r>
        <w:t>CFThemeToggleButton — one-click alternate light/dark toggle.</w:t>
      </w:r>
    </w:p>
    <w:p>
      <w:pPr>
        <w:pStyle w:val="ListBullet"/>
      </w:pPr>
      <w:r>
        <w:t>CFThemeChooserButton — separate chooser button using Font Awesome #window, light style.</w:t>
      </w:r>
    </w:p>
    <w:p>
      <w:pPr>
        <w:pStyle w:val="ListBullet"/>
      </w:pPr>
      <w:r>
        <w:t>The toggle uses the current content element theme’s toggledAppearanceTheme and preserves the same CgtAppearanceState.</w:t>
      </w:r>
    </w:p>
    <w:p>
      <w:pPr>
        <w:pStyle w:val="ListBullet"/>
      </w:pPr>
      <w:r>
        <w:t>The chooser is local to the inspected tab/form element; it does not mutate BlTheme default or establish global theme policy.</w:t>
      </w:r>
    </w:p>
    <w:p>
      <w:pPr>
        <w:pStyle w:val="ListBullet"/>
      </w:pPr>
      <w:r>
        <w:t>The dropdown uses BrGlamorousWithExplicitDropdownAptitude with an explicit matching BrButton handle. Do not use withoutHandle: the normal Brick positioning machinery depends on the handle.</w:t>
      </w:r>
    </w:p>
    <w:p>
      <w:r>
        <w:t>Theme content is produced by CFThemeChooser, rendered as a Foundation model with Magritte descriptions. The Theme field is an ordinary chooser field; CgtAppearanceState is embedded as a to-one child presentation whose relation row is hidden, exposing Theme colour, Text selection, Angle, and Time of day through the child’s normal Detail presentation.</w:t>
      </w:r>
    </w:p>
    <w:p>
      <w:pPr>
        <w:pStyle w:val="Heading2"/>
      </w:pPr>
      <w:r>
        <w:t>17.1 Theme lifetime across tabs</w:t>
      </w:r>
    </w:p>
    <w:p>
      <w:r>
        <w:t>Brick tab content is cached. A tab content element that has an explicit theme retains that same element and theme when deselected and reattached. No separate persistence dictionary is required; the element is the state holder.</w:t>
      </w:r>
    </w:p>
    <w:p>
      <w:pPr>
        <w:pStyle w:val="Heading1"/>
      </w:pPr>
      <w:r>
        <w:t>18. Foundation form theme initialization</w:t>
      </w:r>
    </w:p>
    <w:p>
      <w:r>
        <w:t>A lifecycle defect showed Foundation controls being constructed while their root still inherited stock GT light theme. CFMaViewModel&gt;&gt;asElement now gives CFMaFormRootElement a Foundation Detail light theme immediately, before asynchronous form construction. A presentation may subsequently replace that theme. This prevents intermediate Foundation widgets from being created against a stock GT theme.</w:t>
      </w:r>
    </w:p>
    <w:p>
      <w:r>
        <w:t>Do not solve construction-time theme mismatches by adding compatibility probing, class switches, or manual propagation. The form root must establish a valid Foundation theme boundary before Foundation-specific theme semantics are consumed.</w:t>
      </w:r>
    </w:p>
    <w:p>
      <w:pPr>
        <w:pStyle w:val="Heading1"/>
      </w:pPr>
      <w:r>
        <w:t>19. Theme propagation and lazy styling</w:t>
      </w:r>
    </w:p>
    <w:p>
      <w:r>
        <w:t>Bloc already owns inherited-theme propagation through the element hierarchy. Foundation must not duplicate that mechanism. Theme-dependent visual properties that are evaluated before an element has inherited its final theme must use Brick’s lazy/theme-aware style mechanism rather than manual BlElementThemeChanged plumbing.</w:t>
      </w:r>
    </w:p>
    <w:p>
      <w:r>
        <w:t>The concrete regression that established this rule was CFMaDetailPopupOptionElement. BrStyleCommonAptitude eagerly evaluated theme-dependent styles during construction, when the option still saw BrGlamorousLightTheme. GT’s own list-item styling uses BrLazyStyleCommonAptitude for theme-dependent selected/hovered/pressed values. Changing the popup option to the lazy aptitude fixed the problem without propagating themes manually.</w:t>
      </w:r>
    </w:p>
    <w:p>
      <w:r>
        <w:t>A later popup-control cleanup applied the same principle more broadly. Foundation should not contain custom theme propagation or parent-driven child theme refresh logic. Theme-dependent backgrounds, icon foregrounds, tags, control surfaces, and similar visual properties should be expressed through the normal lazy style path wherever the Brick seam supports it.</w:t>
      </w:r>
    </w:p>
    <w:p>
      <w:pPr>
        <w:pStyle w:val="Heading1"/>
      </w:pPr>
      <w:r>
        <w:t>20. Popup control — current state</w:t>
      </w:r>
    </w:p>
    <w:p>
      <w:r>
        <w:t>CFMaDetailPopupElement is a Foundation Detail control with a value label and a circular #anglesUpDown indicator. Its current visual styling is implemented with BrLazyStyleCommonAptitude so light/dark changes resolve from the effective theme rather than from construction-time colours.</w:t>
      </w:r>
    </w:p>
    <w:p>
      <w:pPr>
        <w:pStyle w:val="ListBullet"/>
      </w:pPr>
      <w:r>
        <w:t>Value text uses the normal label foreground semantic.</w:t>
      </w:r>
    </w:p>
    <w:p>
      <w:pPr>
        <w:pStyle w:val="ListBullet"/>
      </w:pPr>
      <w:r>
        <w:t>Indicator foreground is intended to use the same defaultTextForeground semantic as the value text.</w:t>
      </w:r>
    </w:p>
    <w:p>
      <w:pPr>
        <w:pStyle w:val="ListBullet"/>
      </w:pPr>
      <w:r>
        <w:t>Resting indicator-host background and joined hover/focus popup background use theme interaction popupBackgroundTint.</w:t>
      </w:r>
    </w:p>
    <w:p>
      <w:pPr>
        <w:pStyle w:val="ListBullet"/>
      </w:pPr>
      <w:r>
        <w:t>Light/dark control treatment is symmetric: light surfaces use dark translucent tint; dark surfaces use the corresponding light translucent tint.</w:t>
      </w:r>
    </w:p>
    <w:p>
      <w:r>
        <w:t>CFMaDetailAddPopupElement is a specialization whose indicator is a CFMaDetailAddIconElement wrapper rather than the normal Font Awesome indicator. Generic popup code must not assume every indicator understands Font Awesome-specific protocol such as color:.</w:t>
      </w:r>
    </w:p>
    <w:p>
      <w:pPr>
        <w:pStyle w:val="Heading2"/>
      </w:pPr>
      <w:r>
        <w:t>20.1 Open popup glass surface</w:t>
      </w:r>
    </w:p>
    <w:p>
      <w:r>
        <w:t>Open popups use CFGlassSurfaceAptitude. The glass background was corrected so it is no longer hard-coded white: it resolves lazily from theme surfaces baseBackground and applies alpha 0.65. The light version therefore remains a translucent light surface and the dark version becomes the corresponding translucent dark surface.</w:t>
      </w:r>
    </w:p>
    <w:p>
      <w:r>
        <w:t>The backdrop blur is intentional glass behaviour and must be preserved. CFGlassSurfaceAptitude uses BlBlurBelowEffect radius: 10. The menu/container topology provides the separate composition layer required for blur-below.</w:t>
      </w:r>
    </w:p>
    <w:p>
      <w:pPr>
        <w:pStyle w:val="Heading2"/>
      </w:pPr>
      <w:r>
        <w:t>20.2 Popup shadow — accepted ownership</w:t>
      </w:r>
    </w:p>
    <w:p>
      <w:r>
        <w:t>The popup shadow issue was resolved by separating ownership rather than stacking blur and shadow in one composite effect. CFGlassShadowElement owns the outer dark shadow, while CFGlassSurfaceAptitude owns the translucent surface and backdrop blur.</w:t>
      </w:r>
    </w:p>
    <w:p>
      <w:r>
        <w:t>The accepted invariant is: the glass surface must remain responsible for blur-below and translucent background; a separate outer shadow element is responsible for the geometry-following dark shadow; the popup root/host must not add a competing shadow. Do not collapse these effects back onto one combined geometry.</w:t>
      </w:r>
    </w:p>
    <w:p>
      <w:r>
        <w:t>Latest visual acceptance: light and dark popup surfaces are structural counterparts, the glass blur remains intact, and the separate dark shadow follows the intended popup geometry.</w:t>
      </w:r>
    </w:p>
    <w:p>
      <w:pPr>
        <w:pStyle w:val="Heading1"/>
      </w:pPr>
      <w:r>
        <w:t>21. Tags, File and Directory dark counterparts</w:t>
      </w:r>
    </w:p>
    <w:p>
      <w:r>
        <w:t>Theme review established that dark controls must be the structural counterpart of the light controls rather than reusing light-side tints. Tags and resource controls now consume theme-dependent tints lazily.</w:t>
      </w:r>
    </w:p>
    <w:p>
      <w:pPr>
        <w:pStyle w:val="ListBullet"/>
      </w:pPr>
      <w:r>
        <w:t>Tag backgrounds: light uses a subtle dark tint; dark uses the corresponding subtle light tint.</w:t>
      </w:r>
    </w:p>
    <w:p>
      <w:pPr>
        <w:pStyle w:val="ListBullet"/>
      </w:pPr>
      <w:r>
        <w:t>File/Directory closed resource backgrounds follow the same counterpart rule.</w:t>
      </w:r>
    </w:p>
    <w:p>
      <w:pPr>
        <w:pStyle w:val="ListBullet"/>
      </w:pPr>
      <w:r>
        <w:t>Do not capture these theme values during construction; they must resolve from the effective current theme through lazy styling.</w:t>
      </w:r>
    </w:p>
    <w:p>
      <w:pPr>
        <w:pStyle w:val="Heading1"/>
      </w:pPr>
      <w:r>
        <w:t>22. Text selection and paragraph rendering investigation</w:t>
      </w:r>
    </w:p>
    <w:p>
      <w:r>
        <w:t>The selected-text investigation uncovered two separate issues: the semantics of the selection paint and the existence of a Foundation paragraph-rendering stack.</w:t>
      </w:r>
    </w:p>
    <w:p>
      <w:pPr>
        <w:pStyle w:val="Heading2"/>
      </w:pPr>
      <w:r>
        <w:t>22.1 Selection colours are overlay paints</w:t>
      </w:r>
    </w:p>
    <w:p>
      <w:r>
        <w:t>The previous textSelection palette contained opaque pastel colours that were approximately the result of precompositing theme colours over white. Brick’s native selection layer, however, is an overlay painted over the text. An opaque precomposited pastel therefore obscures glyphs.</w:t>
      </w:r>
    </w:p>
    <w:p>
      <w:r>
        <w:t>The current Catalyst selection palette derives each selection colour from its theme colour, lightens it, washes it 20% toward white, and applies alpha 0.3. Selection remains a translucent overlay; the chooser swatch preview alone is rendered opaque so the preview is not muddied by popup glass/background composition.</w:t>
      </w:r>
    </w:p>
    <w:p>
      <w:r>
        <w:rPr>
          <w:rFonts w:ascii="Courier New" w:hAnsi="Courier New"/>
          <w:sz w:val="18"/>
        </w:rPr>
        <w:t>CgtPalette class &gt;&gt; textSelectionBlue [ ^ self themeBlue alpha: 0.3 ]</w:t>
        <w:br/>
        <w:t>...</w:t>
        <w:br/>
        <w:t>CgtPalette class &gt;&gt; textSelectionGraphite [ ^ self themeGrey alpha: 0.3 ]</w:t>
      </w:r>
    </w:p>
    <w:p>
      <w:r>
        <w:t>This is the intended semantic direction: text selection is a translucent theme-colour overlay. Its apparent lightness comes from composition over the light or dark editor surface, not from storing separate opaque pastel colours.</w:t>
      </w:r>
    </w:p>
    <w:p>
      <w:pPr>
        <w:pStyle w:val="Heading2"/>
      </w:pPr>
      <w:r>
        <w:t>22.2 Foundation paragraph classes</w:t>
      </w:r>
    </w:p>
    <w:p>
      <w:r>
        <w:t>Foundation retains CFMaTextEditorParagraphSegment, CFMaTextEditorParagraphSegmentType, CFMaTextEditorParagraphSegmentHolder, and CFMaTextEditorParagraphElement as a narrow adapter chain. Source inspection found no Brick hook for substituting only the paragraph element class; the chain exists solely to instantiate the Foundation paragraph element and thereby provide theme-driven defaultSelectionColor.</w:t>
      </w:r>
    </w:p>
    <w:p>
      <w:r>
        <w:t>CFMaTextEditorParagraphElement now overrides only defaultSelectionColor. Its former custom drawChildrenOnSpartaCanvas: and paintChildrenOn:offset: methods were removed, so native Brick paragraph-first / selection-second paint order is inherited. The historical clipChildren: false customization was also removed from the holder.</w:t>
      </w:r>
    </w:p>
    <w:p>
      <w:r>
        <w:t>Do not delete this adapter chain unless a legitimate framework seam becomes available or an explicitly approved GT/Brick change makes it unnecessary. No GT/Brick change was made for this cleanup.</w:t>
      </w:r>
    </w:p>
    <w:p>
      <w:pPr>
        <w:pStyle w:val="Heading2"/>
      </w:pPr>
      <w:r>
        <w:t>22.3 Selected-glyph foreground experiment</w:t>
      </w:r>
    </w:p>
    <w:p>
      <w:r>
        <w:t>The attempt to add a separate selectedTextForeground and repaint selected glyphs with a second Skia paragraph did not produce visible compositor output even when diagnostics proved the renderer path, theme, colour, selection range, dimensions, and origin were correct. That approach is abandoned.</w:t>
      </w:r>
    </w:p>
    <w:p>
      <w:r>
        <w:t>The current working hypothesis is that no separate selected-glyph foreground should be necessary if the native layer order is used with a genuinely translucent selection overlay. Reassess visually after the selection paint and paragraph-order cleanup before introducing any new glyph-rendering mechanism.</w:t>
      </w:r>
    </w:p>
    <w:p>
      <w:pPr>
        <w:pStyle w:val="Heading1"/>
      </w:pPr>
      <w:r>
        <w:t>23. GT/Brick modification boundary</w:t>
      </w:r>
    </w:p>
    <w:p>
      <w:r>
        <w:t>Hard rule: do not add, extend, modify, or install anything on a GT, Brick, Bloc, or GToolkit framework class/package without first showing the exact source evidence, explaining why the framework-level semantic is required, asking explicitly, and receiving permission. This includes extension methods.</w:t>
      </w:r>
    </w:p>
    <w:p>
      <w:r>
        <w:t>Catalyst Theme may legitimately complete a missing GT theming semantic where source proves a hard-coded role, but permission is still required for each GT-level change. Prefer existing Foundation specialization seams whenever they can express the requirement cleanly.</w:t>
      </w:r>
    </w:p>
    <w:p>
      <w:r>
        <w:t>Do not use respondsTo:, class switches, or protocol-testing-before-use as compatibility mechanisms. If an object must be probed before sending a protocol, redesign the abstraction boundary.</w:t>
      </w:r>
    </w:p>
    <w:p>
      <w:pPr>
        <w:pStyle w:val="Heading1"/>
      </w:pPr>
      <w:r>
        <w:t>24. Theme semantic domains</w:t>
      </w:r>
    </w:p>
    <w:p>
      <w:r>
        <w:t>Current Catalyst theme domains include controls, interaction, surfaces, typography, editor, button, menu, and item semantics. Foundation widgets consume the smallest appropriate domain rather than reading CgtAppearanceState directly.</w:t>
      </w:r>
    </w:p>
    <w:p>
      <w:pPr>
        <w:pStyle w:val="ListBullet"/>
      </w:pPr>
      <w:r>
        <w:t>Switch active track → theme controls switchActiveTrackTint.</w:t>
      </w:r>
    </w:p>
    <w:p>
      <w:pPr>
        <w:pStyle w:val="ListBullet"/>
      </w:pPr>
      <w:r>
        <w:t>Slider active track → theme controls sliderActiveTrackTint.</w:t>
      </w:r>
    </w:p>
    <w:p>
      <w:pPr>
        <w:pStyle w:val="ListBullet"/>
      </w:pPr>
      <w:r>
        <w:t>Focus borders → theme interaction focusedBorderColor.</w:t>
      </w:r>
    </w:p>
    <w:p>
      <w:pPr>
        <w:pStyle w:val="ListBullet"/>
      </w:pPr>
      <w:r>
        <w:t>Ordinary selected items → theme item selectedColor.</w:t>
      </w:r>
    </w:p>
    <w:p>
      <w:pPr>
        <w:pStyle w:val="ListBullet"/>
      </w:pPr>
      <w:r>
        <w:t>Actual editor text selection → theme editor textSelectionColor.</w:t>
      </w:r>
    </w:p>
    <w:p>
      <w:pPr>
        <w:pStyle w:val="ListBullet"/>
      </w:pPr>
      <w:r>
        <w:t>Popup indicator/value foreground → theme label defaultTextForeground.</w:t>
      </w:r>
    </w:p>
    <w:p>
      <w:r>
        <w:t>Avoid creating a new semantic when GT already exposes the role. A Catalyst semantic is justified only when it represents a real missing role rather than a Foundation-specific alias for an existing GT meaning.</w:t>
      </w:r>
    </w:p>
    <w:p>
      <w:pPr>
        <w:pStyle w:val="Heading1"/>
      </w:pPr>
      <w:r>
        <w:t>25. Legacy cleanup and current examples</w:t>
      </w:r>
    </w:p>
    <w:p>
      <w:r>
        <w:t>Obsolete Settings-era presentations and examples were removed so the showcase reflects current Detail behaviour rather than superseded APIs. Removed whole-form presentations include the old Settings presentation and legacy tabbed/left-tabbed/accordion variants. Current relation showcase coverage is intentionally limited to the supported Detail representations: list and embedded forms for to-one and to-many.</w:t>
      </w:r>
    </w:p>
    <w:p>
      <w:r>
        <w:t>CFMaFormShowcase now uses a model-specific Magritte container selecting CFMaDetailPresentation, so ordinary inspection/asElement exercises the real Detail path rather than a separate example-only workaround.</w:t>
      </w:r>
    </w:p>
    <w:p>
      <w:r>
        <w:t>Font Awesome selector names in current Foundation UI include #arrowRotateLeft, #triangleExclamation, #circleInfo, #anglesUpDown, and #window. Do not reintroduce obsolete names such as #undo, #exclamationTriangle, or #infoCircle.</w:t>
      </w:r>
    </w:p>
    <w:p>
      <w:pPr>
        <w:pStyle w:val="Heading1"/>
      </w:pPr>
      <w:r>
        <w:t>26. Packaging and load-order facts</w:t>
      </w:r>
    </w:p>
    <w:p>
      <w:r>
        <w:t>BVC-Foundation-Magritte-Detail depends on CatalystMotion because Detail classes subclass/use motion behaviour. The baseline dependency must not be removed simply because the current theme work is unrelated to motion.</w:t>
      </w:r>
    </w:p>
    <w:p>
      <w:r>
        <w:t>Foundation’s form root is given a valid Catalyst Detail theme early in CFMaViewModel&gt;&gt;asElement to avoid constructing Foundation-specific controls against stock GT theme semantics.</w:t>
      </w:r>
    </w:p>
    <w:p>
      <w:pPr>
        <w:pStyle w:val="Heading1"/>
      </w:pPr>
      <w:r>
        <w:t>27. 30 August implementation update — popup glass and shadow</w:t>
      </w:r>
    </w:p>
    <w:p>
      <w:pPr/>
      <w:r>
        <w:t>The popup glass/shadow work that was unresolved at the start of this session is now visually accepted. The key correction was ownership rather than parameter tuning: blur, popup surface, and shadow must not be collapsed onto one combined geometry/effect owner.</w:t>
      </w:r>
    </w:p>
    <w:p>
      <w:pPr>
        <w:pStyle w:val="ListBullet"/>
      </w:pPr>
      <w:r>
        <w:t>CFGlassSurfaceAptitude retains BlBlurBelowEffect as the glass mechanism; blur was not removed from the theme.</w:t>
      </w:r>
    </w:p>
    <w:p>
      <w:pPr>
        <w:pStyle w:val="ListBullet"/>
      </w:pPr>
      <w:r>
        <w:t>The popup menu container uses a separate composition layer so blur-below can resolve against content behind the popup.</w:t>
      </w:r>
    </w:p>
    <w:p>
      <w:pPr>
        <w:pStyle w:val="ListBullet"/>
      </w:pPr>
      <w:r>
        <w:t>The popup surface uses the theme-derived translucent glass background; the accepted blur radius is 10.</w:t>
      </w:r>
    </w:p>
    <w:p>
      <w:pPr>
        <w:pStyle w:val="ListBullet"/>
      </w:pPr>
      <w:r>
        <w:t>Popup shadow is owned by a separate CFGlassShadowElement rather than by the glass surface/root geometry. The shadow remains explicitly dark in both light and dark appearances.</w:t>
      </w:r>
    </w:p>
    <w:p>
      <w:pPr>
        <w:pStyle w:val="ListBullet"/>
      </w:pPr>
      <w:r>
        <w:t>The popup root/host itself does not own a competing shadow effect. This removed the incorrect halo/combined-geometry shadow seen at the start of the session.</w:t>
      </w:r>
    </w:p>
    <w:p>
      <w:pPr/>
      <w:r>
        <w:t>The important invariant is now explicit: glass blur belongs to the glass surface; the visual shadow belongs to a separate outer shadow element; composition-layer requirements belong to the menu/container topology. Do not merge these responsibilities again.</w:t>
      </w:r>
    </w:p>
    <w:p>
      <w:pPr>
        <w:pStyle w:val="Heading1"/>
      </w:pPr>
      <w:r>
        <w:t>28. Embedded relations — revised architecture</w:t>
      </w:r>
    </w:p>
    <w:p>
      <w:pPr/>
      <w:r>
        <w:t>The major architectural change this session was replacing embedded-row flattening with nested presentation composition. The old embedded implementation extracted a child presentation into rows and inserted those rows into the parent Detail card. That worked against the presentation abstraction and destroyed the child presentation hierarchy.</w:t>
      </w:r>
    </w:p>
    <w:p>
      <w:pPr>
        <w:pStyle w:val="Heading2"/>
      </w:pPr>
      <w:r>
        <w:t>28.1 Child presentation contract</w:t>
      </w:r>
    </w:p>
    <w:p>
      <w:pPr>
        <w:pStyle w:val="ListBullet"/>
      </w:pPr>
      <w:r>
        <w:t>An embedded child chooses its default presentation through its own Magritte container / blocPresentationStencil contract.</w:t>
      </w:r>
    </w:p>
    <w:p>
      <w:pPr>
        <w:pStyle w:val="ListBullet"/>
      </w:pPr>
      <w:r>
        <w:t>The parent relation may contextually configure that child presentation, but it does not replace the child’s presentation choice by default.</w:t>
      </w:r>
    </w:p>
    <w:p>
      <w:pPr>
        <w:pStyle w:val="ListBullet"/>
      </w:pPr>
      <w:r>
        <w:t>CgtAppearanceState now explicitly supplies CFMaDetailPresentation from its description container, so it renders through the same normal Foundation Detail path when embedded.</w:t>
      </w:r>
    </w:p>
    <w:p>
      <w:pPr>
        <w:pStyle w:val="ListBullet"/>
      </w:pPr>
      <w:r>
        <w:t>The parent-side CFMaEmbeddedFormsConfiguration holds presentationConfiguration, initialized as an identity configuration block. configurePresentation: lets a parent modify the child presentation contextually.</w:t>
      </w:r>
    </w:p>
    <w:p>
      <w:pPr/>
      <w:r>
        <w:t>This yields the intended ownership rule: the child owns what presentation it is; the parent owns how that nested presentation participates in the parent composition.</w:t>
      </w:r>
    </w:p>
    <w:p>
      <w:pPr>
        <w:pStyle w:val="Heading2"/>
      </w:pPr>
      <w:r>
        <w:t>28.2 Stable presentation hosts</w:t>
      </w:r>
    </w:p>
    <w:p>
      <w:pPr>
        <w:pStyle w:val="ListBullet"/>
      </w:pPr>
      <w:r>
        <w:t>CFMaPresentationHostElement is the stable host for one nested presentation. It is a Magritte field-container context, not a form root and not a toolbar destination.</w:t>
      </w:r>
    </w:p>
    <w:p>
      <w:pPr>
        <w:pStyle w:val="ListBullet"/>
      </w:pPr>
      <w:r>
        <w:t>To-one embedded relations allocate one stable host at the relation visitation point. Nil means the host is hidden; a non-nil child is built inside it.</w:t>
      </w:r>
    </w:p>
    <w:p>
      <w:pPr>
        <w:pStyle w:val="ListBullet"/>
      </w:pPr>
      <w:r>
        <w:t>The host records the object identity it currently presents. Repeated relation notifications for the same object must not tear down and rebuild the child presentation.</w:t>
      </w:r>
    </w:p>
    <w:p>
      <w:pPr>
        <w:pStyle w:val="ListBullet"/>
      </w:pPr>
      <w:r>
        <w:t>To-many embedded relations use a stable relation container with ordered child presentation hosts, keyed/reconciled by object identity.</w:t>
      </w:r>
    </w:p>
    <w:p>
      <w:pPr>
        <w:pStyle w:val="ListBullet"/>
      </w:pPr>
      <w:r>
        <w:t>The child presentation receives its own memento, theme, and host and then performs its ordinary build lifecycle. This keeps grouping, categories, editor construction, and presentation-specific behaviour inside the child presentation.</w:t>
      </w:r>
    </w:p>
    <w:p>
      <w:pPr>
        <w:pStyle w:val="Heading2"/>
      </w:pPr>
      <w:r>
        <w:t>28.3 Semantic groups and physical composition</w:t>
      </w:r>
    </w:p>
    <w:p>
      <w:pPr/>
      <w:r>
        <w:t>The refactor exposed an important distinction: a semantic Magritte group is not the same thing as one physical Detail card. A semantic group can contain multiple ordinary card runs separated by nested presentations or nested semantic groups.</w:t>
      </w:r>
    </w:p>
    <w:p>
      <w:pPr>
        <w:pStyle w:val="ListBullet"/>
      </w:pPr>
      <w:r>
        <w:t>CFMaPresentation now maintains presentation groups rather than reducing groups immediately to physical leaf containers.</w:t>
      </w:r>
    </w:p>
    <w:p>
      <w:pPr>
        <w:pStyle w:val="ListBullet"/>
      </w:pPr>
      <w:r>
        <w:t>CFMaPresentationGroupElement provides composition operations for ordinary content and nested presentations.</w:t>
      </w:r>
    </w:p>
    <w:p>
      <w:pPr>
        <w:pStyle w:val="ListBullet"/>
      </w:pPr>
      <w:r>
        <w:t>CFMaDetailGroupElement owns Detail-specific composition. It lazily creates a current CFMaDetailGroupCardElement for ordinary row runs, resets that run when a nested presentation is inserted, and can continue with a later card in the same semantic group.</w:t>
      </w:r>
    </w:p>
    <w:p>
      <w:pPr>
        <w:pStyle w:val="ListBullet"/>
      </w:pPr>
      <w:r>
        <w:t>This preserves the semantic identity of a group such as General even if an embedded presentation appears between two ordinary General fields.</w:t>
      </w:r>
    </w:p>
    <w:p>
      <w:pPr>
        <w:pStyle w:val="ListBullet"/>
      </w:pPr>
      <w:r>
        <w:t>Spacing belongs to the owning presentation/group composition. Nested presentation hosts are intended to be neutral structural containers rather than independent spacing owners.</w:t>
      </w:r>
    </w:p>
    <w:p>
      <w:pPr>
        <w:pStyle w:val="Heading1"/>
      </w:pPr>
      <w:r>
        <w:t>29. Embedded-relation presentation options added this session</w:t>
      </w:r>
    </w:p>
    <w:p>
      <w:pPr>
        <w:pStyle w:val="Heading2"/>
      </w:pPr>
      <w:r>
        <w:t>29.1 Relation-row visibility</w:t>
      </w:r>
    </w:p>
    <w:p>
      <w:pPr>
        <w:pStyle w:val="ListBullet"/>
      </w:pPr>
      <w:r>
        <w:t>CFMaEmbeddedFormsConfiguration now has relationRowVisible, default true, with hideRelationRow and showRelationRow.</w:t>
      </w:r>
    </w:p>
    <w:p>
      <w:pPr>
        <w:pStyle w:val="ListBullet"/>
      </w:pPr>
      <w:r>
        <w:t>Hiding the relation row hides relation identity/navigation presentation only; it must not silently turn the first child field into the relation-selection surface.</w:t>
      </w:r>
    </w:p>
    <w:p>
      <w:pPr>
        <w:pStyle w:val="ListBullet"/>
      </w:pPr>
      <w:r>
        <w:t>The Theme Chooser uses a hidden relation row for the embedded CgtAppearanceState because the user should see the appearance fields directly, not a separate relation identity row.</w:t>
      </w:r>
    </w:p>
    <w:p>
      <w:pPr>
        <w:pStyle w:val="Heading2"/>
      </w:pPr>
      <w:r>
        <w:t>29.2 Group-label visibility</w:t>
      </w:r>
    </w:p>
    <w:p>
      <w:pPr>
        <w:pStyle w:val="ListBullet"/>
      </w:pPr>
      <w:r>
        <w:t>CFMaDetailGroupConfiguration now has labelVisible, default true, with hideLabel.</w:t>
      </w:r>
    </w:p>
    <w:p>
      <w:pPr>
        <w:pStyle w:val="ListBullet"/>
      </w:pPr>
      <w:r>
        <w:t>A hidden group label suppresses the heading while preserving the group as a real semantic/composition boundary.</w:t>
      </w:r>
    </w:p>
    <w:p>
      <w:pPr>
        <w:pStyle w:val="ListBullet"/>
      </w:pPr>
      <w:r>
        <w:t>The Theme Chooser configures the embedded Colours and Lighting groups with hidden labels, producing separate cards without redundant headings.</w:t>
      </w:r>
    </w:p>
    <w:p>
      <w:pPr>
        <w:pStyle w:val="Heading2"/>
      </w:pPr>
      <w:r>
        <w:t>29.3 Singular/plural embedded API</w:t>
      </w:r>
    </w:p>
    <w:p>
      <w:pPr>
        <w:pStyle w:val="ListBullet"/>
      </w:pPr>
      <w:r>
        <w:t>To-one relations use beEmbeddedForm.</w:t>
      </w:r>
    </w:p>
    <w:p>
      <w:pPr>
        <w:pStyle w:val="ListBullet"/>
      </w:pPr>
      <w:r>
        <w:t>To-many relations use beEmbeddedForms.</w:t>
      </w:r>
    </w:p>
    <w:p>
      <w:pPr>
        <w:pStyle w:val="ListBullet"/>
      </w:pPr>
      <w:r>
        <w:t>Both configure CFMaEmbeddedFormsConfiguration; cardinality remains a relation concern rather than a presentation-type distinction.</w:t>
      </w:r>
    </w:p>
    <w:p>
      <w:pPr/>
      <w:r>
        <w:t>Do not revive the older GT/Bloc embedded-form stencil path as the Foundation Detail implementation. Foundation embedded relations now go through the child presentation contract described above.</w:t>
      </w:r>
    </w:p>
    <w:p>
      <w:pPr>
        <w:pStyle w:val="Heading1"/>
      </w:pPr>
      <w:r>
        <w:t>30. Theme Chooser — current composition</w:t>
      </w:r>
    </w:p>
    <w:p>
      <w:pPr/>
      <w:r>
        <w:t>The Theme Chooser now exercises the nested-presentation architecture rather than carrying a special embedded-row rendering path.</w:t>
      </w:r>
    </w:p>
    <w:p>
      <w:pPr>
        <w:pStyle w:val="ListBullet"/>
      </w:pPr>
      <w:r>
        <w:t>CFThemeChooser provides its own identity: label “Theme Chooser”, comment “Choose Foundation theme.”, and Font Awesome #window icon.</w:t>
      </w:r>
    </w:p>
    <w:p>
      <w:pPr>
        <w:pStyle w:val="ListBullet"/>
      </w:pPr>
      <w:r>
        <w:t>Theme and appearance state are presented as ordinary Magritte-described Foundation model content.</w:t>
      </w:r>
    </w:p>
    <w:p>
      <w:pPr>
        <w:pStyle w:val="ListBullet"/>
      </w:pPr>
      <w:r>
        <w:t>CgtAppearanceState is embedded as a to-one form with its relation row hidden.</w:t>
      </w:r>
    </w:p>
    <w:p>
      <w:pPr>
        <w:pStyle w:val="ListBullet"/>
      </w:pPr>
      <w:r>
        <w:t>The child appearance presentation retains its normal Colours and Lighting groups; the parent context only hides those group labels.</w:t>
      </w:r>
    </w:p>
    <w:p>
      <w:pPr>
        <w:pStyle w:val="ListBullet"/>
      </w:pPr>
      <w:r>
        <w:t>Auto-accept fields no longer show the revert accessory. Validation accessories remain independent of auto-accept.</w:t>
      </w:r>
    </w:p>
    <w:p>
      <w:pPr/>
      <w:r>
        <w:t>The accepted visual structure after the composition refactor is: Theme in its ordinary card, then a separate Colours card, then a separate Lighting card, with the labels hidden and without fake separators created by flattening the child into parent rows.</w:t>
      </w:r>
    </w:p>
    <w:p>
      <w:pPr>
        <w:pStyle w:val="Heading1"/>
      </w:pPr>
      <w:r>
        <w:t>31. Presentation composition classes introduced</w:t>
      </w:r>
    </w:p>
    <w:p>
      <w:pPr>
        <w:pStyle w:val="ListBullet"/>
      </w:pPr>
      <w:r>
        <w:t>CFMaPresentationGroupElement — shared presentation-level semantic group/composition element.</w:t>
      </w:r>
    </w:p>
    <w:p>
      <w:pPr>
        <w:pStyle w:val="ListBullet"/>
      </w:pPr>
      <w:r>
        <w:t>CFMaPresentationHostElement — neutral stable host for a nested child presentation.</w:t>
      </w:r>
    </w:p>
    <w:p>
      <w:pPr>
        <w:pStyle w:val="ListBullet"/>
      </w:pPr>
      <w:r>
        <w:t>CFMaPresentation — now resolves/creates presentation groups and can build a child presentation into a supplied host using the child memento and presentation stencil.</w:t>
      </w:r>
    </w:p>
    <w:p>
      <w:pPr>
        <w:pStyle w:val="ListBullet"/>
      </w:pPr>
      <w:r>
        <w:t>CFMaDetailPresentation — maps semantic groups/categories to CFMaDetailGroupElement, uses nested presentation hosts for embedded relations, and retains row/card APIs for list relations.</w:t>
      </w:r>
    </w:p>
    <w:p>
      <w:pPr>
        <w:pStyle w:val="ListBullet"/>
      </w:pPr>
      <w:r>
        <w:t>CFMaDetailGroupElement — now composes ordinary Detail card runs and nested presentations rather than representing one permanent card.</w:t>
      </w:r>
    </w:p>
    <w:p>
      <w:pPr>
        <w:pStyle w:val="ListBullet"/>
      </w:pPr>
      <w:r>
        <w:t>CFMaDetailGroupCardElement remains the logical-row owner for actual Detail rows; list relations still use this row path.</w:t>
      </w:r>
    </w:p>
    <w:p>
      <w:pPr>
        <w:pStyle w:val="Heading1"/>
      </w:pPr>
      <w:r>
        <w:t>32. Source defects found while stabilizing the refactor</w:t>
      </w:r>
    </w:p>
    <w:p>
      <w:pPr>
        <w:pStyle w:val="ListBullet"/>
      </w:pPr>
      <w:r>
        <w:t>The first nested-composition build called updateToManyEmbeddedHosts: while the implemented method was named updateToManyEmbeddedItems:. This was corrected.</w:t>
      </w:r>
    </w:p>
    <w:p>
      <w:pPr>
        <w:pStyle w:val="ListBullet"/>
      </w:pPr>
      <w:r>
        <w:t>BlChildrenArray does not implement identityIndexOf:ifAbsent:. The reconciliation code was corrected to use children asArray before identityIndexOf:.</w:t>
      </w:r>
    </w:p>
    <w:p>
      <w:pPr>
        <w:pStyle w:val="ListBullet"/>
      </w:pPr>
      <w:r>
        <w:t>CFMaEmbeddedFormsConfiguration&gt;&gt;showRelationRow had accidentally reset presentationConfiguration. It now only sets relationRowVisible := true.</w:t>
      </w:r>
    </w:p>
    <w:p>
      <w:pPr>
        <w:pStyle w:val="ListBullet"/>
      </w:pPr>
      <w:r>
        <w:t>The embedded path previously installed relation selection on the first child row even when the relation row was hidden. That behaviour was removed; hidden relation identity must remain hidden.</w:t>
      </w:r>
    </w:p>
    <w:p>
      <w:pPr/>
      <w:r>
        <w:t>These are implementation corrections, not new architectural concepts. Retain the cleaner contracts rather than adding compatibility probes. The project rule remains: no respondsTo:, class switching, or protocol probing as a substitute for a correct abstraction.</w:t>
      </w:r>
    </w:p>
    <w:p>
      <w:pPr>
        <w:pStyle w:val="Heading1"/>
      </w:pPr>
      <w:r>
        <w:t>33. Current unresolved regression — popup selection/close motion</w:t>
      </w:r>
    </w:p>
    <w:p>
      <w:pPr/>
      <w:r>
        <w:t>The popup interaction regression described in the original 30 August handover has been resolved. The close path was traced rather than replaced: CFMaDetailPopupOptionElement requests dismissal, CFMaDetailDropdownAptitude owns the close motion, and the original Brick hide wish is sent only after motion completion. The accepted implementation uses one CFMotionTimeline with two sequential blink tracks and a 60 ms fade anchored at the end of the second blink. Do not revive the earlier event-handler workarounds.</w:t>
      </w:r>
    </w:p>
    <w:p>
      <w:pPr>
        <w:pStyle w:val="ListBullet"/>
      </w:pPr>
      <w:r>
        <w:t>Several event-level experiments (the fix4–fix6 line) changed click filters, delayed activation, and selection ordering. They produced partial symptoms such as value selection or inconsistent highlighting, but did not restore the original behaviour. Do not continue those workarounds.</w:t>
      </w:r>
    </w:p>
    <w:p>
      <w:pPr>
        <w:pStyle w:val="ListBullet"/>
      </w:pPr>
      <w:r>
        <w:t>The latest fix7 line restores CFMaDetailPopupOptionElement and CFMaDetailDropdownAptitude to their known pre-refactor implementations, so the popup implementation itself should be treated as the control, not the suspect.</w:t>
      </w:r>
    </w:p>
    <w:p>
      <w:pPr>
        <w:pStyle w:val="ListBullet"/>
      </w:pPr>
      <w:r>
        <w:t>Fix7 also prevents a to-one nested host from rebuilding when it already presents the identical relation object. The popup still fails to close/play its motion, so host identity churn is not the complete cause.</w:t>
      </w:r>
    </w:p>
    <w:p>
      <w:pPr>
        <w:pStyle w:val="ListBullet"/>
      </w:pPr>
      <w:r>
        <w:t>The observed failure with the restored popup code is: popup opens; hover works; click does not complete the normal close/motion lifecycle.</w:t>
      </w:r>
    </w:p>
    <w:p>
      <w:pPr/>
      <w:r>
        <w:t>This strongly points to a simple structural/lifecycle regression introduced by the presentation refactor: an event, ancestor relationship, dropdown/menu containment relationship, form/container boundary, or element lifetime that the existing popup machinery relies on has changed. The exact cause is not yet proven and must not be guessed.</w:t>
      </w:r>
    </w:p>
    <w:p>
      <w:pPr>
        <w:pStyle w:val="Heading1"/>
      </w:pPr>
      <w:r>
        <w:t>34. Required investigation direction for the popup regression</w:t>
      </w:r>
    </w:p>
    <w:p>
      <w:pPr/>
      <w:r>
        <w:t>Do not add another click handler, event filter, deferred task, manual hide, or alternative dismissal mechanism. The popup worked before the refactor; the next task is to identify the exact structural difference that invalidated the previously working lifecycle and restore that invariant.</w:t>
      </w:r>
    </w:p>
    <w:p>
      <w:pPr>
        <w:pStyle w:val="ListBullet"/>
      </w:pPr>
      <w:r>
        <w:t>Diff the last pre-nested-composition working Foundation source against the current fix7 source, excluding known presentation-composition changes, and enumerate every changed ancestor/container relationship around the popup field.</w:t>
      </w:r>
    </w:p>
    <w:p>
      <w:pPr>
        <w:pStyle w:val="ListBullet"/>
      </w:pPr>
      <w:r>
        <w:t>Trace the exact existing close-motion path from CFMaDetailPopupOptionElement activation through CFMaDetailPopupDismissRequest, CFMaDetailDropdownAptitude, the motion object, and the final Brick dropdown hide wish. Determine the first step that no longer occurs.</w:t>
      </w:r>
    </w:p>
    <w:p>
      <w:pPr>
        <w:pStyle w:val="ListBullet"/>
      </w:pPr>
      <w:r>
        <w:t>Instrument/inspect event delivery rather than replacing it: confirm whether the option receives BlClickEvent, whether activate executes, whether CFMaDetailPopupDismissRequest reaches the dropdown aptitude, whether the motion starts, and whether the popup element is still attached while the motion runs.</w:t>
      </w:r>
    </w:p>
    <w:p>
      <w:pPr>
        <w:pStyle w:val="ListBullet"/>
      </w:pPr>
      <w:r>
        <w:t>Compare the popup/menu element’s enclosing Magritte field-container, presentation host, Detail group/card, and form-root ancestry before and after the refactor. Look specifically for a changed event-bubbling boundary or container lookup result.</w:t>
      </w:r>
    </w:p>
    <w:p>
      <w:pPr>
        <w:pStyle w:val="ListBullet"/>
      </w:pPr>
      <w:r>
        <w:t>Check whether CFMaPresentation&gt;&gt;build / hostElement selection or the new presentation-group wrappers changed which element receives aptitudes or owns the popup field. This is a more likely class of cause than popup-specific event code because the popup source can be restored unchanged while the failure remains.</w:t>
      </w:r>
    </w:p>
    <w:p>
      <w:pPr>
        <w:pStyle w:val="ListBullet"/>
      </w:pPr>
      <w:r>
        <w:t>Do not modify GT, Brick, Bloc, or GToolkit framework classes. If framework behaviour appears implicated, first show exact source evidence and obtain explicit permission before any framework-level change.</w:t>
      </w:r>
    </w:p>
    <w:p>
      <w:pPr/>
      <w:r>
        <w:t>The success criterion is strict: restore the original basic behaviour with the ordinary popup implementation — click selects the intended item, the established close motion visibly plays, and the popup closes. No extra event gymnastics should be necessary.</w:t>
      </w:r>
    </w:p>
    <w:p>
      <w:pPr>
        <w:pStyle w:val="Heading1"/>
      </w:pPr>
      <w:r>
        <w:t>35. Current source/artifact status</w:t>
      </w:r>
    </w:p>
    <w:p>
      <w:pPr/>
      <w:r>
        <w:t>Current source artifacts from this session should be treated by intent, not simply by filename recency:</w:t>
      </w:r>
    </w:p>
    <w:p>
      <w:pPr>
        <w:pStyle w:val="ListBullet"/>
      </w:pPr>
      <w:r>
        <w:t>FoundationAug30-nested-presentation-composition-fix7.zip — latest diagnostic Foundation tip. It contains the nested-presentation architecture, spacing work, restored pre-refactor popup classes, and stable to-one host identity check. It is NOT known-good because the popup close/motion regression remains.</w:t>
      </w:r>
    </w:p>
    <w:p>
      <w:pPr>
        <w:pStyle w:val="ListBullet"/>
      </w:pPr>
      <w:r>
        <w:t>CatalystThemeAug30-nested-presentation-composition.zip — Catalyst Theme companion for the nested-presentation direction, including CgtAppearanceState’s Detail presentation contract and Theme Chooser contextual configuration.</w:t>
      </w:r>
    </w:p>
    <w:p>
      <w:pPr>
        <w:pStyle w:val="ListBullet"/>
      </w:pPr>
      <w:r>
        <w:t>FoundationAug30-auto-accept-no-revert.zip, FoundationAug30-theme-chooser-hidden-group-labels.zip, FoundationAug30-embedded-presentation-contract-fix.zip, and related intermediate archives document the incremental path but should not be assumed to contain the complete current architecture.</w:t>
      </w:r>
    </w:p>
    <w:p>
      <w:pPr>
        <w:pStyle w:val="ListBullet"/>
      </w:pPr>
      <w:r>
        <w:t>The popup-event experiment archives fix4, fix5, and fix6 are diagnostic dead ends. Do not use their interaction changes as a basis for continuation.</w:t>
      </w:r>
    </w:p>
    <w:p>
      <w:pPr/>
      <w:r>
        <w:t>As always, verify the exact source contents of an archive before treating it as a baseline. Generated archive naming alone is not proof of correctness.</w:t>
      </w:r>
    </w:p>
    <w:p>
      <w:pPr>
        <w:pStyle w:val="Heading1"/>
      </w:pPr>
      <w:r>
        <w:t>36. Current visual/behavioural acceptance state</w:t>
      </w:r>
    </w:p>
    <w:p>
      <w:pPr>
        <w:pStyle w:val="ListBullet"/>
      </w:pPr>
      <w:r>
        <w:t>Popup glass blur, dark/light background counterpart, and separated dark shadow are accepted.</w:t>
      </w:r>
    </w:p>
    <w:p>
      <w:pPr>
        <w:pStyle w:val="ListBullet"/>
      </w:pPr>
      <w:r>
        <w:t>The Theme Chooser identity/header and #window icon are accepted.</w:t>
      </w:r>
    </w:p>
    <w:p>
      <w:pPr>
        <w:pStyle w:val="ListBullet"/>
      </w:pPr>
      <w:r>
        <w:t>Hidden embedded relation row behaviour is accepted conceptually: no relation row means no child field inherits relation identity/selection.</w:t>
      </w:r>
    </w:p>
    <w:p>
      <w:pPr>
        <w:pStyle w:val="ListBullet"/>
      </w:pPr>
      <w:r>
        <w:t>Embedded CgtAppearanceState now retains normal Colours/Lighting group structure instead of flattening into parent rows.</w:t>
      </w:r>
    </w:p>
    <w:p>
      <w:pPr>
        <w:pStyle w:val="ListBullet"/>
      </w:pPr>
      <w:r>
        <w:t>Hidden Colours/Lighting labels with separate cards are the intended Theme Chooser presentation.</w:t>
      </w:r>
    </w:p>
    <w:p>
      <w:pPr>
        <w:pStyle w:val="ListBullet"/>
      </w:pPr>
      <w:r>
        <w:t>Nested presentation composition is the accepted architectural direction; remaining work is stabilization and cleanup, not a return to row flattening.</w:t>
      </w:r>
    </w:p>
    <w:p>
      <w:pPr>
        <w:pStyle w:val="ListBullet"/>
      </w:pPr>
      <w:r>
        <w:t>Popup selection/close motion is restored. The popup implementation is again a known-good control and must not be modified merely to diagnose tooltip rendering.</w:t>
      </w:r>
    </w:p>
    <w:p>
      <w:pPr>
        <w:pStyle w:val="ListBullet"/>
      </w:pPr>
      <w:r>
        <w:t>The text-selection cleanup has been completed far enough to restore native Brick paragraph paint order. Foundation retains only the paragraph adapter seam required to supply the theme-driven selection colour without modifying Brick.</w:t>
      </w:r>
    </w:p>
    <w:p>
      <w:pPr>
        <w:pStyle w:val="Heading1"/>
      </w:pPr>
      <w:r>
        <w:t>37. Proposed next steps</w:t>
      </w:r>
    </w:p>
    <w:p>
      <w:pPr>
        <w:pStyle w:val="ListBullet"/>
      </w:pPr>
      <w:r>
        <w:t>1. Preserve the now-working popup implementation as a regression control. Do not alter known-good popup composition or dismissal behaviour while investigating tooltip rendering.</w:t>
      </w:r>
    </w:p>
    <w:p>
      <w:pPr>
        <w:pStyle w:val="ListBullet"/>
      </w:pPr>
      <w:r>
        <w:t>2. Re-run the Theme Chooser and full CFMaDetailPresentationExamples showcase, including popup selection, close motion, nested to-one, nested to-many, list relations, group/category presentations, tabbing, focus chrome, add/remove, and memento reset/accept behaviour.</w:t>
      </w:r>
    </w:p>
    <w:p>
      <w:pPr>
        <w:pStyle w:val="ListBullet"/>
      </w:pPr>
      <w:r>
        <w:t>3. Revisit to-many embedded relation selection semantics. The child presentation should not implicitly become a relation-selection surface merely because a relation row is visible; relation identity should have an explicit owner.</w:t>
      </w:r>
    </w:p>
    <w:p>
      <w:pPr>
        <w:pStyle w:val="ListBullet"/>
      </w:pPr>
      <w:r>
        <w:t>4. Finish composition/spacing cleanup only after behaviour is stable. Nested hosts should remain neutral; semantic group composition should own inter-item rhythm.</w:t>
      </w:r>
    </w:p>
    <w:p>
      <w:pPr>
        <w:pStyle w:val="ListBullet"/>
      </w:pPr>
      <w:r>
        <w:t>5. Perform source hygiene on the new architecture: remove obsolete embedded-row extraction helpers and legacy selectors, check send/implementation consistency, and document any remaining respondsTo: occurrences as cleanup targets rather than extending that pattern.</w:t>
      </w:r>
    </w:p>
    <w:p>
      <w:pPr>
        <w:pStyle w:val="ListBullet"/>
      </w:pPr>
      <w:r>
        <w:t>6. Keep the native Brick paragraph paint order now restored in Foundation. Retain the minimal CFMaTextEditorParagraph* adapter chain only while it remains necessary to inject the theme-driven selection colour without a GT/Brick framework change.</w:t>
      </w:r>
    </w:p>
    <w:p>
      <w:pPr>
        <w:pStyle w:val="ListBullet"/>
      </w:pPr>
      <w:r>
        <w:t>7. Once stable, update the showcase to make nested presentation composition an explicit regression case, including a child model whose default presentation is modified contextually by its parent.</w:t>
      </w:r>
    </w:p>
    <w:p>
      <w:pPr>
        <w:pStyle w:val="Heading1"/>
      </w:pPr>
      <w:r>
        <w:t>38. Key source files for continuation</w:t>
      </w:r>
    </w:p>
    <w:p>
      <w:pPr>
        <w:pStyle w:val="ListBullet"/>
      </w:pPr>
      <w:r>
        <w:t>BVC-Foundation-Magritte-GT/CFMaPresentation.class.st</w:t>
      </w:r>
    </w:p>
    <w:p>
      <w:pPr>
        <w:pStyle w:val="ListBullet"/>
      </w:pPr>
      <w:r>
        <w:t>BVC-Foundation-Magritte-GT/CFMaPresentationGroupElement.class.st</w:t>
      </w:r>
    </w:p>
    <w:p>
      <w:pPr>
        <w:pStyle w:val="ListBullet"/>
      </w:pPr>
      <w:r>
        <w:t>BVC-Foundation-Magritte-GT/CFMaPresentationHostElement.class.st</w:t>
      </w:r>
    </w:p>
    <w:p>
      <w:pPr>
        <w:pStyle w:val="ListBullet"/>
      </w:pPr>
      <w:r>
        <w:t>BVC-Foundation-Magritte-Detail/CFMaDetailPresentation.class.st</w:t>
      </w:r>
    </w:p>
    <w:p>
      <w:pPr>
        <w:pStyle w:val="ListBullet"/>
      </w:pPr>
      <w:r>
        <w:t>BVC-Foundation-Magritte-Detail/CFMaDetailGroupElement.class.st</w:t>
      </w:r>
    </w:p>
    <w:p>
      <w:pPr>
        <w:pStyle w:val="ListBullet"/>
      </w:pPr>
      <w:r>
        <w:t>BVC-Foundation-Magritte-Detail/CFMaDetailGroupCardElement.class.st</w:t>
      </w:r>
    </w:p>
    <w:p>
      <w:pPr>
        <w:pStyle w:val="ListBullet"/>
      </w:pPr>
      <w:r>
        <w:t>BVC-Foundation-Magritte-Detail/CFMaDetailPopupElement.class.st</w:t>
      </w:r>
    </w:p>
    <w:p>
      <w:pPr>
        <w:pStyle w:val="ListBullet"/>
      </w:pPr>
      <w:r>
        <w:t>BVC-Foundation-Magritte-Detail/CFMaDetailPopupOptionElement.class.st</w:t>
      </w:r>
    </w:p>
    <w:p>
      <w:pPr>
        <w:pStyle w:val="ListBullet"/>
      </w:pPr>
      <w:r>
        <w:t>BVC-Foundation-Magritte-Detail/CFMaDetailDropdownAptitude.class.st</w:t>
      </w:r>
    </w:p>
    <w:p>
      <w:pPr>
        <w:pStyle w:val="ListBullet"/>
      </w:pPr>
      <w:r>
        <w:t>BVC-Foundation-Magritte-Core/CFMaEmbeddedFormsConfiguration.class.st</w:t>
      </w:r>
    </w:p>
    <w:p>
      <w:pPr>
        <w:pStyle w:val="ListBullet"/>
      </w:pPr>
      <w:r>
        <w:t>BVC-Foundation-Magritte-Core/CFMaDetailGroupConfiguration.class.st</w:t>
      </w:r>
    </w:p>
    <w:p>
      <w:pPr>
        <w:pStyle w:val="ListBullet"/>
      </w:pPr>
      <w:r>
        <w:t>BVC-Theme-GT/CFThemeChooser.class.st and related Theme Chooser model/presentation source</w:t>
      </w:r>
    </w:p>
    <w:p>
      <w:pPr>
        <w:pStyle w:val="ListBullet"/>
      </w:pPr>
      <w:r>
        <w:t>BVC-Theme-Core/CgtAppearanceState.class.st</w:t>
      </w:r>
    </w:p>
    <w:p>
      <w:pPr>
        <w:pStyle w:val="ListBullet"/>
      </w:pPr>
      <w:r>
        <w:t>BVC-Theme-GT/CgtAppearanceState.extension.st</w:t>
      </w:r>
    </w:p>
    <w:p>
      <w:pPr>
        <w:pStyle w:val="ListBullet"/>
      </w:pPr>
      <w:r>
        <w:t>GTUI Brick menu/dropdown/list event handlers and motion/dismissal source — research only unless explicit permission is given for framework changes</w:t>
      </w:r>
    </w:p>
    <w:p>
      <w:pPr>
        <w:pStyle w:val="Heading1"/>
      </w:pPr>
      <w:r>
        <w:t>39. Continuation rule</w:t>
      </w:r>
    </w:p>
    <w:p>
      <w:pPr/>
      <w:r>
        <w:t>The refactor should continue from the architectural result, not from the debugging detours: embedded objects are real nested presentations with stable hosts; the child owns its default presentation; the parent can contextually configure it; semantic groups remain semantic groups; Detail cards remain row owners; and popup behaviour must be restored by finding the simple invariant the refactor disturbed. Do not paper over a basic interaction regression with increasingly elaborate event code.</w:t>
      </w:r>
    </w:p>
    <w:p>
      <w:pPr>
        <w:pStyle w:val="Heading1"/>
      </w:pPr>
      <w:r>
        <w:t>40. 31 August implementation update — popup motion and accepted popup control</w:t>
      </w:r>
    </w:p>
    <w:p>
      <w:pPr>
        <w:pStyle w:val="ListBullet"/>
      </w:pPr>
      <w:r>
        <w:t>Popup selection and close motion are restored. Diagnostic experiments that reordered dismissal or masked the close path are dead ends and must not be reused.</w:t>
      </w:r>
    </w:p>
    <w:p>
      <w:pPr>
        <w:pStyle w:val="ListBullet"/>
      </w:pPr>
      <w:r>
        <w:t>The accepted close choreography is one CFMotionTimeline: two sequential blink tracks followed by a 60 ms fade anchored at secondBlink end. The original BrDropdownHideWish is sent on completion.</w:t>
      </w:r>
    </w:p>
    <w:p>
      <w:pPr>
        <w:pStyle w:val="ListBullet"/>
      </w:pPr>
      <w:r>
        <w:t>The popup is now a known-good visual and behavioural control. Do not change its composition-layer setup, glass treatment, shadow ownership, or dismissal path merely to test another widget.</w:t>
      </w:r>
    </w:p>
    <w:p>
      <w:pPr>
        <w:pStyle w:val="ListBullet"/>
      </w:pPr>
      <w:r>
        <w:t>An experiment on 31 August removed beInSeparateCompositionLayer from known-good popup/tooltip outer containers. Runtime immediately raised “Filter below requires a composition layer in the compositor renderer.” That experiment was reverted completely. The repair archive restores the three removed calls and is the current safe Foundation tip for composition-layer state.</w:t>
      </w:r>
    </w:p>
    <w:p>
      <w:pPr>
        <w:pStyle w:val="Heading1"/>
      </w:pPr>
      <w:r>
        <w:t>41. Theme semantics — widget semantic layer and discoverability</w:t>
      </w:r>
    </w:p>
    <w:p>
      <w:pPr>
        <w:pStyle w:val="ListBullet"/>
      </w:pPr>
      <w:r>
        <w:t>Theme values follow three layers: element user → widget semantic → theme semantic. A widget semantic such as menu borderColor or tooltip borderColor must not answer a literal colour directly; it refers to an appropriate theme colour semantic.</w:t>
      </w:r>
    </w:p>
    <w:p>
      <w:pPr>
        <w:pStyle w:val="ListBullet"/>
      </w:pPr>
      <w:r>
        <w:t>Widget semantics belong in the appropriate subtheme so they are discoverable. Before adding a Catalyst semantic, inspect GT for an existing semantic with the same role and use it when present. Add a Catalyst semantic only when source proves the role is genuinely missing.</w:t>
      </w:r>
    </w:p>
    <w:p>
      <w:pPr>
        <w:pStyle w:val="ListBullet"/>
      </w:pPr>
      <w:r>
        <w:t>There must be no glass-named semantic in the theme. “Glass” and “shadow” are reusable visual treatments, not widget/theme roles. Menus and tooltips retain their own border semantics while sharing the treatment mechanism.</w:t>
      </w:r>
    </w:p>
    <w:p>
      <w:pPr>
        <w:pStyle w:val="ListBullet"/>
      </w:pPr>
      <w:r>
        <w:t>Tag hover follows the same structural-counterpart rule: the light theme uses a subtle dark tint and the dark theme uses the corresponding subtle light tint. tagHoveredBackgroundTint is explicit in the controls subtheme rather than relying on Brick’s generic darker operation.</w:t>
      </w:r>
    </w:p>
    <w:p>
      <w:pPr>
        <w:pStyle w:val="Heading1"/>
      </w:pPr>
      <w:r>
        <w:t>42. Tooltip styling — current architecture and requirements</w:t>
      </w:r>
    </w:p>
    <w:p>
      <w:pPr>
        <w:pStyle w:val="ListBullet"/>
      </w:pPr>
      <w:r>
        <w:t>Tooltips are being brought into the same visual language as popup menus: translucent themed surface, backdrop blur, rounded geometry, dark outer shadow, and a more subtle tooltip-specific border.</w:t>
      </w:r>
    </w:p>
    <w:p>
      <w:pPr>
        <w:pStyle w:val="ListBullet"/>
      </w:pPr>
      <w:r>
        <w:t>Tooltip text uses the Foundation supporting-text style, not title text. Content wraps with a maximum width of 250 and has deliberately generous padding.</w:t>
      </w:r>
    </w:p>
    <w:p>
      <w:pPr>
        <w:pStyle w:val="ListBullet"/>
      </w:pPr>
      <w:r>
        <w:t>CFMaTooltipContentElement was removed. A BrEditor-backed content element was unnecessarily heavy for static tooltip text and caused typography/protocol complications. Tooltip structure should remain minimal; treatments belong in aptitudes/theme styling rather than special “glass element” or “shadow element” classes.</w:t>
      </w:r>
    </w:p>
    <w:p>
      <w:pPr>
        <w:pStyle w:val="ListBullet"/>
      </w:pPr>
      <w:r>
        <w:t>Glass and shadow are treatments applicable to ordinary structural elements. Do not introduce CFGlassElement, CFMaTooltipShadowElement, or equivalent classes whose identity is a visual treatment.</w:t>
      </w:r>
    </w:p>
    <w:p>
      <w:pPr>
        <w:pStyle w:val="ListBullet"/>
      </w:pPr>
      <w:r>
        <w:t>CFMaTooltipSurfaceAptitude was removed as duplicate treatment machinery. Tooltips and menus share CFGlassSurfaceAptitude for the common translucent surface + BlBlurBelowEffect behaviour. Widget-specific borders remain separate semantics.</w:t>
      </w:r>
    </w:p>
    <w:p>
      <w:pPr>
        <w:pStyle w:val="ListBullet"/>
      </w:pPr>
      <w:r>
        <w:t>Shadow likewise uses the existing generic BrShadowAptitude configured from the relevant menu/tooltip theme semantics; do not duplicate menu- or tooltip-specific shadow treatment aptitudes merely to reproduce the same mechanism.</w:t>
      </w:r>
    </w:p>
    <w:p>
      <w:pPr>
        <w:pStyle w:val="ListBullet"/>
      </w:pPr>
      <w:r>
        <w:t>The tooltip currently renders correctly as a tooltip and is transparent/translucent, but the desired menu-like backdrop blur is not yet visually achieved. Treat “blur is working” as false unless background content is visibly diffused through the surface; a soft perimeter is shadow, not evidence of backdrop blur.</w:t>
      </w:r>
    </w:p>
    <w:p>
      <w:pPr>
        <w:pStyle w:val="Heading1"/>
      </w:pPr>
      <w:r>
        <w:t>43. Tooltip blur investigation — proven facts and failed directions</w:t>
      </w:r>
    </w:p>
    <w:p>
      <w:pPr>
        <w:pStyle w:val="ListBullet"/>
      </w:pPr>
      <w:r>
        <w:t>BlBlurBelowEffect requires a compositor composition layer. Removing beInSeparateCompositionLayer from the outer popup/tooltip container produced a runtime exception from BlCompositionBufferedPainter: “Filter below requires a composition layer in the compositor renderer.” Therefore those known-good outer composition-layer calls must remain.</w:t>
      </w:r>
    </w:p>
    <w:p>
      <w:pPr>
        <w:pStyle w:val="ListBullet"/>
      </w:pPr>
      <w:r>
        <w:t>BrMenuSteppedElement initializes with beInSingleCompositionLayer, but Foundation’s later beInSeparateCompositionLayer call changes that container’s compositing mode. Do not infer that the native single-layer setting remains active after Foundation configures the container.</w:t>
      </w:r>
    </w:p>
    <w:p>
      <w:pPr>
        <w:pStyle w:val="ListBullet"/>
      </w:pPr>
      <w:r>
        <w:t>BlBlurBelowEffect effectively answers wantsCompositionLayer = false through its inherited effect behaviour in the inspected runtime. This does not eliminate the compositor’s separate requirement that filter-below execute with a suitable composition layer.</w:t>
      </w:r>
    </w:p>
    <w:p>
      <w:pPr>
        <w:pStyle w:val="ListBullet"/>
      </w:pPr>
      <w:r>
        <w:t>The accepted popup remains the control for blur investigation. Its effective structure is outer popover/menu container → ordinary shadow structure → bounded menu surface with CFGlassSurfaceAptitude. The tooltip must be compared against this live working path without modifying the popup.</w:t>
      </w:r>
    </w:p>
    <w:p>
      <w:pPr>
        <w:pStyle w:val="ListBullet"/>
      </w:pPr>
      <w:r>
        <w:t>Past attempts failed by changing one topology property at a time, conflating shadow softness with blur, or treating a historical tooltip experiment as more authoritative than the current working popup. Future work must trace the live compositor/effect ownership side-by-side and change only the tooltip side.</w:t>
      </w:r>
    </w:p>
    <w:p>
      <w:pPr>
        <w:pStyle w:val="ListBullet"/>
      </w:pPr>
      <w:r>
        <w:t>The password asterisks seen through one tooltip screenshot were a password field directly underneath the tooltip, not a tooltip rendering artefact.</w:t>
      </w:r>
    </w:p>
    <w:p>
      <w:pPr>
        <w:pStyle w:val="Heading1"/>
      </w:pPr>
      <w:r>
        <w:t>44. Current continuation point and safe artifacts</w:t>
      </w:r>
    </w:p>
    <w:p>
      <w:pPr>
        <w:pStyle w:val="ListBullet"/>
      </w:pPr>
      <w:r>
        <w:t>Current immediate problem: tooltip backdrop blur still does not visually match the accepted popup-menu glass treatment. Menus and tooltips themselves render again after repairing the composition-layer diagnostic damage.</w:t>
      </w:r>
    </w:p>
    <w:p>
      <w:pPr>
        <w:pStyle w:val="ListBullet"/>
      </w:pPr>
      <w:r>
        <w:t>Current safe Foundation artifact: FoundationAug31-repair-popup-tooltip-composition-layer.zip. It restores only the three outer beInSeparateCompositionLayer calls removed by the failed diagnostic and otherwise preserves the preceding tooltip work.</w:t>
      </w:r>
    </w:p>
    <w:p>
      <w:pPr>
        <w:pStyle w:val="ListBullet"/>
      </w:pPr>
      <w:r>
        <w:t>Current Catalyst Theme companion from the tooltip/tag work remains CatalystThemeAug31-counterpart-tag-hover.zip unless a newer verified Catalyst archive is explicitly supplied.</w:t>
      </w:r>
    </w:p>
    <w:p>
      <w:pPr>
        <w:pStyle w:val="ListBullet"/>
      </w:pPr>
      <w:r>
        <w:t>For the next investigation, leave the popup implementation untouched. Compare the working popup and tooltip at runtime/source for actual effect owner, composition layer presented to BlCompositionBufferedPainter, bounds passed to pushFilterBelow, and any native aptitude/effect replacement on the tooltip path. Do not make a framework change without the explicit GT/Brick/Bloc permission process.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