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Catalyst Process</w:t>
      </w:r>
    </w:p>
    <w:p>
      <w:pPr>
        <w:jc w:val="center"/>
      </w:pPr>
      <w:r>
        <w:rPr>
          <w:b/>
          <w:sz w:val="48"/>
        </w:rPr>
        <w:t>BPM Editor Handover</w:t>
      </w:r>
    </w:p>
    <w:p>
      <w:pPr>
        <w:jc w:val="center"/>
      </w:pPr>
      <w:r>
        <w:rPr>
          <w:sz w:val="24"/>
        </w:rPr>
        <w:t>Research basis, implemented architecture, current editor contract,</w:t>
        <w:br/>
        <w:t>Sub-Process composition, interaction decisions and continuation plan</w:t>
      </w:r>
    </w:p>
    <w:p>
      <w:pPr>
        <w:jc w:val="center"/>
      </w:pPr>
      <w:r>
        <w:rPr>
          <w:i/>
        </w:rPr>
        <w:t>Foundation Atelier • Foundation Magritte • Catalyst Process • Bloc • Phlow • Catalyst Motion</w:t>
      </w:r>
    </w:p>
    <w:p>
      <w:pPr>
        <w:jc w:val="center"/>
      </w:pPr>
      <w:r>
        <w:t>Status: current implementation handover • updated 6 September 2026, 20:17 AEST</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Item</w:t>
            </w:r>
          </w:p>
        </w:tc>
        <w:tc>
          <w:tcPr>
            <w:tcW w:type="dxa" w:w="5040"/>
            <w:shd w:fill="D9E2F3"/>
          </w:tcPr>
          <w:p>
            <w:r>
              <w:rPr>
                <w:b/>
              </w:rPr>
              <w:t>Current basis</w:t>
            </w:r>
          </w:p>
        </w:tc>
      </w:tr>
      <w:tr>
        <w:tc>
          <w:tcPr>
            <w:tcW w:type="dxa" w:w="5040"/>
          </w:tcPr>
          <w:p>
            <w:r>
              <w:t>Purpose</w:t>
            </w:r>
          </w:p>
        </w:tc>
        <w:tc>
          <w:tcPr>
            <w:tcW w:type="dxa" w:w="5040"/>
          </w:tcPr>
          <w:p>
            <w:r>
              <w:t>Continue development immediately without repeating research or reintroducing discarded architecture.</w:t>
            </w:r>
          </w:p>
        </w:tc>
      </w:tr>
      <w:tr>
        <w:tc>
          <w:tcPr>
            <w:tcW w:type="dxa" w:w="5040"/>
          </w:tcPr>
          <w:p>
            <w:r>
              <w:t>Authoritative source snapshot</w:t>
            </w:r>
          </w:p>
        </w:tc>
        <w:tc>
          <w:tcPr>
            <w:tcW w:type="dxa" w:w="5040"/>
          </w:tcPr>
          <w:p>
            <w:r>
              <w:t>ProcessSep6-full-canvas-diagram-fix2.zip</w:t>
            </w:r>
          </w:p>
        </w:tc>
      </w:tr>
      <w:tr>
        <w:tc>
          <w:tcPr>
            <w:tcW w:type="dxa" w:w="5040"/>
          </w:tcPr>
          <w:p>
            <w:r>
              <w:t>Normative language source</w:t>
            </w:r>
          </w:p>
        </w:tc>
        <w:tc>
          <w:tcPr>
            <w:tcW w:type="dxa" w:w="5040"/>
          </w:tcPr>
          <w:p>
            <w:r>
              <w:t>OMG BPMN 2.0, formal-11-01-03.pdf</w:t>
            </w:r>
          </w:p>
        </w:tc>
      </w:tr>
      <w:tr>
        <w:tc>
          <w:tcPr>
            <w:tcW w:type="dxa" w:w="5040"/>
          </w:tcPr>
          <w:p>
            <w:r>
              <w:t>Previous handover</w:t>
            </w:r>
          </w:p>
        </w:tc>
        <w:tc>
          <w:tcPr>
            <w:tcW w:type="dxa" w:w="5040"/>
          </w:tcPr>
          <w:p>
            <w:r>
              <w:t>Catalyst-Process-BPM-Editor-Handover-2026-09-04.docx; updated and corrected here.</w:t>
            </w:r>
          </w:p>
        </w:tc>
      </w:tr>
    </w:tbl>
    <w:p>
      <w:r>
        <w:br w:type="page"/>
      </w:r>
    </w:p>
    <w:p>
      <w:pPr>
        <w:pStyle w:val="Heading1"/>
      </w:pPr>
      <w:r>
        <w:t>1. Executive summary</w:t>
      </w:r>
    </w:p>
    <w:p>
      <w:r>
        <w:t>Catalyst Process now has a substantial working BPMN editor slice built as a Catalyst Process presentation inside Foundation Atelier. The semantic/DI split, staged create/move/resize/connect/reconnect/insert/remove/replace operations, decomposed shape and edge visuals, Call Activity, expanded Sub-Processes, nested process composition, direct labels, native cursors and transparent resize handles are established. Since the earlier version of this handover, the Collaboration slice has advanced materially: CPCollaboration, CPParticipant and CPMessageFlow are represented; Participants render as Pools; the edited Process can be hosted inside its Participant; black-box Participants render without a Process visual; MessageFlows have their own collaboration visual and operation path; and Participant creation is wired into the Process palette. The current unresolved issue is workspace scrolling/navigation, not BPMN semantics.</w:t>
      </w:r>
    </w:p>
    <w:p>
      <w:r>
        <w:t>The governing rule is that each meaning lives in the layer that owns it. Magritte describes object structure and values. Foundation Magritte owns editing state and presentation configuration. Atelier hosts the workspace, one palette, one Detail/Tree Pager surface, selection and semantic-operation coordination. Catalyst Process owns BPMN semantics, BPMN DI, BPM-specific operations and the BPM presentation. Bloc supplies native composition, clipping, layout, events, focus and cursors.</w:t>
      </w:r>
    </w:p>
    <w:p>
      <w:r>
        <w:t>The most important correction since the earlier handover concerns Sub-Processes. An expanded Sub-Process is neither a special editor mode nor a flattened collection painted by the outer canvas. The Sub-Process node is the host. Its content is rendered through another CPProcessVisualElement using the same process-rendering path as the outer process, naturally contained by the Sub-Process Bloc element and clipped by its viewport. Atelier remains outside that composition and therefore still supplies exactly one palette and one Detail panel.</w:t>
      </w:r>
    </w:p>
    <w:p>
      <w:r>
        <w:t>The immediate priority has shifted to workspace navigation. Collaboration/Participant/MessageFlow has now been implemented far enough to expose the real canvas problem: the whole visible Atelier workspace must behave as the diagram/drop surface while native trackpad/mouse-wheel scrolling remains useful for centering and navigating diagrams. The latest workspace-margin/content-layer experiment does not yet satisfy that interaction contract and must be resolved before continuing into Lanes.</w:t>
      </w:r>
    </w:p>
    <w:p>
      <w:pPr>
        <w:pStyle w:val="Heading1"/>
      </w:pPr>
      <w:r>
        <w:t>2. Research basis and authority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2F3"/>
          </w:tcPr>
          <w:p>
            <w:r>
              <w:rPr>
                <w:b/>
              </w:rPr>
              <w:t>Source</w:t>
            </w:r>
          </w:p>
        </w:tc>
        <w:tc>
          <w:tcPr>
            <w:tcW w:type="dxa" w:w="3360"/>
            <w:shd w:fill="D9E2F3"/>
          </w:tcPr>
          <w:p>
            <w:r>
              <w:rPr>
                <w:b/>
              </w:rPr>
              <w:t>Role</w:t>
            </w:r>
          </w:p>
        </w:tc>
        <w:tc>
          <w:tcPr>
            <w:tcW w:type="dxa" w:w="3360"/>
            <w:shd w:fill="D9E2F3"/>
          </w:tcPr>
          <w:p>
            <w:r>
              <w:rPr>
                <w:b/>
              </w:rPr>
              <w:t>Established</w:t>
            </w:r>
          </w:p>
        </w:tc>
      </w:tr>
      <w:tr>
        <w:tc>
          <w:tcPr>
            <w:tcW w:type="dxa" w:w="3360"/>
          </w:tcPr>
          <w:p>
            <w:r>
              <w:t>OMG BPMN 2.0</w:t>
            </w:r>
          </w:p>
        </w:tc>
        <w:tc>
          <w:tcPr>
            <w:tcW w:type="dxa" w:w="3360"/>
          </w:tcPr>
          <w:p>
            <w:r>
              <w:t>Normative</w:t>
            </w:r>
          </w:p>
        </w:tc>
        <w:tc>
          <w:tcPr>
            <w:tcW w:type="dxa" w:w="3360"/>
          </w:tcPr>
          <w:p>
            <w:r>
              <w:t>BPMN semantics, metamodel, Sub-Process rules, connection rules, BPMN DI and depiction/interchange.</w:t>
            </w:r>
          </w:p>
        </w:tc>
      </w:tr>
      <w:tr>
        <w:tc>
          <w:tcPr>
            <w:tcW w:type="dxa" w:w="3360"/>
          </w:tcPr>
          <w:p>
            <w:r>
              <w:t>bpmn-js 18.16.0</w:t>
            </w:r>
          </w:p>
        </w:tc>
        <w:tc>
          <w:tcPr>
            <w:tcW w:type="dxa" w:w="3360"/>
          </w:tcPr>
          <w:p>
            <w:r>
              <w:t>Behavioral reference</w:t>
            </w:r>
          </w:p>
        </w:tc>
        <w:tc>
          <w:tcPr>
            <w:tcW w:type="dxa" w:w="3360"/>
          </w:tcPr>
          <w:p>
            <w:r>
              <w:t>Practical editor decomposition, modeling commands, routing, labels, replacement, lanes, boundary behavior and copy/paste.</w:t>
            </w:r>
          </w:p>
        </w:tc>
      </w:tr>
      <w:tr>
        <w:tc>
          <w:tcPr>
            <w:tcW w:type="dxa" w:w="3360"/>
          </w:tcPr>
          <w:p>
            <w:r>
              <w:t>Foundation Atelier Project Definition v3</w:t>
            </w:r>
          </w:p>
        </w:tc>
        <w:tc>
          <w:tcPr>
            <w:tcW w:type="dxa" w:w="3360"/>
          </w:tcPr>
          <w:p>
            <w:r>
              <w:t>Architecture</w:t>
            </w:r>
          </w:p>
        </w:tc>
        <w:tc>
          <w:tcPr>
            <w:tcW w:type="dxa" w:w="3360"/>
          </w:tcPr>
          <w:p>
            <w:r>
              <w:t>asAtelier, CFMaMemento transaction, explicit operations/assessments, provider/palette, workspace and Detail/Tree Pager.</w:t>
            </w:r>
          </w:p>
        </w:tc>
      </w:tr>
      <w:tr>
        <w:tc>
          <w:tcPr>
            <w:tcW w:type="dxa" w:w="3360"/>
          </w:tcPr>
          <w:p>
            <w:r>
              <w:t>Foundation Magritte / Detail</w:t>
            </w:r>
          </w:p>
        </w:tc>
        <w:tc>
          <w:tcPr>
            <w:tcW w:type="dxa" w:w="3360"/>
          </w:tcPr>
          <w:p>
            <w:r>
              <w:t>Reusable editing layer</w:t>
            </w:r>
          </w:p>
        </w:tc>
        <w:tc>
          <w:tcPr>
            <w:tcW w:type="dxa" w:w="3360"/>
          </w:tcPr>
          <w:p>
            <w:r>
              <w:t>Descriptions, child mementos, presentation configuration, relation editing and Phlow navigation.</w:t>
            </w:r>
          </w:p>
        </w:tc>
      </w:tr>
      <w:tr>
        <w:tc>
          <w:tcPr>
            <w:tcW w:type="dxa" w:w="3360"/>
          </w:tcPr>
          <w:p>
            <w:r>
              <w:t>Current Catalyst Process source</w:t>
            </w:r>
          </w:p>
        </w:tc>
        <w:tc>
          <w:tcPr>
            <w:tcW w:type="dxa" w:w="3360"/>
          </w:tcPr>
          <w:p>
            <w:r>
              <w:t>Authoritative implementation</w:t>
            </w:r>
          </w:p>
        </w:tc>
        <w:tc>
          <w:tcPr>
            <w:tcW w:type="dxa" w:w="3360"/>
          </w:tcPr>
          <w:p>
            <w:r>
              <w:t>What actually exists now. Current source supersedes older proposals.</w:t>
            </w:r>
          </w:p>
        </w:tc>
      </w:tr>
    </w:tbl>
    <w:p>
      <w:r>
        <w:t>Research discipline: BPMN defines the language; external editors inform behavior; Catalyst source defines implementation. A behavior is promoted into Foundation only when Foundation genuinely owns the reusable meaning.</w:t>
      </w:r>
    </w:p>
    <w:p>
      <w:pPr>
        <w:pStyle w:val="Heading1"/>
      </w:pPr>
      <w:r>
        <w:t>3. Governing architecture</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Layer</w:t>
            </w:r>
          </w:p>
        </w:tc>
        <w:tc>
          <w:tcPr>
            <w:tcW w:type="dxa" w:w="5040"/>
            <w:shd w:fill="D9E2F3"/>
          </w:tcPr>
          <w:p>
            <w:r>
              <w:rPr>
                <w:b/>
              </w:rPr>
              <w:t>Responsibility</w:t>
            </w:r>
          </w:p>
        </w:tc>
      </w:tr>
      <w:tr>
        <w:tc>
          <w:tcPr>
            <w:tcW w:type="dxa" w:w="5040"/>
          </w:tcPr>
          <w:p>
            <w:r>
              <w:t>Base Magritte</w:t>
            </w:r>
          </w:p>
        </w:tc>
        <w:tc>
          <w:tcPr>
            <w:tcW w:type="dxa" w:w="5040"/>
          </w:tcPr>
          <w:p>
            <w:r>
              <w:t>Descriptions, accessors, relation metadata, value legality and model read/write seam.</w:t>
            </w:r>
          </w:p>
        </w:tc>
      </w:tr>
      <w:tr>
        <w:tc>
          <w:tcPr>
            <w:tcW w:type="dxa" w:w="5040"/>
          </w:tcPr>
          <w:p>
            <w:r>
              <w:t>Foundation Magritte</w:t>
            </w:r>
          </w:p>
        </w:tc>
        <w:tc>
          <w:tcPr>
            <w:tcW w:type="dxa" w:w="5040"/>
          </w:tcPr>
          <w:p>
            <w:r>
              <w:t>CFMaMemento hierarchy, staged state, presentation configuration, Detail, relations and Phlow adaptation.</w:t>
            </w:r>
          </w:p>
        </w:tc>
      </w:tr>
      <w:tr>
        <w:tc>
          <w:tcPr>
            <w:tcW w:type="dxa" w:w="5040"/>
          </w:tcPr>
          <w:p>
            <w:r>
              <w:t>Foundation Atelier</w:t>
            </w:r>
          </w:p>
        </w:tc>
        <w:tc>
          <w:tcPr>
            <w:tcW w:type="dxa" w:w="5040"/>
          </w:tcPr>
          <w:p>
            <w:r>
              <w:t>One workspace, semantic operation/assessment contract, one palette, one Detail strip, selection and gesture coordination.</w:t>
            </w:r>
          </w:p>
        </w:tc>
      </w:tr>
      <w:tr>
        <w:tc>
          <w:tcPr>
            <w:tcW w:type="dxa" w:w="5040"/>
          </w:tcPr>
          <w:p>
            <w:r>
              <w:t>Catalyst Process semantic model</w:t>
            </w:r>
          </w:p>
        </w:tc>
        <w:tc>
          <w:tcPr>
            <w:tcW w:type="dxa" w:w="5040"/>
          </w:tcPr>
          <w:p>
            <w:r>
              <w:t>BPMN semantic objects and domain validity/admissibility.</w:t>
            </w:r>
          </w:p>
        </w:tc>
      </w:tr>
      <w:tr>
        <w:tc>
          <w:tcPr>
            <w:tcW w:type="dxa" w:w="5040"/>
          </w:tcPr>
          <w:p>
            <w:r>
              <w:t>Catalyst Process DI</w:t>
            </w:r>
          </w:p>
        </w:tc>
        <w:tc>
          <w:tcPr>
            <w:tcW w:type="dxa" w:w="5040"/>
          </w:tcPr>
          <w:p>
            <w:r>
              <w:t>CPDiagram, CPShape, CPEdge, bounds, waypoints, labels and depiction state.</w:t>
            </w:r>
          </w:p>
        </w:tc>
      </w:tr>
      <w:tr>
        <w:tc>
          <w:tcPr>
            <w:tcW w:type="dxa" w:w="5040"/>
          </w:tcPr>
          <w:p>
            <w:r>
              <w:t>Catalyst Process Atelier integration</w:t>
            </w:r>
          </w:p>
        </w:tc>
        <w:tc>
          <w:tcPr>
            <w:tcW w:type="dxa" w:w="5040"/>
          </w:tcPr>
          <w:p>
            <w:r>
              <w:t>BPM-specific operations staging coordinated semantic + DI writes.</w:t>
            </w:r>
          </w:p>
        </w:tc>
      </w:tr>
      <w:tr>
        <w:tc>
          <w:tcPr>
            <w:tcW w:type="dxa" w:w="5040"/>
          </w:tcPr>
          <w:p>
            <w:r>
              <w:t>Catalyst Process GT presentation</w:t>
            </w:r>
          </w:p>
        </w:tc>
        <w:tc>
          <w:tcPr>
            <w:tcW w:type="dxa" w:w="5040"/>
          </w:tcPr>
          <w:p>
            <w:r>
              <w:t>Rendering, hit testing, routing/docking, nested composition, cursors, handles and labels.</w:t>
            </w:r>
          </w:p>
        </w:tc>
      </w:tr>
      <w:tr>
        <w:tc>
          <w:tcPr>
            <w:tcW w:type="dxa" w:w="5040"/>
          </w:tcPr>
          <w:p>
            <w:r>
              <w:t>Bloc</w:t>
            </w:r>
          </w:p>
        </w:tc>
        <w:tc>
          <w:tcPr>
            <w:tcW w:type="dxa" w:w="5040"/>
          </w:tcPr>
          <w:p>
            <w:r>
              <w:t>Containment, clipping, layout, event dispatch, focus and native cursors.</w:t>
            </w:r>
          </w:p>
        </w:tc>
      </w:tr>
      <w:tr>
        <w:tc>
          <w:tcPr>
            <w:tcW w:type="dxa" w:w="5040"/>
          </w:tcPr>
          <w:p>
            <w:r>
              <w:t>Catalyst Motion</w:t>
            </w:r>
          </w:p>
        </w:tc>
        <w:tc>
          <w:tcPr>
            <w:tcW w:type="dxa" w:w="5040"/>
          </w:tcPr>
          <w:p>
            <w:r>
              <w:t>Continuity between authoritative presentation states.</w:t>
            </w:r>
          </w:p>
        </w:tc>
      </w:tr>
    </w:tbl>
    <w:p>
      <w:r>
        <w:t>Nested process visuals never instantiate nested Atelier workspaces. Selection at any nesting level drives the same Detail panel, and palette actions originate from the same Atelier palette.</w:t>
      </w:r>
    </w:p>
    <w:p>
      <w:pPr>
        <w:pStyle w:val="Heading1"/>
      </w:pPr>
      <w:r>
        <w:t>4. Current semantic and DI model</w:t>
      </w:r>
    </w:p>
    <w:p>
      <w:pPr>
        <w:pStyle w:val="Heading2"/>
      </w:pPr>
      <w:r>
        <w:t>4.1 Core Process graph</w:t>
      </w:r>
    </w:p>
    <w:p>
      <w:pPr>
        <w:pStyle w:val="ListBullet"/>
      </w:pPr>
      <w:r>
        <w:t>CPProcess owns flowElements and a CPDiagram.</w:t>
      </w:r>
    </w:p>
    <w:p>
      <w:pPr>
        <w:pStyle w:val="ListBullet"/>
      </w:pPr>
      <w:r>
        <w:t>CPFlowElement is the semantic base; CPFlowNode adds incoming/outgoing SequenceFlow relations.</w:t>
      </w:r>
    </w:p>
    <w:p>
      <w:pPr>
        <w:pStyle w:val="ListBullet"/>
      </w:pPr>
      <w:r>
        <w:t>CPActivity is the activity base; tasks, CPSubProcess and CPCallActivity specialize it.</w:t>
      </w:r>
    </w:p>
    <w:p>
      <w:pPr>
        <w:pStyle w:val="ListBullet"/>
      </w:pPr>
      <w:r>
        <w:t>CPSequenceFlow owns source/target semantics and is depicted separately by CPEdge.</w:t>
      </w:r>
    </w:p>
    <w:p>
      <w:pPr>
        <w:pStyle w:val="ListBullet"/>
      </w:pPr>
      <w:r>
        <w:t>CPSubProcess owns its own flowElements and therefore acts as a nested flow-elements container.</w:t>
      </w:r>
    </w:p>
    <w:p>
      <w:pPr>
        <w:pStyle w:val="Heading2"/>
      </w:pPr>
      <w:r>
        <w:t>4.2 Diagram graph</w:t>
      </w:r>
    </w:p>
    <w:p>
      <w:pPr>
        <w:pStyle w:val="ListBullet"/>
      </w:pPr>
      <w:r>
        <w:t>CPShape carries modelElement, bounds, label state and Sub-Process expansion state.</w:t>
      </w:r>
    </w:p>
    <w:p>
      <w:pPr>
        <w:pStyle w:val="ListBullet"/>
      </w:pPr>
      <w:r>
        <w:t>CPEdge carries modelElement, waypoints and edge-label placement.</w:t>
      </w:r>
    </w:p>
    <w:p>
      <w:pPr>
        <w:pStyle w:val="ListBullet"/>
      </w:pPr>
      <w:r>
        <w:t>Semantic and DI identities are linked but separate; operations commonly stage both atomically.</w:t>
      </w:r>
    </w:p>
    <w:p>
      <w:pPr>
        <w:pStyle w:val="ListBullet"/>
      </w:pPr>
      <w:r>
        <w:t>The live Bloc tree may nest visuals even though BPMN DI elements remain plane-owned interchange objects.</w:t>
      </w:r>
    </w:p>
    <w:p>
      <w:pPr>
        <w:pStyle w:val="Heading2"/>
      </w:pPr>
      <w:r>
        <w:t>4.3 Sub-Process types</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Type</w:t>
            </w:r>
          </w:p>
        </w:tc>
        <w:tc>
          <w:tcPr>
            <w:tcW w:type="dxa" w:w="5040"/>
            <w:shd w:fill="D9E2F3"/>
          </w:tcPr>
          <w:p>
            <w:r>
              <w:rPr>
                <w:b/>
              </w:rPr>
              <w:t>Current class / marker</w:t>
            </w:r>
          </w:p>
        </w:tc>
      </w:tr>
      <w:tr>
        <w:tc>
          <w:tcPr>
            <w:tcW w:type="dxa" w:w="5040"/>
          </w:tcPr>
          <w:p>
            <w:r>
              <w:t>None</w:t>
            </w:r>
          </w:p>
        </w:tc>
        <w:tc>
          <w:tcPr>
            <w:tcW w:type="dxa" w:w="5040"/>
          </w:tcPr>
          <w:p>
            <w:r>
              <w:t>CPNoneSubProcess • circle</w:t>
            </w:r>
          </w:p>
        </w:tc>
      </w:tr>
      <w:tr>
        <w:tc>
          <w:tcPr>
            <w:tcW w:type="dxa" w:w="5040"/>
          </w:tcPr>
          <w:p>
            <w:r>
              <w:t>Loop</w:t>
            </w:r>
          </w:p>
        </w:tc>
        <w:tc>
          <w:tcPr>
            <w:tcW w:type="dxa" w:w="5040"/>
          </w:tcPr>
          <w:p>
            <w:r>
              <w:t>CPLoopSubProcess • arrowRotateLeft</w:t>
            </w:r>
          </w:p>
        </w:tc>
      </w:tr>
      <w:tr>
        <w:tc>
          <w:tcPr>
            <w:tcW w:type="dxa" w:w="5040"/>
          </w:tcPr>
          <w:p>
            <w:r>
              <w:t>Multi-instance</w:t>
            </w:r>
          </w:p>
        </w:tc>
        <w:tc>
          <w:tcPr>
            <w:tcW w:type="dxa" w:w="5040"/>
          </w:tcPr>
          <w:p>
            <w:r>
              <w:t>CPMultiInstanceSubProcess • bars</w:t>
            </w:r>
          </w:p>
        </w:tc>
      </w:tr>
      <w:tr>
        <w:tc>
          <w:tcPr>
            <w:tcW w:type="dxa" w:w="5040"/>
          </w:tcPr>
          <w:p>
            <w:r>
              <w:t>Compensation</w:t>
            </w:r>
          </w:p>
        </w:tc>
        <w:tc>
          <w:tcPr>
            <w:tcW w:type="dxa" w:w="5040"/>
          </w:tcPr>
          <w:p>
            <w:r>
              <w:t>CPCompensationSubProcess • anglesLeft</w:t>
            </w:r>
          </w:p>
        </w:tc>
      </w:tr>
      <w:tr>
        <w:tc>
          <w:tcPr>
            <w:tcW w:type="dxa" w:w="5040"/>
          </w:tcPr>
          <w:p>
            <w:r>
              <w:t>Ad hoc</w:t>
            </w:r>
          </w:p>
        </w:tc>
        <w:tc>
          <w:tcPr>
            <w:tcW w:type="dxa" w:w="5040"/>
          </w:tcPr>
          <w:p>
            <w:r>
              <w:t>CPAdHocSubProcess • tilde</w:t>
            </w:r>
          </w:p>
        </w:tc>
      </w:tr>
    </w:tbl>
    <w:p>
      <w:pPr>
        <w:pStyle w:val="Heading1"/>
      </w:pPr>
      <w:r>
        <w:t>5. Memento and semantic-operation contract</w:t>
      </w:r>
    </w:p>
    <w:p>
      <w:r>
        <w:t>All editing is staged through the same Foundation memento transaction used by Detail. Process operations read staged topology, not only committed pointers, so later operations see objects created, replaced or transferred earlier in the same session.</w:t>
      </w:r>
    </w:p>
    <w:p>
      <w:pPr>
        <w:pStyle w:val="Heading2"/>
      </w:pPr>
      <w:r>
        <w:t>5.1 CPProcessFlowContainerContext</w:t>
      </w:r>
    </w:p>
    <w:p>
      <w:r>
        <w:t>CPProcessFlowContainerContext resolves root or nested flow-container editing state. It can find a context for a CPProcess/CPSubProcess, find the context containing a staged flow element, create a child Sub-Process context, read/write staged flowElements, obtain child mementos and detach child mementos during reparenting. It exists because freshly staged objects may not yet have authoritative committed container pointers.</w:t>
      </w:r>
    </w:p>
    <w:p>
      <w:pPr>
        <w:pStyle w:val="Heading2"/>
      </w:pPr>
      <w:r>
        <w:t>5.2 Implemented operation families</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Intent</w:t>
            </w:r>
          </w:p>
        </w:tc>
        <w:tc>
          <w:tcPr>
            <w:tcW w:type="dxa" w:w="5040"/>
            <w:shd w:fill="D9E2F3"/>
          </w:tcPr>
          <w:p>
            <w:r>
              <w:rPr>
                <w:b/>
              </w:rPr>
              <w:t>Current contract</w:t>
            </w:r>
          </w:p>
        </w:tc>
      </w:tr>
      <w:tr>
        <w:tc>
          <w:tcPr>
            <w:tcW w:type="dxa" w:w="5040"/>
          </w:tcPr>
          <w:p>
            <w:r>
              <w:t>Create</w:t>
            </w:r>
          </w:p>
        </w:tc>
        <w:tc>
          <w:tcPr>
            <w:tcW w:type="dxa" w:w="5040"/>
          </w:tcPr>
          <w:p>
            <w:r>
              <w:t>Stage semantic element into target flow container and stage DI shape.</w:t>
            </w:r>
          </w:p>
        </w:tc>
      </w:tr>
      <w:tr>
        <w:tc>
          <w:tcPr>
            <w:tcW w:type="dxa" w:w="5040"/>
          </w:tcPr>
          <w:p>
            <w:r>
              <w:t>Move / group move</w:t>
            </w:r>
          </w:p>
        </w:tc>
        <w:tc>
          <w:tcPr>
            <w:tcW w:type="dxa" w:w="5040"/>
          </w:tcPr>
          <w:p>
            <w:r>
              <w:t>Stage bounds and incident edge geometry using container-aware lookup.</w:t>
            </w:r>
          </w:p>
        </w:tc>
      </w:tr>
      <w:tr>
        <w:tc>
          <w:tcPr>
            <w:tcW w:type="dxa" w:w="5040"/>
          </w:tcPr>
          <w:p>
            <w:r>
              <w:t>Resize</w:t>
            </w:r>
          </w:p>
        </w:tc>
        <w:tc>
          <w:tcPr>
            <w:tcW w:type="dxa" w:w="5040"/>
          </w:tcPr>
          <w:p>
            <w:r>
              <w:t>Stage CPShape bounds and related geometry.</w:t>
            </w:r>
          </w:p>
        </w:tc>
      </w:tr>
      <w:tr>
        <w:tc>
          <w:tcPr>
            <w:tcW w:type="dxa" w:w="5040"/>
          </w:tcPr>
          <w:p>
            <w:r>
              <w:t>Connect</w:t>
            </w:r>
          </w:p>
        </w:tc>
        <w:tc>
          <w:tcPr>
            <w:tcW w:type="dxa" w:w="5040"/>
          </w:tcPr>
          <w:p>
            <w:r>
              <w:t>Stage CPSequenceFlow + CPEdge when source/target are admissible in the same flow scope.</w:t>
            </w:r>
          </w:p>
        </w:tc>
      </w:tr>
      <w:tr>
        <w:tc>
          <w:tcPr>
            <w:tcW w:type="dxa" w:w="5040"/>
          </w:tcPr>
          <w:p>
            <w:r>
              <w:t>Reconnect</w:t>
            </w:r>
          </w:p>
        </w:tc>
        <w:tc>
          <w:tcPr>
            <w:tcW w:type="dxa" w:w="5040"/>
          </w:tcPr>
          <w:p>
            <w:r>
              <w:t>Stage endpoint relation and edge geometry.</w:t>
            </w:r>
          </w:p>
        </w:tc>
      </w:tr>
      <w:tr>
        <w:tc>
          <w:tcPr>
            <w:tcW w:type="dxa" w:w="5040"/>
          </w:tcPr>
          <w:p>
            <w:r>
              <w:t>Insert</w:t>
            </w:r>
          </w:p>
        </w:tc>
        <w:tc>
          <w:tcPr>
            <w:tcW w:type="dxa" w:w="5040"/>
          </w:tcPr>
          <w:p>
            <w:r>
              <w:t>Stage node insertion into flow plus topology/waypoint changes.</w:t>
            </w:r>
          </w:p>
        </w:tc>
      </w:tr>
      <w:tr>
        <w:tc>
          <w:tcPr>
            <w:tcW w:type="dxa" w:w="5040"/>
          </w:tcPr>
          <w:p>
            <w:r>
              <w:t>Remove</w:t>
            </w:r>
          </w:p>
        </w:tc>
        <w:tc>
          <w:tcPr>
            <w:tcW w:type="dxa" w:w="5040"/>
          </w:tcPr>
          <w:p>
            <w:r>
              <w:t>Stage semantic and DI removal through current container context.</w:t>
            </w:r>
          </w:p>
        </w:tc>
      </w:tr>
      <w:tr>
        <w:tc>
          <w:tcPr>
            <w:tcW w:type="dxa" w:w="5040"/>
          </w:tcPr>
          <w:p>
            <w:r>
              <w:t>Replace</w:t>
            </w:r>
          </w:p>
        </w:tc>
        <w:tc>
          <w:tcPr>
            <w:tcW w:type="dxa" w:w="5040"/>
          </w:tcPr>
          <w:p>
            <w:r>
              <w:t>Replace semantic type while preserving relevant presentation state.</w:t>
            </w:r>
          </w:p>
        </w:tc>
      </w:tr>
      <w:tr>
        <w:tc>
          <w:tcPr>
            <w:tcW w:type="dxa" w:w="5040"/>
          </w:tcPr>
          <w:p>
            <w:r>
              <w:t>Waypoints / edge label placement</w:t>
            </w:r>
          </w:p>
        </w:tc>
        <w:tc>
          <w:tcPr>
            <w:tcW w:type="dxa" w:w="5040"/>
          </w:tcPr>
          <w:p>
            <w:r>
              <w:t>Stage authored DI geometry.</w:t>
            </w:r>
          </w:p>
        </w:tc>
      </w:tr>
      <w:tr>
        <w:tc>
          <w:tcPr>
            <w:tcW w:type="dxa" w:w="5040"/>
          </w:tcPr>
          <w:p>
            <w:r>
              <w:t>Set Sub-Process expanded</w:t>
            </w:r>
          </w:p>
        </w:tc>
        <w:tc>
          <w:tcPr>
            <w:tcW w:type="dxa" w:w="5040"/>
          </w:tcPr>
          <w:p>
            <w:r>
              <w:t>Stage expansion state and corresponding bounds.</w:t>
            </w:r>
          </w:p>
        </w:tc>
      </w:tr>
      <w:tr>
        <w:tc>
          <w:tcPr>
            <w:tcW w:type="dxa" w:w="5040"/>
          </w:tcPr>
          <w:p>
            <w:r>
              <w:t>Transfer flow node</w:t>
            </w:r>
          </w:p>
        </w:tc>
        <w:tc>
          <w:tcPr>
            <w:tcW w:type="dxa" w:w="5040"/>
          </w:tcPr>
          <w:p>
            <w:r>
              <w:t>Reparent an existing unconnected node between Process/Sub-Process containers and stage its bounds.</w:t>
            </w:r>
          </w:p>
        </w:tc>
      </w:tr>
    </w:tbl>
    <w:p>
      <w:r>
        <w:t>Connected single-node transfer remains intentionally constrained because SequenceFlow cannot simply cross a Sub-Process scope boundary. The richer next operation should transfer a selected topology closure so internal flows can move with their endpoints and boundary-crossing relationships can be assessed explicitly.</w:t>
      </w:r>
    </w:p>
    <w:p>
      <w:pPr>
        <w:pStyle w:val="Heading1"/>
      </w:pPr>
      <w:r>
        <w:t>6. Presentation decomposition</w:t>
      </w:r>
    </w:p>
    <w:p>
      <w:pPr>
        <w:pStyle w:val="Heading2"/>
      </w:pPr>
      <w:r>
        <w:t>6.1 CPProcessVisualElement</w:t>
      </w:r>
    </w:p>
    <w:p>
      <w:r>
        <w:t>The process-level coordinator owns the rendering pass, staged semantic/DI lookup, selection, operation delegation, nested-process installation, flow-container targeting, keyboard coordination and cross-object interaction. It should continue moving object-local behavior to coherent visual objects rather than becoming a universal canvas/controller.</w:t>
      </w:r>
    </w:p>
    <w:p>
      <w:pPr>
        <w:pStyle w:val="Heading2"/>
      </w:pPr>
      <w:r>
        <w:t>6.2 CPProcessShapeElement</w:t>
      </w:r>
    </w:p>
    <w:p>
      <w:r>
        <w:t>One CPShape + FlowNode visual/controller. It owns shape geometry, activity/event/call-activity/subprocess decoration, selection border, connection port, four-corner resize handles, positioning, type popup hosting, external node-label hosting, native Bloc cursor behavior, Sub-Process expansion chrome, border interaction and nested-process hosting.</w:t>
      </w:r>
    </w:p>
    <w:p>
      <w:pPr>
        <w:pStyle w:val="Heading2"/>
      </w:pPr>
      <w:r>
        <w:t>6.3 CPProcessEdgeVisual</w:t>
      </w:r>
    </w:p>
    <w:p>
      <w:r>
        <w:t>One CPEdge visual/controller. It owns path segments and hit geometry, edge selection, bendpoint handles, reconnect handles and the edge-label host. Semantic routing remains in the process coordinator.</w:t>
      </w:r>
    </w:p>
    <w:p>
      <w:pPr>
        <w:pStyle w:val="Heading2"/>
      </w:pPr>
      <w:r>
        <w:t>6.4 CPProcessEdgeLabelPath</w:t>
      </w:r>
    </w:p>
    <w:p>
      <w:r>
        <w:t>Pure path-relative edge-label geometry was extracted from the root coordinator.</w:t>
      </w:r>
    </w:p>
    <w:p>
      <w:pPr>
        <w:pStyle w:val="Heading1"/>
      </w:pPr>
      <w:r>
        <w:t>7. Sub-Process composition</w:t>
      </w:r>
    </w:p>
    <w:p>
      <w:r>
        <w:t>This is the major architectural correction since 4 September.</w:t>
      </w:r>
    </w:p>
    <w:p>
      <w:pPr>
        <w:pStyle w:val="Heading2"/>
      </w:pPr>
      <w:r>
        <w:t>7.1 The Sub-Process node is the host</w:t>
      </w:r>
    </w:p>
    <w:p>
      <w:r>
        <w:t>A CPSubProcess remains an activity in its parent process. Its CPProcessShapeElement is the visible Sub-Process node. When expanded, that node hosts a nested CPProcessVisualElement representing the Sub-Process flowElements. The nested visual follows the same rendering and interaction path as the outer process.</w:t>
      </w:r>
    </w:p>
    <w:p>
      <w:pPr>
        <w:pStyle w:val="Heading2"/>
      </w:pPr>
      <w:r>
        <w:t>7.2 Natural Bloc containment</w:t>
      </w:r>
    </w:p>
    <w:p>
      <w:pPr>
        <w:pStyle w:val="ListBullet"/>
      </w:pPr>
      <w:r>
        <w:t>The nested CPProcessVisualElement is a real Bloc child of the expanded Sub-Process through a nested viewport.</w:t>
      </w:r>
    </w:p>
    <w:p>
      <w:pPr>
        <w:pStyle w:val="ListBullet"/>
      </w:pPr>
      <w:r>
        <w:t>The viewport provides natural clipping when the Sub-Process bounds are smaller than its contained diagram.</w:t>
      </w:r>
    </w:p>
    <w:p>
      <w:pPr>
        <w:pStyle w:val="ListBullet"/>
      </w:pPr>
      <w:r>
        <w:t>Moving the visual parent naturally moves rendered descendants; staged DI remains authoritative for commit/reset/interchange.</w:t>
      </w:r>
    </w:p>
    <w:p>
      <w:pPr>
        <w:pStyle w:val="ListBullet"/>
      </w:pPr>
      <w:r>
        <w:t>Hit testing and event routing should follow actual Bloc hierarchy rather than reconstruct containment from overlapping absolute rectangles.</w:t>
      </w:r>
    </w:p>
    <w:p>
      <w:pPr>
        <w:pStyle w:val="ListBullet"/>
      </w:pPr>
      <w:r>
        <w:t>No artificial transparent header interaction region belongs in the design.</w:t>
      </w:r>
    </w:p>
    <w:p>
      <w:pPr>
        <w:pStyle w:val="Heading2"/>
      </w:pPr>
      <w:r>
        <w:t>7.3 One Atelier</w:t>
      </w:r>
    </w:p>
    <w:p>
      <w:r>
        <w:t>Atelier remains above the process presentation. There is one palette and one Detail/Tree Pager panel. A nested CPProcessVisualElement is not another Atelier.</w:t>
      </w:r>
    </w:p>
    <w:p>
      <w:pPr>
        <w:pStyle w:val="Heading2"/>
      </w:pPr>
      <w:r>
        <w:t>7.4 Collapsed and expanded</w:t>
      </w:r>
    </w:p>
    <w:p>
      <w:pPr>
        <w:pStyle w:val="ListBullet"/>
      </w:pPr>
      <w:r>
        <w:t>Collapsed: compact activity depiction; internal process visual hidden; plus marker bottom-centered.</w:t>
      </w:r>
    </w:p>
    <w:p>
      <w:pPr>
        <w:pStyle w:val="ListBullet"/>
      </w:pPr>
      <w:r>
        <w:t>Expanded: larger activity depiction; label at upper-left; nested process visual hosted and clipped; minus marker remains available.</w:t>
      </w:r>
    </w:p>
    <w:p>
      <w:pPr>
        <w:pStyle w:val="ListBullet"/>
      </w:pPr>
      <w:r>
        <w:t>`isExpanded` is staged on CPShape and presentation reads staged state.</w:t>
      </w:r>
    </w:p>
    <w:p>
      <w:pPr>
        <w:pStyle w:val="Heading2"/>
      </w:pPr>
      <w:r>
        <w:t>7.5 Movement and containment</w:t>
      </w:r>
    </w:p>
    <w:p>
      <w:r>
        <w:t>The user model must remain direct: dragging a normal node moves it; dragging an expanded Sub-Process from its border moves the Sub-Process; dragging nested content moves that content within the nested process; dragging a node across a process boundary invokes semantic reparenting. Visual overlap alone never changes semantic containment.</w:t>
      </w:r>
    </w:p>
    <w:p>
      <w:r>
        <w:t>Moving a Sub-Process must move all rendered content with it through Bloc containment. DI coordinates and edge geometry still need coherent staged updates so commit/reset and interchange remain correct. Natural containment should provide immediate visual behavior instead of manually translating every child merely to make the screen move.</w:t>
      </w:r>
    </w:p>
    <w:p>
      <w:pPr>
        <w:pStyle w:val="Heading1"/>
      </w:pPr>
      <w:r>
        <w:t>8. Palette drop and movement between processes</w:t>
      </w:r>
    </w:p>
    <w:p>
      <w:r>
        <w:t>The Atelier palette is global. A drop resolves to the deepest eligible process visual under the pointer. Dropping onto an expanded Sub-Process creates the new semantic element in that Sub-Process flowElements relation and stages its shape in the corresponding diagram context.</w:t>
      </w:r>
    </w:p>
    <w:p>
      <w:r>
        <w:t>Dragging an existing node across a boundary must perform CPAtelierTransferFlowNode (or its future topology-aware successor), not merely reposition CPShape. Source removal, target insertion, child-container state and proposed bounds are staged, then presentation refreshes from authoritative containment.</w:t>
      </w:r>
    </w:p>
    <w:p>
      <w:r>
        <w:t>Nested process visuals must win over their enclosing expanded Sub-Process when the pointer is in nested content. Target-resolution changes should be proven against real Bloc coordinate spaces and parentage, not arbitrary screen regions.</w:t>
      </w:r>
    </w:p>
    <w:p>
      <w:pPr>
        <w:pStyle w:val="Heading1"/>
      </w:pPr>
      <w:r>
        <w:t>9. Interaction contract</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Interaction</w:t>
            </w:r>
          </w:p>
        </w:tc>
        <w:tc>
          <w:tcPr>
            <w:tcW w:type="dxa" w:w="5040"/>
            <w:shd w:fill="D9E2F3"/>
          </w:tcPr>
          <w:p>
            <w:r>
              <w:rPr>
                <w:b/>
              </w:rPr>
              <w:t>Contract</w:t>
            </w:r>
          </w:p>
        </w:tc>
      </w:tr>
      <w:tr>
        <w:tc>
          <w:tcPr>
            <w:tcW w:type="dxa" w:w="5040"/>
          </w:tcPr>
          <w:p>
            <w:r>
              <w:t>Diagram background</w:t>
            </w:r>
          </w:p>
        </w:tc>
        <w:tc>
          <w:tcPr>
            <w:tcW w:type="dxa" w:w="5040"/>
          </w:tcPr>
          <w:p>
            <w:r>
              <w:t>Native Bloc default cursor.</w:t>
            </w:r>
          </w:p>
        </w:tc>
      </w:tr>
      <w:tr>
        <w:tc>
          <w:tcPr>
            <w:tcW w:type="dxa" w:w="5040"/>
          </w:tcPr>
          <w:p>
            <w:r>
              <w:t>Movable node body</w:t>
            </w:r>
          </w:p>
        </w:tc>
        <w:tc>
          <w:tcPr>
            <w:tcW w:type="dxa" w:w="5040"/>
          </w:tcPr>
          <w:p>
            <w:r>
              <w:t>Native hand/move cursor, excluding editable labels and popup controls.</w:t>
            </w:r>
          </w:p>
        </w:tc>
      </w:tr>
      <w:tr>
        <w:tc>
          <w:tcPr>
            <w:tcW w:type="dxa" w:w="5040"/>
          </w:tcPr>
          <w:p>
            <w:r>
              <w:t>Resize corner</w:t>
            </w:r>
          </w:p>
        </w:tc>
        <w:tc>
          <w:tcPr>
            <w:tcW w:type="dxa" w:w="5040"/>
          </w:tcPr>
          <w:p>
            <w:r>
              <w:t>Native corner-specific diagonal resize cursor.</w:t>
            </w:r>
          </w:p>
        </w:tc>
      </w:tr>
      <w:tr>
        <w:tc>
          <w:tcPr>
            <w:tcW w:type="dxa" w:w="5040"/>
          </w:tcPr>
          <w:p>
            <w:r>
              <w:t>Resize handles</w:t>
            </w:r>
          </w:p>
        </w:tc>
        <w:tc>
          <w:tcPr>
            <w:tcW w:type="dxa" w:w="5040"/>
          </w:tcPr>
          <w:p>
            <w:r>
              <w:t>Four transparent always-present corner hit targets, centered over corners and not clipped.</w:t>
            </w:r>
          </w:p>
        </w:tc>
      </w:tr>
      <w:tr>
        <w:tc>
          <w:tcPr>
            <w:tcW w:type="dxa" w:w="5040"/>
          </w:tcPr>
          <w:p>
            <w:r>
              <w:t>Node click</w:t>
            </w:r>
          </w:p>
        </w:tc>
        <w:tc>
          <w:tcPr>
            <w:tcW w:type="dxa" w:w="5040"/>
          </w:tcPr>
          <w:p>
            <w:r>
              <w:t>Select semantic node; Detail follows.</w:t>
            </w:r>
          </w:p>
        </w:tc>
      </w:tr>
      <w:tr>
        <w:tc>
          <w:tcPr>
            <w:tcW w:type="dxa" w:w="5040"/>
          </w:tcPr>
          <w:p>
            <w:r>
              <w:t>Expanded Sub-Process background</w:t>
            </w:r>
          </w:p>
        </w:tc>
        <w:tc>
          <w:tcPr>
            <w:tcW w:type="dxa" w:w="5040"/>
          </w:tcPr>
          <w:p>
            <w:r>
              <w:t>Select Sub-Process when nested content did not handle click.</w:t>
            </w:r>
          </w:p>
        </w:tc>
      </w:tr>
      <w:tr>
        <w:tc>
          <w:tcPr>
            <w:tcW w:type="dxa" w:w="5040"/>
          </w:tcPr>
          <w:p>
            <w:r>
              <w:t>Expanded Sub-Process border drag</w:t>
            </w:r>
          </w:p>
        </w:tc>
        <w:tc>
          <w:tcPr>
            <w:tcW w:type="dxa" w:w="5040"/>
          </w:tcPr>
          <w:p>
            <w:r>
              <w:t>Move Sub-Process.</w:t>
            </w:r>
          </w:p>
        </w:tc>
      </w:tr>
      <w:tr>
        <w:tc>
          <w:tcPr>
            <w:tcW w:type="dxa" w:w="5040"/>
          </w:tcPr>
          <w:p>
            <w:r>
              <w:t>Connection port drag</w:t>
            </w:r>
          </w:p>
        </w:tc>
        <w:tc>
          <w:tcPr>
            <w:tcW w:type="dxa" w:w="5040"/>
          </w:tcPr>
          <w:p>
            <w:r>
              <w:t>Begin BPM connection assessment.</w:t>
            </w:r>
          </w:p>
        </w:tc>
      </w:tr>
      <w:tr>
        <w:tc>
          <w:tcPr>
            <w:tcW w:type="dxa" w:w="5040"/>
          </w:tcPr>
          <w:p>
            <w:r>
              <w:t>Edge click</w:t>
            </w:r>
          </w:p>
        </w:tc>
        <w:tc>
          <w:tcPr>
            <w:tcW w:type="dxa" w:w="5040"/>
          </w:tcPr>
          <w:p>
            <w:r>
              <w:t>Select edge.</w:t>
            </w:r>
          </w:p>
        </w:tc>
      </w:tr>
      <w:tr>
        <w:tc>
          <w:tcPr>
            <w:tcW w:type="dxa" w:w="5040"/>
          </w:tcPr>
          <w:p>
            <w:r>
              <w:t>Edge endpoint drag</w:t>
            </w:r>
          </w:p>
        </w:tc>
        <w:tc>
          <w:tcPr>
            <w:tcW w:type="dxa" w:w="5040"/>
          </w:tcPr>
          <w:p>
            <w:r>
              <w:t>Reconnect.</w:t>
            </w:r>
          </w:p>
        </w:tc>
      </w:tr>
      <w:tr>
        <w:tc>
          <w:tcPr>
            <w:tcW w:type="dxa" w:w="5040"/>
          </w:tcPr>
          <w:p>
            <w:r>
              <w:t>Edge bendpoint drag</w:t>
            </w:r>
          </w:p>
        </w:tc>
        <w:tc>
          <w:tcPr>
            <w:tcW w:type="dxa" w:w="5040"/>
          </w:tcPr>
          <w:p>
            <w:r>
              <w:t>Stage waypoint change.</w:t>
            </w:r>
          </w:p>
        </w:tc>
      </w:tr>
      <w:tr>
        <w:tc>
          <w:tcPr>
            <w:tcW w:type="dxa" w:w="5040"/>
          </w:tcPr>
          <w:p>
            <w:r>
              <w:t>Double-click label / connector label gesture</w:t>
            </w:r>
          </w:p>
        </w:tc>
        <w:tc>
          <w:tcPr>
            <w:tcW w:type="dxa" w:w="5040"/>
          </w:tcPr>
          <w:p>
            <w:r>
              <w:t>Enter direct editable-label mode.</w:t>
            </w:r>
          </w:p>
        </w:tc>
      </w:tr>
      <w:tr>
        <w:tc>
          <w:tcPr>
            <w:tcW w:type="dxa" w:w="5040"/>
          </w:tcPr>
          <w:p>
            <w:r>
              <w:t>Delete/Backspace</w:t>
            </w:r>
          </w:p>
        </w:tc>
        <w:tc>
          <w:tcPr>
            <w:tcW w:type="dxa" w:w="5040"/>
          </w:tcPr>
          <w:p>
            <w:r>
              <w:t>Delete selected BPM object only when CPProcessVisualElement itself owns the keyboard event.</w:t>
            </w:r>
          </w:p>
        </w:tc>
      </w:tr>
      <w:tr>
        <w:tc>
          <w:tcPr>
            <w:tcW w:type="dxa" w:w="5040"/>
          </w:tcPr>
          <w:p>
            <w:r>
              <w:t>Enter while editing</w:t>
            </w:r>
          </w:p>
        </w:tc>
        <w:tc>
          <w:tcPr>
            <w:tcW w:type="dxa" w:w="5040"/>
          </w:tcPr>
          <w:p>
            <w:r>
              <w:t>Accept edit, preserve BPM selection, return focus to owning process visual.</w:t>
            </w:r>
          </w:p>
        </w:tc>
      </w:tr>
      <w:tr>
        <w:tc>
          <w:tcPr>
            <w:tcW w:type="dxa" w:w="5040"/>
          </w:tcPr>
          <w:p>
            <w:r>
              <w:t>Escape</w:t>
            </w:r>
          </w:p>
        </w:tc>
        <w:tc>
          <w:tcPr>
            <w:tcW w:type="dxa" w:w="5040"/>
          </w:tcPr>
          <w:p>
            <w:r>
              <w:t>Diagram cancellation only when diagram owns keyboard event.</w:t>
            </w:r>
          </w:p>
        </w:tc>
      </w:tr>
    </w:tbl>
    <w:p>
      <w:pPr>
        <w:pStyle w:val="Heading1"/>
      </w:pPr>
      <w:r>
        <w:t>10. Label editing and focus</w:t>
      </w:r>
    </w:p>
    <w:p>
      <w:r>
        <w:t>Label editing is a temporary focus mode inside the same BPM selection, not a selection change.</w:t>
      </w:r>
    </w:p>
    <w:p>
      <w:pPr>
        <w:pStyle w:val="Heading2"/>
      </w:pPr>
      <w:r>
        <w:t>10.1 Entering editing</w:t>
      </w:r>
    </w:p>
    <w:p>
      <w:r>
        <w:t>`beginEditingLabel:` enables label mouse handling, switches to editor and defers `requestFocus` by one Bloc task. Deferral avoids the initiating connector mouse dispatch reclaiming focus before typing begins.</w:t>
      </w:r>
    </w:p>
    <w:p>
      <w:pPr>
        <w:pStyle w:val="Heading2"/>
      </w:pPr>
      <w:r>
        <w:t>10.2 Delete while editing</w:t>
      </w:r>
    </w:p>
    <w:p>
      <w:r>
        <w:t>The process key handler handles Delete/Backspace/Escape only when the event target is the CPProcessVisualElement. Bubbled text-editor key events remain with the editor.</w:t>
      </w:r>
    </w:p>
    <w:p>
      <w:pPr>
        <w:pStyle w:val="Heading2"/>
      </w:pPr>
      <w:r>
        <w:t>10.3 Leaving editing</w:t>
      </w:r>
    </w:p>
    <w:p>
      <w:r>
        <w:t>`finishEditingLabel:` disables label mouse handling, releases label focus and queues focus back to the owning process visual. It does not clear selection. After Enter, Delete therefore removes the still-selected BPM object.</w:t>
      </w:r>
    </w:p>
    <w:p>
      <w:pPr>
        <w:pStyle w:val="Heading2"/>
      </w:pPr>
      <w:r>
        <w:t>10.4 Edge labels</w:t>
      </w:r>
    </w:p>
    <w:p>
      <w:r>
        <w:t>Edge labels live in CPProcessEdgeVisual's label host. Examples use `edgeLabelHostFor:ifAbsent:` rather than inventing public accessors for internal dictionaries such as `edgeVisualsByEdge`.</w:t>
      </w:r>
    </w:p>
    <w:p>
      <w:pPr>
        <w:pStyle w:val="Heading1"/>
      </w:pPr>
      <w:r>
        <w:t>11. Cursor and resize-handle decisions</w:t>
      </w:r>
    </w:p>
    <w:p>
      <w:r>
        <w:t>Bloc already supplies the native cursor family needed by the editor. Current implementation uses Bloc cursors; custom Font Awesome cursor styling is deferred.</w:t>
      </w:r>
    </w:p>
    <w:p>
      <w:pPr>
        <w:pStyle w:val="ListBullet"/>
      </w:pPr>
      <w:r>
        <w:t>Default diagram: native default pointer.</w:t>
      </w:r>
    </w:p>
    <w:p>
      <w:pPr>
        <w:pStyle w:val="ListBullet"/>
      </w:pPr>
      <w:r>
        <w:t>Movable body: native hand/move cursor.</w:t>
      </w:r>
    </w:p>
    <w:p>
      <w:pPr>
        <w:pStyle w:val="ListBullet"/>
      </w:pPr>
      <w:r>
        <w:t>Editable labels: text/editor cursor behavior; never inherit move cursor.</w:t>
      </w:r>
    </w:p>
    <w:p>
      <w:pPr>
        <w:pStyle w:val="ListBullet"/>
      </w:pPr>
      <w:r>
        <w:t>Resize corners: native top-left/top-right/bottom-left/bottom-right resize cursors.</w:t>
      </w:r>
    </w:p>
    <w:p>
      <w:pPr>
        <w:pStyle w:val="ListBullet"/>
      </w:pPr>
      <w:r>
        <w:t>Resize handles are transparent hit targets, active before selection, centered on corners and allowed outside node geometry.</w:t>
      </w:r>
    </w:p>
    <w:p>
      <w:pPr>
        <w:pStyle w:val="Heading1"/>
      </w:pPr>
      <w:r>
        <w:t>12. Call Activity and Sub-Process feature state</w:t>
      </w:r>
    </w:p>
    <w:p>
      <w:pPr>
        <w:pStyle w:val="Heading2"/>
      </w:pPr>
      <w:r>
        <w:t>12.1 Call Activity</w:t>
      </w:r>
    </w:p>
    <w:p>
      <w:pPr>
        <w:pStyle w:val="ListBullet"/>
      </w:pPr>
      <w:r>
        <w:t>CPCallActivity exists.</w:t>
      </w:r>
    </w:p>
    <w:p>
      <w:pPr>
        <w:pStyle w:val="ListBullet"/>
      </w:pPr>
      <w:r>
        <w:t>`calledElement` currently targets CPProcess because Global Tasks are not yet modeled.</w:t>
      </w:r>
    </w:p>
    <w:p>
      <w:pPr>
        <w:pStyle w:val="ListBullet"/>
      </w:pPr>
      <w:r>
        <w:t>Call Activity uses a thicker border and collapsed process-call marker when a called process is present.</w:t>
      </w:r>
    </w:p>
    <w:p>
      <w:pPr>
        <w:pStyle w:val="ListBullet"/>
      </w:pPr>
      <w:r>
        <w:t>Task specialization popup remains task-only.</w:t>
      </w:r>
    </w:p>
    <w:p>
      <w:pPr>
        <w:pStyle w:val="Heading2"/>
      </w:pPr>
      <w:r>
        <w:t>12.2 Sub-Process</w:t>
      </w:r>
    </w:p>
    <w:p>
      <w:pPr>
        <w:pStyle w:val="ListBullet"/>
      </w:pPr>
      <w:r>
        <w:t>CPSubProcess owns nested flowElements.</w:t>
      </w:r>
    </w:p>
    <w:p>
      <w:pPr>
        <w:pStyle w:val="ListBullet"/>
      </w:pPr>
      <w:r>
        <w:t>Five current concrete Sub-Process type variants exist.</w:t>
      </w:r>
    </w:p>
    <w:p>
      <w:pPr>
        <w:pStyle w:val="ListBullet"/>
      </w:pPr>
      <w:r>
        <w:t>Expansion is DI state on CPShape.</w:t>
      </w:r>
    </w:p>
    <w:p>
      <w:pPr>
        <w:pStyle w:val="ListBullet"/>
      </w:pPr>
      <w:r>
        <w:t>Expanded Sub-Process hosts nested CPProcessVisualElement.</w:t>
      </w:r>
    </w:p>
    <w:p>
      <w:pPr>
        <w:pStyle w:val="ListBullet"/>
      </w:pPr>
      <w:r>
        <w:t>Nested palette creation and semantic reparenting are implemented.</w:t>
      </w:r>
    </w:p>
    <w:p>
      <w:pPr>
        <w:pStyle w:val="ListBullet"/>
      </w:pPr>
      <w:r>
        <w:t>Nested connection targeting prefers nested semantic depth over the enclosing expanded Sub-Process.</w:t>
      </w:r>
    </w:p>
    <w:p>
      <w:pPr>
        <w:pStyle w:val="Heading1"/>
      </w:pPr>
      <w:r>
        <w:t>13. Executable examples and regression strategy</w:t>
      </w:r>
    </w:p>
    <w:p>
      <w:pPr>
        <w:pStyle w:val="ListBullet"/>
      </w:pPr>
      <w:r>
        <w:t>GT examples are not TestCase tests. Never call `deny:`; use `self assert: condition not.`</w:t>
      </w:r>
    </w:p>
    <w:p>
      <w:pPr>
        <w:pStyle w:val="ListBullet"/>
      </w:pPr>
      <w:r>
        <w:t>Avoid brittle Scripter tests whose real subject is pointer-coordinate mechanics. Prefer stable operation/delegation/target contracts unless the gesture pipeline itself is the contract.</w:t>
      </w:r>
    </w:p>
    <w:p>
      <w:pPr>
        <w:pStyle w:val="ListBullet"/>
      </w:pPr>
      <w:r>
        <w:t>Do not reach into unexposed ivars merely for a test. Use supported lookup seams.</w:t>
      </w:r>
    </w:p>
    <w:p>
      <w:pPr>
        <w:pStyle w:val="ListBullet"/>
      </w:pPr>
      <w:r>
        <w:t>Semantic operation examples should prove staged state and commit/reset where relevant.</w:t>
      </w:r>
    </w:p>
    <w:p>
      <w:pPr>
        <w:pStyle w:val="ListBullet"/>
      </w:pPr>
      <w:r>
        <w:t>Nested examples should separately prove semantic containment, Bloc containment, coordinate conversion, clipping/visibility and operation routing.</w:t>
      </w:r>
    </w:p>
    <w:p>
      <w:pPr>
        <w:pStyle w:val="ListBullet"/>
      </w:pPr>
      <w:r>
        <w:t>Label examples should prove selection preservation and focus ownership.</w:t>
      </w:r>
    </w:p>
    <w:p>
      <w:r>
        <w:t>Existing coverage includes assessment non-mutation; move/group move; resize; edge waypoints and label placement; connect/reconnect; insert; remove; replace; commit/reset; selection transfer; Sub-Process expansion, nested rendering and transfer-target behavior.</w:t>
      </w:r>
    </w:p>
    <w:p>
      <w:pPr>
        <w:pStyle w:val="Heading1"/>
      </w:pPr>
      <w:r>
        <w:t>14. Bugs found and lessons</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Symptom</w:t>
            </w:r>
          </w:p>
        </w:tc>
        <w:tc>
          <w:tcPr>
            <w:tcW w:type="dxa" w:w="5040"/>
            <w:shd w:fill="D9E2F3"/>
          </w:tcPr>
          <w:p>
            <w:r>
              <w:rPr>
                <w:b/>
              </w:rPr>
              <w:t>Root lesson</w:t>
            </w:r>
          </w:p>
        </w:tc>
      </w:tr>
      <w:tr>
        <w:tc>
          <w:tcPr>
            <w:tcW w:type="dxa" w:w="5040"/>
          </w:tcPr>
          <w:p>
            <w:r>
              <w:t>Move mutated committed edge waypoints</w:t>
            </w:r>
          </w:p>
        </w:tc>
        <w:tc>
          <w:tcPr>
            <w:tcW w:type="dxa" w:w="5040"/>
          </w:tcPr>
          <w:p>
            <w:r>
              <w:t>Collection aliasing: copy before staged mutation.</w:t>
            </w:r>
          </w:p>
        </w:tc>
      </w:tr>
      <w:tr>
        <w:tc>
          <w:tcPr>
            <w:tcW w:type="dxa" w:w="5040"/>
          </w:tcPr>
          <w:p>
            <w:r>
              <w:t>Fresh staged Sub-Process ownership failed</w:t>
            </w:r>
          </w:p>
        </w:tc>
        <w:tc>
          <w:tcPr>
            <w:tcW w:type="dxa" w:w="5040"/>
          </w:tcPr>
          <w:p>
            <w:r>
              <w:t>Committed container pointers are not authoritative; use staged memento relations.</w:t>
            </w:r>
          </w:p>
        </w:tc>
      </w:tr>
      <w:tr>
        <w:tc>
          <w:tcPr>
            <w:tcW w:type="dxa" w:w="5040"/>
          </w:tcPr>
          <w:p>
            <w:r>
              <w:t>CPSequenceFlow lacked isSubProcess</w:t>
            </w:r>
          </w:p>
        </w:tc>
        <w:tc>
          <w:tcPr>
            <w:tcW w:type="dxa" w:w="5040"/>
          </w:tcPr>
          <w:p>
            <w:r>
              <w:t>Type-test protocol belonged on CPFlowElement.</w:t>
            </w:r>
          </w:p>
        </w:tc>
      </w:tr>
      <w:tr>
        <w:tc>
          <w:tcPr>
            <w:tcW w:type="dxa" w:w="5040"/>
          </w:tcPr>
          <w:p>
            <w:r>
              <w:t>Expanded content did not render</w:t>
            </w:r>
          </w:p>
        </w:tc>
        <w:tc>
          <w:tcPr>
            <w:tcW w:type="dxa" w:w="5040"/>
          </w:tcPr>
          <w:p>
            <w:r>
              <w:t>Nested content needed the same process-rendering path and correct staged context.</w:t>
            </w:r>
          </w:p>
        </w:tc>
      </w:tr>
      <w:tr>
        <w:tc>
          <w:tcPr>
            <w:tcW w:type="dxa" w:w="5040"/>
          </w:tcPr>
          <w:p>
            <w:r>
              <w:t>Node overlapped Sub-Process but was not contained</w:t>
            </w:r>
          </w:p>
        </w:tc>
        <w:tc>
          <w:tcPr>
            <w:tcW w:type="dxa" w:w="5040"/>
          </w:tcPr>
          <w:p>
            <w:r>
              <w:t>Geometry and semantic containment differ; reparent flowElements explicitly.</w:t>
            </w:r>
          </w:p>
        </w:tc>
      </w:tr>
      <w:tr>
        <w:tc>
          <w:tcPr>
            <w:tcW w:type="dxa" w:w="5040"/>
          </w:tcPr>
          <w:p>
            <w:r>
              <w:t>Expanded Sub-Process interaction became artificial</w:t>
            </w:r>
          </w:p>
        </w:tc>
        <w:tc>
          <w:tcPr>
            <w:tcW w:type="dxa" w:w="5040"/>
          </w:tcPr>
          <w:p>
            <w:r>
              <w:t>Overlay regions fight Bloc; prefer actual containment and object-local interaction.</w:t>
            </w:r>
          </w:p>
        </w:tc>
      </w:tr>
      <w:tr>
        <w:tc>
          <w:tcPr>
            <w:tcW w:type="dxa" w:w="5040"/>
          </w:tcPr>
          <w:p>
            <w:r>
              <w:t>Resize handles appeared late/clipped/wrong cursor</w:t>
            </w:r>
          </w:p>
        </w:tc>
        <w:tc>
          <w:tcPr>
            <w:tcW w:type="dxa" w:w="5040"/>
          </w:tcPr>
          <w:p>
            <w:r>
              <w:t>Create handles immediately, place outside clipping geometry and use native Bloc cursors.</w:t>
            </w:r>
          </w:p>
        </w:tc>
      </w:tr>
      <w:tr>
        <w:tc>
          <w:tcPr>
            <w:tcW w:type="dxa" w:w="5040"/>
          </w:tcPr>
          <w:p>
            <w:r>
              <w:t>Delete while editing removed object</w:t>
            </w:r>
          </w:p>
        </w:tc>
        <w:tc>
          <w:tcPr>
            <w:tcW w:type="dxa" w:w="5040"/>
          </w:tcPr>
          <w:p>
            <w:r>
              <w:t>Diagram key handler consumed bubbled editor events; gate on event target.</w:t>
            </w:r>
          </w:p>
        </w:tc>
      </w:tr>
      <w:tr>
        <w:tc>
          <w:tcPr>
            <w:tcW w:type="dxa" w:w="5040"/>
          </w:tcPr>
          <w:p>
            <w:r>
              <w:t>Empty edge label did not accept typing</w:t>
            </w:r>
          </w:p>
        </w:tc>
        <w:tc>
          <w:tcPr>
            <w:tcW w:type="dxa" w:w="5040"/>
          </w:tcPr>
          <w:p>
            <w:r>
              <w:t>Focus request raced mouse dispatch; defer one Bloc task.</w:t>
            </w:r>
          </w:p>
        </w:tc>
      </w:tr>
      <w:tr>
        <w:tc>
          <w:tcPr>
            <w:tcW w:type="dxa" w:w="5040"/>
          </w:tcPr>
          <w:p>
            <w:r>
              <w:t>Example sent edgeVisualsByEdge</w:t>
            </w:r>
          </w:p>
        </w:tc>
        <w:tc>
          <w:tcPr>
            <w:tcW w:type="dxa" w:w="5040"/>
          </w:tcPr>
          <w:p>
            <w:r>
              <w:t>Test invented an internal API; use supported production lookup.</w:t>
            </w:r>
          </w:p>
        </w:tc>
      </w:tr>
    </w:tbl>
    <w:p>
      <w:pPr>
        <w:pStyle w:val="Heading1"/>
      </w:pPr>
      <w:r>
        <w:t>15. Non-negotiable source/design rules</w:t>
      </w:r>
    </w:p>
    <w:p>
      <w:pPr>
        <w:pStyle w:val="ListNumber"/>
      </w:pPr>
      <w:r>
        <w:t>Catalyst Process domain classes use CP prefix; no gratuitous BPM/BPMN class prefixes.</w:t>
      </w:r>
    </w:p>
    <w:p>
      <w:pPr>
        <w:pStyle w:val="ListNumber"/>
      </w:pPr>
      <w:r>
        <w:t>Never modify GT classes/framework without explicit permission, source evidence and rationale.</w:t>
      </w:r>
    </w:p>
    <w:p>
      <w:pPr>
        <w:pStyle w:val="ListNumber"/>
      </w:pPr>
      <w:r>
        <w:t>Never create/use `cf*` selectors; legacy `cf*` is not precedent.</w:t>
      </w:r>
    </w:p>
    <w:p>
      <w:pPr>
        <w:pStyle w:val="ListNumber"/>
      </w:pPr>
      <w:r>
        <w:t>Use normal Magritte `group`/`categories`; Foundation presentation configuration owns presentation-specific options.</w:t>
      </w:r>
    </w:p>
    <w:p>
      <w:pPr>
        <w:pStyle w:val="ListNumber"/>
      </w:pPr>
      <w:r>
        <w:t>Do not manually construct MAContainer when Magritte composition APIs suffice.</w:t>
      </w:r>
    </w:p>
    <w:p>
      <w:pPr>
        <w:pStyle w:val="ListNumber"/>
      </w:pPr>
      <w:r>
        <w:t>Avoid `respondsTo:`, class switches and protocol probing as compatibility mechanisms.</w:t>
      </w:r>
    </w:p>
    <w:p>
      <w:pPr>
        <w:pStyle w:val="ListNumber"/>
      </w:pPr>
      <w:r>
        <w:t>Avoid symbol-dispatch configuration APIs; prefer explicit discoverable messages/domain objects.</w:t>
      </w:r>
    </w:p>
    <w:p>
      <w:pPr>
        <w:pStyle w:val="ListNumber"/>
      </w:pPr>
      <w:r>
        <w:t>Reuse Foundation/Magritte popup infrastructure; Process supplies only BPM-specific model/options/actions.</w:t>
      </w:r>
    </w:p>
    <w:p>
      <w:pPr>
        <w:pStyle w:val="ListNumber"/>
      </w:pPr>
      <w:r>
        <w:t>Use active Catalyst/Foundation theme values for editor color and selection.</w:t>
      </w:r>
    </w:p>
    <w:p>
      <w:pPr>
        <w:pStyle w:val="ListNumber"/>
      </w:pPr>
      <w:r>
        <w:t>Prefer one strong Process moldable visual view that composes with other views.</w:t>
      </w:r>
    </w:p>
    <w:p>
      <w:pPr>
        <w:pStyle w:val="Heading1"/>
      </w:pPr>
      <w:r>
        <w:t>16. Stable versus provisional</w:t>
      </w:r>
    </w:p>
    <w:tbl>
      <w:tblPr>
        <w:tblStyle w:val="TableGrid"/>
        <w:tblW w:type="auto" w:w="0"/>
        <w:jc w:val="center"/>
        <w:tblLook w:firstColumn="1" w:firstRow="1" w:lastColumn="0" w:lastRow="0" w:noHBand="0" w:noVBand="1" w:val="04A0"/>
      </w:tblPr>
      <w:tblGrid>
        <w:gridCol w:w="5040"/>
        <w:gridCol w:w="5040"/>
      </w:tblGrid>
      <w:tr>
        <w:tc>
          <w:tcPr>
            <w:tcW w:type="dxa" w:w="5040"/>
            <w:shd w:fill="D9E2F3"/>
          </w:tcPr>
          <w:p>
            <w:r>
              <w:rPr>
                <w:b/>
              </w:rPr>
              <w:t>Stable</w:t>
            </w:r>
          </w:p>
        </w:tc>
        <w:tc>
          <w:tcPr>
            <w:tcW w:type="dxa" w:w="5040"/>
            <w:shd w:fill="D9E2F3"/>
          </w:tcPr>
          <w:p>
            <w:r>
              <w:rPr>
                <w:b/>
              </w:rPr>
              <w:t>Still to finish</w:t>
            </w:r>
          </w:p>
        </w:tc>
      </w:tr>
      <w:tr>
        <w:tc>
          <w:tcPr>
            <w:tcW w:type="dxa" w:w="5040"/>
          </w:tcPr>
          <w:p>
            <w:r>
              <w:t>One Atelier, one palette, one Detail strip</w:t>
            </w:r>
          </w:p>
        </w:tc>
        <w:tc>
          <w:tcPr>
            <w:tcW w:type="dxa" w:w="5040"/>
          </w:tcPr>
          <w:p>
            <w:r>
              <w:t>Full nested focus behavior at multiple nesting levels.</w:t>
            </w:r>
          </w:p>
        </w:tc>
      </w:tr>
      <w:tr>
        <w:tc>
          <w:tcPr>
            <w:tcW w:type="dxa" w:w="5040"/>
          </w:tcPr>
          <w:p>
            <w:r>
              <w:t>Semantic + DI split</w:t>
            </w:r>
          </w:p>
        </w:tc>
        <w:tc>
          <w:tcPr>
            <w:tcW w:type="dxa" w:w="5040"/>
          </w:tcPr>
          <w:p>
            <w:r>
              <w:t>Complete multi-diagram/alternate depiction support.</w:t>
            </w:r>
          </w:p>
        </w:tc>
      </w:tr>
      <w:tr>
        <w:tc>
          <w:tcPr>
            <w:tcW w:type="dxa" w:w="5040"/>
          </w:tcPr>
          <w:p>
            <w:r>
              <w:t>CFMaMemento staged transaction</w:t>
            </w:r>
          </w:p>
        </w:tc>
        <w:tc>
          <w:tcPr>
            <w:tcW w:type="dxa" w:w="5040"/>
          </w:tcPr>
          <w:p>
            <w:r>
              <w:t>Topology/group transfer across process boundaries.</w:t>
            </w:r>
          </w:p>
        </w:tc>
      </w:tr>
      <w:tr>
        <w:tc>
          <w:tcPr>
            <w:tcW w:type="dxa" w:w="5040"/>
          </w:tcPr>
          <w:p>
            <w:r>
              <w:t>Semantic-neighborhood operations</w:t>
            </w:r>
          </w:p>
        </w:tc>
        <w:tc>
          <w:tcPr>
            <w:tcW w:type="dxa" w:w="5040"/>
          </w:tcPr>
          <w:p>
            <w:r>
              <w:t>Cross-scope relationship inference beyond SequenceFlow.</w:t>
            </w:r>
          </w:p>
        </w:tc>
      </w:tr>
      <w:tr>
        <w:tc>
          <w:tcPr>
            <w:tcW w:type="dxa" w:w="5040"/>
          </w:tcPr>
          <w:p>
            <w:r>
              <w:t>Shape/edge visual decomposition</w:t>
            </w:r>
          </w:p>
        </w:tc>
        <w:tc>
          <w:tcPr>
            <w:tcW w:type="dxa" w:w="5040"/>
          </w:tcPr>
          <w:p>
            <w:r>
              <w:t>Further reduction of root coordinator responsibilities.</w:t>
            </w:r>
          </w:p>
        </w:tc>
      </w:tr>
      <w:tr>
        <w:tc>
          <w:tcPr>
            <w:tcW w:type="dxa" w:w="5040"/>
          </w:tcPr>
          <w:p>
            <w:r>
              <w:t>Natural Bloc containment for expanded Sub-Process</w:t>
            </w:r>
          </w:p>
        </w:tc>
        <w:tc>
          <w:tcPr>
            <w:tcW w:type="dxa" w:w="5040"/>
          </w:tcPr>
          <w:p>
            <w:r>
              <w:t>Large/deep nested clipping/scroll policy.</w:t>
            </w:r>
          </w:p>
        </w:tc>
      </w:tr>
      <w:tr>
        <w:tc>
          <w:tcPr>
            <w:tcW w:type="dxa" w:w="5040"/>
          </w:tcPr>
          <w:p>
            <w:r>
              <w:t>Native cursors + transparent corner handles</w:t>
            </w:r>
          </w:p>
        </w:tc>
        <w:tc>
          <w:tcPr>
            <w:tcW w:type="dxa" w:w="5040"/>
          </w:tcPr>
          <w:p>
            <w:r>
              <w:t>Final interaction/accessibility polish.</w:t>
            </w:r>
          </w:p>
        </w:tc>
      </w:tr>
      <w:tr>
        <w:tc>
          <w:tcPr>
            <w:tcW w:type="dxa" w:w="5040"/>
          </w:tcPr>
          <w:p>
            <w:r>
              <w:t>Direct-label selection/focus model</w:t>
            </w:r>
          </w:p>
        </w:tc>
        <w:tc>
          <w:tcPr>
            <w:tcW w:type="dxa" w:w="5040"/>
          </w:tcPr>
          <w:p>
            <w:r>
              <w:t>Comprehensive edge/nested label regressions.</w:t>
            </w:r>
          </w:p>
        </w:tc>
      </w:tr>
    </w:tbl>
    <w:p>
      <w:pPr>
        <w:pStyle w:val="Heading1"/>
      </w:pPr>
      <w:r>
        <w:t>17. Immediate continuation plan</w:t>
      </w:r>
    </w:p>
    <w:p>
      <w:pPr>
        <w:pStyle w:val="ListNumber"/>
      </w:pPr>
      <w:r>
        <w:t>Run the complete Process GT example suite against the current archive and fix only source-grounded failures.</w:t>
      </w:r>
    </w:p>
    <w:p>
      <w:pPr>
        <w:pStyle w:val="ListNumber"/>
      </w:pPr>
      <w:r>
        <w:t>Finish real-UI label focus: node label, edge label, empty label, Enter, Escape, Delete/Backspace while editing, Delete after accept.</w:t>
      </w:r>
    </w:p>
    <w:p>
      <w:pPr>
        <w:pStyle w:val="ListNumber"/>
      </w:pPr>
      <w:r>
        <w:t>Exercise expanded Sub-Process interaction at two nesting levels: select background, drag border, resize, edit label, expand/collapse and connection port.</w:t>
      </w:r>
    </w:p>
    <w:p>
      <w:pPr>
        <w:pStyle w:val="ListNumber"/>
      </w:pPr>
      <w:r>
        <w:t>Add topology/group transfer between flow containers: internal SequenceFlows whose endpoints both move should transfer; boundary-crossing relationships require explicit assessment.</w:t>
      </w:r>
    </w:p>
    <w:p>
      <w:pPr>
        <w:pStyle w:val="ListNumber"/>
      </w:pPr>
      <w:r>
        <w:t>Audit remaining CPProcessVisualElement methods for root-only flowElements, diagram-memento or coordinate assumptions.</w:t>
      </w:r>
    </w:p>
    <w:p>
      <w:pPr>
        <w:pStyle w:val="ListNumber"/>
      </w:pPr>
      <w:r>
        <w:t>Audit expanded Sub-Process movement: natural Bloc containment supplies immediate visual movement; staged DI must preserve authoritative child/edge geometry and commit/reset.</w:t>
      </w:r>
    </w:p>
    <w:p>
      <w:pPr>
        <w:pStyle w:val="ListNumber"/>
      </w:pPr>
      <w:r>
        <w:t>Consolidate palette drop and existing-node transfer around the same deepest-target and coordinate/constrained-placement policy.</w:t>
      </w:r>
    </w:p>
    <w:p>
      <w:pPr>
        <w:pStyle w:val="ListNumber"/>
      </w:pPr>
      <w:r>
        <w:t>Continue decomposition only where a clear owner exists; do not refactor for line count.</w:t>
      </w:r>
    </w:p>
    <w:p>
      <w:pPr>
        <w:pStyle w:val="ListNumber"/>
      </w:pPr>
      <w:r>
        <w:t>Once nested interaction is solid, proceed to the next BPMN vertical slice.</w:t>
      </w:r>
    </w:p>
    <w:p>
      <w:pPr>
        <w:pStyle w:val="Heading1"/>
      </w:pPr>
      <w:r>
        <w:t>18. Next BPMN vertical slices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2F3"/>
          </w:tcPr>
          <w:p>
            <w:r>
              <w:rPr>
                <w:b/>
              </w:rPr>
              <w:t>Priority</w:t>
            </w:r>
          </w:p>
        </w:tc>
        <w:tc>
          <w:tcPr>
            <w:tcW w:type="dxa" w:w="3360"/>
            <w:shd w:fill="D9E2F3"/>
          </w:tcPr>
          <w:p>
            <w:r>
              <w:rPr>
                <w:b/>
              </w:rPr>
              <w:t>Slice</w:t>
            </w:r>
          </w:p>
        </w:tc>
        <w:tc>
          <w:tcPr>
            <w:tcW w:type="dxa" w:w="3360"/>
            <w:shd w:fill="D9E2F3"/>
          </w:tcPr>
          <w:p>
            <w:r>
              <w:rPr>
                <w:b/>
              </w:rPr>
              <w:t>Reason</w:t>
            </w:r>
          </w:p>
        </w:tc>
      </w:tr>
      <w:tr>
        <w:tc>
          <w:tcPr>
            <w:tcW w:type="dxa" w:w="3360"/>
          </w:tcPr>
          <w:p>
            <w:r>
              <w:t>1</w:t>
            </w:r>
          </w:p>
        </w:tc>
        <w:tc>
          <w:tcPr>
            <w:tcW w:type="dxa" w:w="3360"/>
          </w:tcPr>
          <w:p>
            <w:r>
              <w:t>Collaboration / Participant / MessageFlow</w:t>
            </w:r>
          </w:p>
        </w:tc>
        <w:tc>
          <w:tcPr>
            <w:tcW w:type="dxa" w:w="3360"/>
          </w:tcPr>
          <w:p>
            <w:r>
              <w:t>Implemented current vertical slice: Participants/Pools, hosted Process, black-box Pool, MessageFlow rendering/connection and palette Participant creation. Workspace navigation must be settled before adding Lanes.</w:t>
            </w:r>
          </w:p>
        </w:tc>
      </w:tr>
      <w:tr>
        <w:tc>
          <w:tcPr>
            <w:tcW w:type="dxa" w:w="3360"/>
          </w:tcPr>
          <w:p>
            <w:r>
              <w:t>2</w:t>
            </w:r>
          </w:p>
        </w:tc>
        <w:tc>
          <w:tcPr>
            <w:tcW w:type="dxa" w:w="3360"/>
          </w:tcPr>
          <w:p>
            <w:r>
              <w:t>Boundary events + EventDefinitions</w:t>
            </w:r>
          </w:p>
        </w:tc>
        <w:tc>
          <w:tcPr>
            <w:tcW w:type="dxa" w:w="3360"/>
          </w:tcPr>
          <w:p>
            <w:r>
              <w:t>Exercises attachment, contextual legality and scope.</w:t>
            </w:r>
          </w:p>
        </w:tc>
      </w:tr>
      <w:tr>
        <w:tc>
          <w:tcPr>
            <w:tcW w:type="dxa" w:w="3360"/>
          </w:tcPr>
          <w:p>
            <w:r>
              <w:t>3</w:t>
            </w:r>
          </w:p>
        </w:tc>
        <w:tc>
          <w:tcPr>
            <w:tcW w:type="dxa" w:w="3360"/>
          </w:tcPr>
          <w:p>
            <w:r>
              <w:t>Lanes</w:t>
            </w:r>
          </w:p>
        </w:tc>
        <w:tc>
          <w:tcPr>
            <w:tcW w:type="dxa" w:w="3360"/>
          </w:tcPr>
          <w:p>
            <w:r>
              <w:t>Exercises structural containment, resize, assignment and multi-node movement.</w:t>
            </w:r>
          </w:p>
        </w:tc>
      </w:tr>
      <w:tr>
        <w:tc>
          <w:tcPr>
            <w:tcW w:type="dxa" w:w="3360"/>
          </w:tcPr>
          <w:p>
            <w:r>
              <w:t>4</w:t>
            </w:r>
          </w:p>
        </w:tc>
        <w:tc>
          <w:tcPr>
            <w:tcW w:type="dxa" w:w="3360"/>
          </w:tcPr>
          <w:p>
            <w:r>
              <w:t>Data integration</w:t>
            </w:r>
          </w:p>
        </w:tc>
        <w:tc>
          <w:tcPr>
            <w:tcW w:type="dxa" w:w="3360"/>
          </w:tcPr>
          <w:p>
            <w:r>
              <w:t>Connects BPMN data semantics to ordinary Magritte-described objects.</w:t>
            </w:r>
          </w:p>
        </w:tc>
      </w:tr>
      <w:tr>
        <w:tc>
          <w:tcPr>
            <w:tcW w:type="dxa" w:w="3360"/>
          </w:tcPr>
          <w:p>
            <w:r>
              <w:t>5</w:t>
            </w:r>
          </w:p>
        </w:tc>
        <w:tc>
          <w:tcPr>
            <w:tcW w:type="dxa" w:w="3360"/>
          </w:tcPr>
          <w:p>
            <w:r>
              <w:t>Routing/snapping/auto-place polish</w:t>
            </w:r>
          </w:p>
        </w:tc>
        <w:tc>
          <w:tcPr>
            <w:tcW w:type="dxa" w:w="3360"/>
          </w:tcPr>
          <w:p>
            <w:r>
              <w:t>Best shaped after major container families exist.</w:t>
            </w:r>
          </w:p>
        </w:tc>
      </w:tr>
      <w:tr>
        <w:tc>
          <w:tcPr>
            <w:tcW w:type="dxa" w:w="3360"/>
          </w:tcPr>
          <w:p>
            <w:r>
              <w:t>6</w:t>
            </w:r>
          </w:p>
        </w:tc>
        <w:tc>
          <w:tcPr>
            <w:tcW w:type="dxa" w:w="3360"/>
          </w:tcPr>
          <w:p>
            <w:r>
              <w:t>Copy/paste closure</w:t>
            </w:r>
          </w:p>
        </w:tc>
        <w:tc>
          <w:tcPr>
            <w:tcW w:type="dxa" w:w="3360"/>
          </w:tcPr>
          <w:p>
            <w:r>
              <w:t>Requires mature ownership/containment and DI identity.</w:t>
            </w:r>
          </w:p>
        </w:tc>
      </w:tr>
    </w:tbl>
    <w:p>
      <w:pPr>
        <w:pStyle w:val="Heading1"/>
      </w:pPr>
      <w:r>
        <w:t>19. Current source evidence</w:t>
      </w:r>
    </w:p>
    <w:p>
      <w:pPr>
        <w:pStyle w:val="Heading2"/>
      </w:pPr>
      <w:r>
        <w:t>CPProcessFlowContainerContext</w:t>
      </w:r>
    </w:p>
    <w:p>
      <w:r>
        <w:t>Current selectors include: contextForContainer: aContainer, contextContainingFlowElement: aFlowElement, childContextForSubProcess: aSubProcess, stagedFlowElements, childMementoFor: aFlowElement, writeFlowElements: aCollection, detachChildMementoFor: aFlowElement, container, container: anObject, memento, memento: anObject, flowElementsDescription, flowElementsDescription: aDescription.</w:t>
      </w:r>
    </w:p>
    <w:p>
      <w:pPr>
        <w:pStyle w:val="Heading2"/>
      </w:pPr>
      <w:r>
        <w:t>CPAtelierTransferFlowNode</w:t>
      </w:r>
    </w:p>
    <w:p>
      <w:r>
        <w:t>Current selectors include: assess, applyAssessment: anAssessment, shapeFor: aFlowNode in: elements diagramMemento: diagramMemento elementsDescription: elementsDescription, stagedModelElementOf: aShape in: diagramMemento elementsDescription: elementsDescription, rejectedBecause: aString, flowNode: anObject, targetContainer: anObject, proposedBounds: aRectangle, processMemento: aMemento, diagramDescription: aDescription.</w:t>
      </w:r>
    </w:p>
    <w:p>
      <w:pPr>
        <w:pStyle w:val="Heading2"/>
      </w:pPr>
      <w:r>
        <w:t>CPProcessShapeElement</w:t>
      </w:r>
    </w:p>
    <w:p>
      <w:r>
        <w:t>Current selectors include: shape: aShape modelElement: aFlowNode bounds: aRectangle background: aBackground borderColor: aBorderColor label: anEditableLabel, shape: aShape modelElement: aFlowNode bounds: aRectangle background: aBackground borderColor: aBorderColor label: anEditableLabel expanded: aBoolean, diagramShape, modelElement, labelElement, geometryFor: aFlowNode bounds: aRectangle, addActivityLabelForBounds: aRectangle, addCallActivityDecorationForBounds: aRectangle, addIntermediateEventDecorationForBounds: aRectangle, activateCursor: aCursor on: anElement, installCursor: aCursor leaving: aLeaveCursor on: anElement, installCursorForSubtree: aCursor leaving: aLeaveCursor on: anElement, bodyCursor, installBodyCursor, installDefaultCursorOn: anElement, normalBorderColor, normalBorderWidth, selectedBorderWidth, selected: isSelected selectionColor: aSelectionColor normalColor: aNormalColor, installResizeHandleMinimumExtent: aMinimumExtent selectionColor: aSelectionColor stagedBounds: aStagedBoundsBlock resize: aResizeBlock geometryChanged: aGeometryChangedBlock, newResizeHandleAt: aCorner cursor: aCursor minimumExtent: aMinimumExtent selectionColor: aSelectionColor stagedBounds: aStagedBoundsBlock resize: aResizeBlock geometryChanged: aGeometryChangedBlock, resizedBoundsFrom: originalBounds corner: aCorner delta: delta minimumExtent: aMinimumExtent, resizeHandles, bringResizeHandlesToFront, resizeHandleVisible: aBoolean, installConnectionPortSelectionColor: aSelectionColor borderColor: aBorderColor beginConnection: aBeginBlock dragStarted: aDragStartBlock dragged: aDragBlock dragEnded: aDragEndBlock, connectionPort, connectionPortVisible: aBoolean, installPaletteReplacementAccepting: anAcceptBlock dropped: aDropBlock, installTypePopup: aPopup visibleIcon: aVisibleIcon iconExtent: anExtent configure: aConfigureBlock selectedClass: aSelectedClassBlock replacementSelected: aReplacementBlock, installPositioningFrom: anInteractionElement stagedBounds: aStagedBoundsBlock dragStarted: aDragStartBlock dragged: aDragBlock dragEnded: aDragEndBlock, externalLabelHost, externalLabelHost: anElement, bringExternalLabelToFrontIn: aParent, addSubProcessDecorationForBounds: aRectangle, installSubProcessExpansion: aBlock, subProcessExpansionMarker, hostNestedProcessVisual: aProcessVisual ….</w:t>
      </w:r>
    </w:p>
    <w:p>
      <w:pPr>
        <w:pStyle w:val="Heading2"/>
      </w:pPr>
      <w:r>
        <w:t>CPProcessEdgeVisual</w:t>
      </w:r>
    </w:p>
    <w:p>
      <w:r>
        <w:t>Current selectors include: edge: anEdge, addSegmentFrom: aFromAnchor to: aToAnchor arrowhead: hasArrowhead color: aColor segmentIndex: aSegmentIndex installInteraction: anInteractionBlock addTo: aParent, identify: anElement, diagramEdge, lineElements, hitElements, removeRenderedElements, containsGlobalPoint: aPoint, selected: isSelected insertionTarget: isInsertionTarget selectionColor: aSelectionColor normalColor: aNormalColor, bendpointHandles, bendpointHandles: someHandles, positionBendpointHandlesUsingWaypoints: someWaypoints, bendpointHandlesVisible: aBoolean, bringBendpointHandlesToFrontIn: aParent, reconnectHandles, reconnectHandles: someHandles, reconnectHandlesVisible: aBoolean, positionReconnectHandlesAtSource: aSourcePoint target: aTargetPoint, bringReconnectHandlesToFrontIn: aParent, labelHost, labelHost: anElement, hasLabelHost, positionLabelCenteredAt: aPoint, bringLabelToFrontIn: aParent, pathVisible: aBoolean, newBendpointHandleAt: aPoint waypointIndex: waypointIndex selectionColor: aSelectionColor removeRequested: aRemoveBlock dragStarted: aDragStartBlock dragged: aDragBlock dragEnded: aDragEndBlock, newReconnectHandleMovingSource: movesSource selectionColor: aSelectionColor dragStarted: aDragStartBlock dragged: aDragBlock dragEnded: aDragEndBlock, positionReconnectHandle: aHandle fromPreviewLine: aPreviewLine movingSource: movesSource within: aParent.</w:t>
      </w:r>
    </w:p>
    <w:p>
      <w:r>
        <w:t>The current delivered source snapshot contains 246 Smalltalk `.st` files.</w:t>
      </w:r>
    </w:p>
    <w:p>
      <w:pPr>
        <w:pStyle w:val="Heading1"/>
      </w:pPr>
      <w:r>
        <w:t>20. Corrections to the 4 September handover</w:t>
      </w:r>
    </w:p>
    <w:p>
      <w:pPr>
        <w:pStyle w:val="ListNumber"/>
      </w:pPr>
      <w:r>
        <w:t>The earlier bpmn-js-derived proposal described Sub-Process collapse/drilldown around a separate child plane/editor view. Current live editing supersedes that: the Sub-Process node hosts a nested CPProcessVisualElement inside the same Atelier workspace. Separate BPMN diagrams/planes remain a model/interchange capability, but expanded editing is composition, not a separate editor mode.</w:t>
      </w:r>
    </w:p>
    <w:p>
      <w:pPr>
        <w:pStyle w:val="ListNumber"/>
      </w:pPr>
      <w:r>
        <w:t>Labels, routing and waypoint behavior are already part of the current core slice rather than a distant later phase.</w:t>
      </w:r>
    </w:p>
    <w:p>
      <w:pPr>
        <w:pStyle w:val="ListNumber"/>
      </w:pPr>
      <w:r>
        <w:t>The monolithic presentation has already begun decomposing into CPProcessShapeElement, CPProcessEdgeVisual and CPProcessEdgeLabelPath.</w:t>
      </w:r>
    </w:p>
    <w:p>
      <w:pPr>
        <w:pStyle w:val="ListNumber"/>
      </w:pPr>
      <w:r>
        <w:t>Sub-Process semantic containment, expansion, palette creation, nested rendering and node transfer are implemented rather than future architecture.</w:t>
      </w:r>
    </w:p>
    <w:p>
      <w:pPr>
        <w:pStyle w:val="ListNumber"/>
      </w:pPr>
      <w:r>
        <w:t>Interaction is now explicitly grounded in native Bloc containment, clipping, focus and cursor contracts; do not reintroduce synthetic overlay geometry where natural Bloc composition supplies the behavior.</w:t>
      </w:r>
    </w:p>
    <w:p>
      <w:pPr>
        <w:pStyle w:val="Heading1"/>
      </w:pPr>
      <w:r>
        <w:t>21. Continuation update: Collaboration and full-canvas workspace</w:t>
      </w:r>
    </w:p>
    <w:p>
      <w:r>
        <w:t>This section records the work completed after the original handover snapshot and supersedes earlier statements where they conflict with the current source.</w:t>
      </w:r>
    </w:p>
    <w:p>
      <w:pPr>
        <w:pStyle w:val="Heading2"/>
      </w:pPr>
      <w:r>
        <w:t>21.1 Collaboration / Participant / MessageFlow now implemented</w:t>
      </w:r>
    </w:p>
    <w:p>
      <w:r>
        <w:t>CPCollaborationVisualElement renders the definitional Collaboration of the root CPProcess. CPParticipantShapeElement renders Participant/Pool geometry. The Participant whose processRef is the edited Process hosts the already-configured CPProcessVisualElement; a black-box Participant renders as a Pool without Process content.</w:t>
      </w:r>
    </w:p>
    <w:p>
      <w:r>
        <w:t>CPAtelierCreateParticipant and CPAtelierConnectMessageFlow provide staged semantic/DI operation paths. CPCollaborationMessageFlowVisual owns MessageFlow depiction. Participant creation is available through the Process palette. MessageFlow connection targeting is collaboration-level and distinct from SequenceFlow targeting.</w:t>
      </w:r>
    </w:p>
    <w:p>
      <w:r>
        <w:t>Lanes are not implemented in the current source snapshot. They remain the next structural container capability after the workspace/navigation contract is stable.</w:t>
      </w:r>
    </w:p>
    <w:p>
      <w:pPr>
        <w:pStyle w:val="Heading2"/>
      </w:pPr>
      <w:r>
        <w:t>21.2 Canvas and DI content-layer work</w:t>
      </w:r>
    </w:p>
    <w:p>
      <w:r>
        <w:t>The user contract is explicit: the entire visible canvas is the diagram. A palette item must be droppable anywhere in the usable workspace. The diagram must not feel like a small island surrounded by unrelated blank UI.</w:t>
      </w:r>
    </w:p>
    <w:p>
      <w:r>
        <w:t>The latest source introduces workspaceMargin (currently 320@220) and a diagramContentElement for the outer standalone Process. The outer Collaboration similarly owns a diagramContentElement. DI shapes, edges, MessageFlow markers/labels and drag proxies are parented into the appropriate DI presentation parent so workspace margin can exist without changing authored BPMN DI coordinates.</w:t>
      </w:r>
    </w:p>
    <w:p>
      <w:r>
        <w:t>Nested CPProcessVisualElement instances and Process visuals hosted inside Participants deliberately retain their natural direct-child Bloc structure instead of receiving the outer workspace-margin layer. This preserves the established Sub-Process containment model and avoids contaminating nested DI coordinates with outer-workspace navigation concerns.</w:t>
      </w:r>
    </w:p>
    <w:p>
      <w:pPr>
        <w:pStyle w:val="Heading2"/>
      </w:pPr>
      <w:r>
        <w:t>21.3 Scrolling remains unresolved</w:t>
      </w:r>
    </w:p>
    <w:p>
      <w:r>
        <w:t>Trackpad/mouse-wheel panning existed earlier in the project and is the required navigation paradigm. A temporary click-and-drag panning experiment was rejected and removed. Do not invent a replacement gesture for behavior already established by native scrolling.</w:t>
      </w:r>
    </w:p>
    <w:p>
      <w:r>
        <w:t>ProcessSep6-full-canvas-diagram-fix2.zip does not yet scroll in a useful way. The content-layer/margin work improves the distinction between workspace coordinates and authored DI coordinates, but it has not yet produced the required navigation experience. Treat scrolling as an open defect, not as completed work.</w:t>
      </w:r>
    </w:p>
    <w:p>
      <w:r>
        <w:t>The next investigation must begin from the previously working trackpad/mouse-wheel integration and current Bloc scroll/viewport ownership. Determine exactly which element used to own scrolling, which element now owns layout extent, and how the outer Process/Collaboration presentation can expose sufficient scrollable extent while keeping the entire viewport a valid diagram/drop target. Fix the ownership/layout cause rather than adding another interaction layer.</w:t>
      </w:r>
    </w:p>
    <w:p>
      <w:pPr>
        <w:pStyle w:val="Heading2"/>
      </w:pPr>
      <w:r>
        <w:t>21.4 Testing lessons from the workspace change</w:t>
      </w:r>
    </w:p>
    <w:p>
      <w:r>
        <w:t>The new DI content layer made several old parentage assertions stale. Outer Process and Collaboration DI content may legitimately be parented by diagramContentElement, while nested/hosted Process content remains directly parented by its CPProcessVisualElement.</w:t>
      </w:r>
    </w:p>
    <w:p>
      <w:r>
        <w:t>Low-level BlScripter pointer/gesture examples were removed from CPProcessVisualElementExamples after the workspace offset demonstrated that they were primarily measuring synthetic pointer-coordinate mechanics. Keep stable semantic-operation, delegation, containment and target-boundary examples as the regression contract. Add gesture-level tests only when the gesture pipeline itself is the behavior under investigation.</w:t>
      </w:r>
    </w:p>
    <w:p>
      <w:pPr>
        <w:pStyle w:val="Heading2"/>
      </w:pPr>
      <w:r>
        <w:t>21.5 Immediate next steps</w:t>
      </w:r>
    </w:p>
    <w:p>
      <w:r>
        <w:t>1. Restore useful native trackpad/mouse-wheel scrolling by grounding the fix in the previously working Bloc scrolling path; do not add click-drag canvas panning.</w:t>
      </w:r>
    </w:p>
    <w:p>
      <w:r>
        <w:t>2. Preserve the full-canvas contract: every usable blank point in the Atelier diagram viewport must resolve to a valid Process or Collaboration drop surface.</w:t>
      </w:r>
    </w:p>
    <w:p>
      <w:r>
        <w:t>3. Keep authored BPMN DI coordinates independent of workspace navigation margin/scroll position. Scrolling changes presentation coordinates, not CPShape.bounds or CPEdge.waypoints.</w:t>
      </w:r>
    </w:p>
    <w:p>
      <w:r>
        <w:t>4. Verify the same navigation contract for both a standalone Process and a Collaboration containing Pools, including the Process hosted inside its Participant.</w:t>
      </w:r>
    </w:p>
    <w:p>
      <w:r>
        <w:t>5. Re-run the Process GT examples and manually exercise palette drop at the viewport extremes, trackpad centering, node drag, nested Sub-Process drag/clip, Pool rendering and MessageFlow rendering.</w:t>
      </w:r>
    </w:p>
    <w:p>
      <w:r>
        <w:t>6. Once scrolling is stable, implement Lanes as the next BPMN structural slice. Reuse the established semantic/DI/operation/presentation layering; do not make Lane behavior a canvas special case.</w:t>
      </w:r>
    </w:p>
    <w:p>
      <w:r>
        <w:t>7. After Lanes, continue with Boundary Events + EventDefinitions, then data integration and routing/snapping polish as already planned.</w:t>
      </w:r>
    </w:p>
    <w:p>
      <w:pPr>
        <w:pStyle w:val="Heading1"/>
      </w:pPr>
      <w:r>
        <w:t>22. Handover checklist</w:t>
      </w:r>
    </w:p>
    <w:p>
      <w:pPr>
        <w:pStyle w:val="ListBullet"/>
      </w:pPr>
      <w:r>
        <w:t>Load the latest Process archive first and treat it as authoritative over older documents.</w:t>
      </w:r>
    </w:p>
    <w:p>
      <w:pPr>
        <w:pStyle w:val="ListBullet"/>
      </w:pPr>
      <w:r>
        <w:t>Keep the BPMN specification available for semantic/DI questions.</w:t>
      </w:r>
    </w:p>
    <w:p>
      <w:pPr>
        <w:pStyle w:val="ListBullet"/>
      </w:pPr>
      <w:r>
        <w:t>Identify the owning layer before changing behavior.</w:t>
      </w:r>
    </w:p>
    <w:p>
      <w:pPr>
        <w:pStyle w:val="ListBullet"/>
      </w:pPr>
      <w:r>
        <w:t>Prove current source behavior before adding a compatibility seam.</w:t>
      </w:r>
    </w:p>
    <w:p>
      <w:pPr>
        <w:pStyle w:val="ListBullet"/>
      </w:pPr>
      <w:r>
        <w:t>Do not modify GT.</w:t>
      </w:r>
    </w:p>
    <w:p>
      <w:pPr>
        <w:pStyle w:val="ListBullet"/>
      </w:pPr>
      <w:r>
        <w:t>Structurally check every `.st` file before packaging.</w:t>
      </w:r>
    </w:p>
    <w:p>
      <w:pPr>
        <w:pStyle w:val="ListBullet"/>
      </w:pPr>
      <w:r>
        <w:t>Remember Smalltalk keyword precedence: balanced brackets do not catch accidental selectors such as `and:ifTrue:ifFalse:`.</w:t>
      </w:r>
    </w:p>
    <w:p>
      <w:pPr>
        <w:pStyle w:val="ListBullet"/>
      </w:pPr>
      <w:r>
        <w:t>Prefer stable GT examples over low-level Scripter pointer tests.</w:t>
      </w:r>
    </w:p>
    <w:p>
      <w:pPr>
        <w:pStyle w:val="ListBullet"/>
      </w:pPr>
      <w:r>
        <w:t>For nested bugs inspect staged memento ownership and actual Bloc parentage before adding coordinate hacks.</w:t>
      </w:r>
    </w:p>
    <w:p>
      <w:pPr>
        <w:pStyle w:val="ListBullet"/>
      </w:pPr>
      <w:r>
        <w:t>For focus bugs inspect event target, bubbling and actual focus ownership before adding global keyboard exceptions.</w:t>
      </w:r>
    </w:p>
    <w:p>
      <w:pPr>
        <w:pStyle w:val="Heading1"/>
      </w:pPr>
      <w:r>
        <w:t>Appendix A. Working architecture map</w:t>
      </w:r>
    </w:p>
    <w:p>
      <w:r>
        <w:rPr>
          <w:rFonts w:ascii="Aptos Mono" w:hAnsi="Aptos Mono"/>
          <w:sz w:val="18"/>
        </w:rPr>
        <w:t>ordinary application objects</w:t>
      </w:r>
    </w:p>
    <w:p>
      <w:r>
        <w:rPr>
          <w:rFonts w:ascii="Aptos Mono" w:hAnsi="Aptos Mono"/>
          <w:sz w:val="18"/>
        </w:rPr>
        <w:t xml:space="preserve">    ↓ Magritte descriptions / relations / validation</w:t>
      </w:r>
    </w:p>
    <w:p>
      <w:r>
        <w:rPr>
          <w:rFonts w:ascii="Aptos Mono" w:hAnsi="Aptos Mono"/>
          <w:sz w:val="18"/>
        </w:rPr>
        <w:t>Foundation Magritte — CFMaMemento staged editing tree</w:t>
      </w:r>
    </w:p>
    <w:p>
      <w:r>
        <w:rPr>
          <w:rFonts w:ascii="Aptos Mono" w:hAnsi="Aptos Mono"/>
          <w:sz w:val="18"/>
        </w:rPr>
        <w:t xml:space="preserve">    ↔ Detail / Phlow / Tree Pager</w:t>
      </w:r>
    </w:p>
    <w:p>
      <w:r>
        <w:rPr>
          <w:rFonts w:ascii="Aptos Mono" w:hAnsi="Aptos Mono"/>
          <w:sz w:val="18"/>
        </w:rPr>
        <w:t xml:space="preserve">    ↓</w:t>
      </w:r>
    </w:p>
    <w:p>
      <w:r>
        <w:rPr>
          <w:rFonts w:ascii="Aptos Mono" w:hAnsi="Aptos Mono"/>
          <w:sz w:val="18"/>
        </w:rPr>
        <w:t>Foundation Atelier — one workspace • one palette • one Detail strip • semantic operation coordination</w:t>
      </w:r>
    </w:p>
    <w:p>
      <w:r>
        <w:rPr>
          <w:rFonts w:ascii="Aptos Mono" w:hAnsi="Aptos Mono"/>
          <w:sz w:val="18"/>
        </w:rPr>
        <w:t xml:space="preserve">    ↓</w:t>
      </w:r>
    </w:p>
    <w:p>
      <w:r>
        <w:rPr>
          <w:rFonts w:ascii="Aptos Mono" w:hAnsi="Aptos Mono"/>
          <w:sz w:val="18"/>
        </w:rPr>
        <w:t>Catalyst Process — BPMN semantics • BPMN DI • BPM-specific operations</w:t>
      </w:r>
    </w:p>
    <w:p>
      <w:r>
        <w:rPr>
          <w:rFonts w:ascii="Aptos Mono" w:hAnsi="Aptos Mono"/>
          <w:sz w:val="18"/>
        </w:rPr>
        <w:t xml:space="preserve">    ↓</w:t>
      </w:r>
    </w:p>
    <w:p>
      <w:r>
        <w:rPr>
          <w:rFonts w:ascii="Aptos Mono" w:hAnsi="Aptos Mono"/>
          <w:sz w:val="18"/>
        </w:rPr>
        <w:t>CPProcessVisualElement — process-level presentation coordinator</w:t>
      </w:r>
    </w:p>
    <w:p>
      <w:r>
        <w:rPr>
          <w:rFonts w:ascii="Aptos Mono" w:hAnsi="Aptos Mono"/>
          <w:sz w:val="18"/>
        </w:rPr>
        <w:t xml:space="preserve">    ↓                         ↓</w:t>
      </w:r>
    </w:p>
    <w:p>
      <w:r>
        <w:rPr>
          <w:rFonts w:ascii="Aptos Mono" w:hAnsi="Aptos Mono"/>
          <w:sz w:val="18"/>
        </w:rPr>
        <w:t>CPProcessShapeElement       CPProcessEdgeVisual</w:t>
      </w:r>
    </w:p>
    <w:p>
      <w:r>
        <w:rPr>
          <w:rFonts w:ascii="Aptos Mono" w:hAnsi="Aptos Mono"/>
          <w:sz w:val="18"/>
        </w:rPr>
        <w:t xml:space="preserve">    ↓</w:t>
      </w:r>
    </w:p>
    <w:p>
      <w:r>
        <w:rPr>
          <w:rFonts w:ascii="Aptos Mono" w:hAnsi="Aptos Mono"/>
          <w:sz w:val="18"/>
        </w:rPr>
        <w:t>expanded CPSubProcess shape hosts nested CPProcessVisualElement</w:t>
      </w:r>
    </w:p>
    <w:p>
      <w:r>
        <w:rPr>
          <w:rFonts w:ascii="Aptos Mono" w:hAnsi="Aptos Mono"/>
          <w:sz w:val="18"/>
        </w:rPr>
        <w:t xml:space="preserve">    ↓ natural Bloc containment / clipping</w:t>
      </w:r>
    </w:p>
    <w:p>
      <w:r>
        <w:rPr>
          <w:rFonts w:ascii="Aptos Mono" w:hAnsi="Aptos Mono"/>
          <w:sz w:val="18"/>
        </w:rPr>
        <w:t>nested process content</w:t>
      </w:r>
    </w:p>
    <w:p>
      <w:pPr>
        <w:pStyle w:val="Heading1"/>
      </w:pPr>
      <w:r>
        <w:t>Appendix B. Normative Sub-Process note</w:t>
      </w:r>
    </w:p>
    <w:p>
      <w:r>
        <w:t>BPMN 2.0 distinguishes collapsed and expanded Sub-Process depictions through BPMNShape `isExpanded`. Its examples show an expanded Sub-Process exposing contained flow objects in the parent context. BPMN DI also states that BPMNShape elements are directly owned by the BPMNPlane rather than nested as DI shapes. The implementation therefore keeps DI ownership separate while using nested Bloc elements for live composition, clipping and event routing.</w:t>
      </w:r>
    </w:p>
    <w:p>
      <w:pPr>
        <w:pStyle w:val="Heading1"/>
      </w:pPr>
      <w:r>
        <w:t>Appendix C. Current artifact</w:t>
      </w:r>
    </w:p>
    <w:p>
      <w:r>
        <w:t>Continue from: ProcessSep6-full-canvas-diagram-fix2.zip</w:t>
      </w:r>
    </w:p>
    <w:p>
      <w:r>
        <w:t>This handover was prepared from that source snapshot plus the 4 September BPM editor handover, Foundation Atelier Project Definition v3, the BPMN 2.0 specification and the implementation decisions made during the 5–6 September editor work.</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Catalyst Process • BPM Editor • Comprehensive handover • 6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