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Catalyst Process</w:t>
      </w:r>
    </w:p>
    <w:p>
      <w:pPr>
        <w:jc w:val="center"/>
      </w:pPr>
      <w:r>
        <w:rPr>
          <w:b/>
          <w:sz w:val="48"/>
        </w:rPr>
        <w:t>BPM Editor Handover</w:t>
      </w:r>
    </w:p>
    <w:p>
      <w:pPr>
        <w:jc w:val="center"/>
      </w:pPr>
      <w:r>
        <w:rPr>
          <w:sz w:val="24"/>
        </w:rPr>
        <w:t>Research basis, implemented architecture, current editor contract,</w:t>
        <w:br/>
        <w:t>Sub-Process composition, interaction decisions and continuation plan</w:t>
      </w:r>
    </w:p>
    <w:p>
      <w:pPr>
        <w:jc w:val="center"/>
      </w:pPr>
      <w:r>
        <w:rPr>
          <w:i/>
        </w:rPr>
        <w:t>Foundation Atelier • Foundation Magritte • Catalyst Process • Bloc • Phlow • Catalyst Motion</w:t>
      </w:r>
    </w:p>
    <w:p>
      <w:pPr>
        <w:jc w:val="center"/>
      </w:pPr>
      <w:r>
        <w:t>Status: current implementation handover • updated 7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Item</w:t>
            </w:r>
          </w:p>
        </w:tc>
        <w:tc>
          <w:tcPr>
            <w:tcW w:type="dxa" w:w="5040"/>
            <w:shd w:fill="D9E2F3"/>
          </w:tcPr>
          <w:p>
            <w:r>
              <w:rPr>
                <w:b/>
              </w:rPr>
              <w:t>Current basis</w:t>
            </w:r>
          </w:p>
        </w:tc>
      </w:tr>
      <w:tr>
        <w:tc>
          <w:tcPr>
            <w:tcW w:type="dxa" w:w="5040"/>
          </w:tcPr>
          <w:p>
            <w:r>
              <w:t>Purpose</w:t>
            </w:r>
          </w:p>
        </w:tc>
        <w:tc>
          <w:tcPr>
            <w:tcW w:type="dxa" w:w="5040"/>
          </w:tcPr>
          <w:p>
            <w:r>
              <w:t>Continue development immediately without repeating research or reintroducing discarded architecture.</w:t>
            </w:r>
          </w:p>
        </w:tc>
      </w:tr>
      <w:tr>
        <w:tc>
          <w:tcPr>
            <w:tcW w:type="dxa" w:w="5040"/>
          </w:tcPr>
          <w:p>
            <w:r>
              <w:t>Authoritative source snapshot</w:t>
            </w:r>
          </w:p>
        </w:tc>
        <w:tc>
          <w:tcPr>
            <w:tcW w:type="dxa" w:w="5040"/>
          </w:tcPr>
          <w:p>
            <w:r>
              <w:t>ProcessSep7-diagram-content-transform-pass38.zip</w:t>
            </w:r>
          </w:p>
        </w:tc>
      </w:tr>
      <w:tr>
        <w:tc>
          <w:tcPr>
            <w:tcW w:type="dxa" w:w="5040"/>
          </w:tcPr>
          <w:p>
            <w:r>
              <w:t>Normative language source</w:t>
            </w:r>
          </w:p>
        </w:tc>
        <w:tc>
          <w:tcPr>
            <w:tcW w:type="dxa" w:w="5040"/>
          </w:tcPr>
          <w:p>
            <w:r>
              <w:t>OMG BPMN 2.0, formal-11-01-03.pdf</w:t>
            </w:r>
          </w:p>
        </w:tc>
      </w:tr>
      <w:tr>
        <w:tc>
          <w:tcPr>
            <w:tcW w:type="dxa" w:w="5040"/>
          </w:tcPr>
          <w:p>
            <w:r>
              <w:t>Previous handover</w:t>
            </w:r>
          </w:p>
        </w:tc>
        <w:tc>
          <w:tcPr>
            <w:tcW w:type="dxa" w:w="5040"/>
          </w:tcPr>
          <w:p>
            <w:r>
              <w:t>Catalyst-Process-BPM-Editor-Handover-2026-09-04.docx; updated and corrected here.</w:t>
            </w:r>
          </w:p>
        </w:tc>
      </w:tr>
    </w:tbl>
    <w:p>
      <w:r>
        <w:br w:type="page"/>
      </w:r>
    </w:p>
    <w:p>
      <w:pPr>
        <w:pStyle w:val="Heading1"/>
      </w:pPr>
      <w:r>
        <w:t>1. Executive summary</w:t>
      </w:r>
    </w:p>
    <w:p>
      <w:r>
        <w:t>Workspace scrolling/navigation is now implemented through bounded native Bloc scrolling; the current work is architectural consolidation of selection, staged-state access, editing delegation and diagram geometry without changing established editor behavior.</w:t>
      </w:r>
    </w:p>
    <w:p>
      <w:r>
        <w:t>The governing rule is that each meaning lives in the layer that owns it. Magritte describes object structure and values. Foundation Magritte owns editing state and presentation configuration. Atelier hosts the workspace, one palette, one Detail/Tree Pager surface, selection and semantic-operation coordination. Catalyst Process owns BPMN semantics, BPMN DI, BPM-specific operations and the BPM presentation. Bloc supplies native composition, clipping, layout, events, focus and cursors.</w:t>
      </w:r>
    </w:p>
    <w:p>
      <w:r>
        <w:t>The most important correction since the earlier handover concerns Sub-Processes. An expanded Sub-Process is neither a special editor mode nor a flattened collection painted by the outer canvas. The Sub-Process node is the host. Its content is rendered through another CPProcessVisualElement using the same process-rendering path as the outer process, naturally contained by the Sub-Process Bloc element and clipped by its viewport. Atelier remains outside that composition and therefore still supplies exactly one palette and one Detail panel.</w:t>
      </w:r>
    </w:p>
    <w:p>
      <w:r>
        <w:t>The full-canvas navigation contract is now established. The whole visible Atelier workspace behaves as the diagram/drop surface while native trackpad/mouse-wheel scrolling provides bounded camera travel. Fitting diagrams can be positioned against any viewport edge without allowing authored content outside the viewport; oversized diagrams scroll edge-to-edge without artificial whitespace. Current work is consolidating that behavior behind explicit plane-geometry and viewport collaborators before proceeding to the next BPMN vertical slice.</w:t>
      </w:r>
    </w:p>
    <w:p>
      <w:pPr>
        <w:pStyle w:val="Heading1"/>
      </w:pPr>
      <w:r>
        <w:t>2. Research basis and authority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Pr>
                <w:b/>
              </w:rPr>
              <w:t>Source</w:t>
            </w:r>
          </w:p>
        </w:tc>
        <w:tc>
          <w:tcPr>
            <w:tcW w:type="dxa" w:w="3360"/>
            <w:shd w:fill="D9E2F3"/>
          </w:tcPr>
          <w:p>
            <w:r>
              <w:rPr>
                <w:b/>
              </w:rPr>
              <w:t>Role</w:t>
            </w:r>
          </w:p>
        </w:tc>
        <w:tc>
          <w:tcPr>
            <w:tcW w:type="dxa" w:w="3360"/>
            <w:shd w:fill="D9E2F3"/>
          </w:tcPr>
          <w:p>
            <w:r>
              <w:rPr>
                <w:b/>
              </w:rPr>
              <w:t>Established</w:t>
            </w:r>
          </w:p>
        </w:tc>
      </w:tr>
      <w:tr>
        <w:tc>
          <w:tcPr>
            <w:tcW w:type="dxa" w:w="3360"/>
          </w:tcPr>
          <w:p>
            <w:r>
              <w:t>OMG BPMN 2.0</w:t>
            </w:r>
          </w:p>
        </w:tc>
        <w:tc>
          <w:tcPr>
            <w:tcW w:type="dxa" w:w="3360"/>
          </w:tcPr>
          <w:p>
            <w:r>
              <w:t>Normative</w:t>
            </w:r>
          </w:p>
        </w:tc>
        <w:tc>
          <w:tcPr>
            <w:tcW w:type="dxa" w:w="3360"/>
          </w:tcPr>
          <w:p>
            <w:r>
              <w:t>BPMN semantics, metamodel, Sub-Process rules, connection rules, BPMN DI and depiction/interchange.</w:t>
            </w:r>
          </w:p>
        </w:tc>
      </w:tr>
      <w:tr>
        <w:tc>
          <w:tcPr>
            <w:tcW w:type="dxa" w:w="3360"/>
          </w:tcPr>
          <w:p>
            <w:r>
              <w:t>bpmn-js 18.16.0</w:t>
            </w:r>
          </w:p>
        </w:tc>
        <w:tc>
          <w:tcPr>
            <w:tcW w:type="dxa" w:w="3360"/>
          </w:tcPr>
          <w:p>
            <w:r>
              <w:t>Behavioral reference</w:t>
            </w:r>
          </w:p>
        </w:tc>
        <w:tc>
          <w:tcPr>
            <w:tcW w:type="dxa" w:w="3360"/>
          </w:tcPr>
          <w:p>
            <w:r>
              <w:t>Practical editor decomposition, modeling commands, routing, labels, replacement, lanes, boundary behavior and copy/paste.</w:t>
            </w:r>
          </w:p>
        </w:tc>
      </w:tr>
      <w:tr>
        <w:tc>
          <w:tcPr>
            <w:tcW w:type="dxa" w:w="3360"/>
          </w:tcPr>
          <w:p>
            <w:r>
              <w:t>Foundation Atelier Project Definition v3</w:t>
            </w:r>
          </w:p>
        </w:tc>
        <w:tc>
          <w:tcPr>
            <w:tcW w:type="dxa" w:w="3360"/>
          </w:tcPr>
          <w:p>
            <w:r>
              <w:t>Architecture</w:t>
            </w:r>
          </w:p>
        </w:tc>
        <w:tc>
          <w:tcPr>
            <w:tcW w:type="dxa" w:w="3360"/>
          </w:tcPr>
          <w:p>
            <w:r>
              <w:t>asAtelier, CFMaMemento transaction, explicit operations/assessments, provider/palette, workspace and Detail/Tree Pager.</w:t>
            </w:r>
          </w:p>
        </w:tc>
      </w:tr>
      <w:tr>
        <w:tc>
          <w:tcPr>
            <w:tcW w:type="dxa" w:w="3360"/>
          </w:tcPr>
          <w:p>
            <w:r>
              <w:t>Foundation Magritte / Detail</w:t>
            </w:r>
          </w:p>
        </w:tc>
        <w:tc>
          <w:tcPr>
            <w:tcW w:type="dxa" w:w="3360"/>
          </w:tcPr>
          <w:p>
            <w:r>
              <w:t>Reusable editing layer</w:t>
            </w:r>
          </w:p>
        </w:tc>
        <w:tc>
          <w:tcPr>
            <w:tcW w:type="dxa" w:w="3360"/>
          </w:tcPr>
          <w:p>
            <w:r>
              <w:t>Descriptions, child mementos, presentation configuration, relation editing and Phlow navigation.</w:t>
            </w:r>
          </w:p>
        </w:tc>
      </w:tr>
      <w:tr>
        <w:tc>
          <w:tcPr>
            <w:tcW w:type="dxa" w:w="3360"/>
          </w:tcPr>
          <w:p>
            <w:r>
              <w:t>Current Catalyst Process source</w:t>
            </w:r>
          </w:p>
        </w:tc>
        <w:tc>
          <w:tcPr>
            <w:tcW w:type="dxa" w:w="3360"/>
          </w:tcPr>
          <w:p>
            <w:r>
              <w:t>Authoritative implementation</w:t>
            </w:r>
          </w:p>
        </w:tc>
        <w:tc>
          <w:tcPr>
            <w:tcW w:type="dxa" w:w="3360"/>
          </w:tcPr>
          <w:p>
            <w:r>
              <w:t>What actually exists now. Current source supersedes older proposals.</w:t>
            </w:r>
          </w:p>
        </w:tc>
      </w:tr>
    </w:tbl>
    <w:p>
      <w:r>
        <w:t>Research discipline: BPMN defines the language; external editors inform behavior; Catalyst source defines implementation. A behavior is promoted into Foundation only when Foundation genuinely owns the reusable meaning.</w:t>
      </w:r>
    </w:p>
    <w:p>
      <w:pPr>
        <w:pStyle w:val="Heading1"/>
      </w:pPr>
      <w:r>
        <w:t>3. Governing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Layer</w:t>
            </w:r>
          </w:p>
        </w:tc>
        <w:tc>
          <w:tcPr>
            <w:tcW w:type="dxa" w:w="5040"/>
            <w:shd w:fill="D9E2F3"/>
          </w:tcPr>
          <w:p>
            <w:r>
              <w:rPr>
                <w:b/>
              </w:rPr>
              <w:t>Responsibility</w:t>
            </w:r>
          </w:p>
        </w:tc>
      </w:tr>
      <w:tr>
        <w:tc>
          <w:tcPr>
            <w:tcW w:type="dxa" w:w="5040"/>
          </w:tcPr>
          <w:p>
            <w:r>
              <w:t>Base Magritte</w:t>
            </w:r>
          </w:p>
        </w:tc>
        <w:tc>
          <w:tcPr>
            <w:tcW w:type="dxa" w:w="5040"/>
          </w:tcPr>
          <w:p>
            <w:r>
              <w:t>Descriptions, accessors, relation metadata, value legality and model read/write seam.</w:t>
            </w:r>
          </w:p>
        </w:tc>
      </w:tr>
      <w:tr>
        <w:tc>
          <w:tcPr>
            <w:tcW w:type="dxa" w:w="5040"/>
          </w:tcPr>
          <w:p>
            <w:r>
              <w:t>Foundation Magritte</w:t>
            </w:r>
          </w:p>
        </w:tc>
        <w:tc>
          <w:tcPr>
            <w:tcW w:type="dxa" w:w="5040"/>
          </w:tcPr>
          <w:p>
            <w:r>
              <w:t>CFMaMemento hierarchy, staged state, presentation configuration, Detail, relations and Phlow adaptation.</w:t>
            </w:r>
          </w:p>
        </w:tc>
      </w:tr>
      <w:tr>
        <w:tc>
          <w:tcPr>
            <w:tcW w:type="dxa" w:w="5040"/>
          </w:tcPr>
          <w:p>
            <w:r>
              <w:t>Foundation Atelier</w:t>
            </w:r>
          </w:p>
        </w:tc>
        <w:tc>
          <w:tcPr>
            <w:tcW w:type="dxa" w:w="5040"/>
          </w:tcPr>
          <w:p>
            <w:r>
              <w:t>One workspace, semantic operation/assessment contract, one palette, one Detail strip, selection and gesture coordination.</w:t>
            </w:r>
          </w:p>
        </w:tc>
      </w:tr>
      <w:tr>
        <w:tc>
          <w:tcPr>
            <w:tcW w:type="dxa" w:w="5040"/>
          </w:tcPr>
          <w:p>
            <w:r>
              <w:t>Catalyst Process semantic model</w:t>
            </w:r>
          </w:p>
        </w:tc>
        <w:tc>
          <w:tcPr>
            <w:tcW w:type="dxa" w:w="5040"/>
          </w:tcPr>
          <w:p>
            <w:r>
              <w:t>BPMN semantic objects and domain validity/admissibility.</w:t>
            </w:r>
          </w:p>
        </w:tc>
      </w:tr>
      <w:tr>
        <w:tc>
          <w:tcPr>
            <w:tcW w:type="dxa" w:w="5040"/>
          </w:tcPr>
          <w:p>
            <w:r>
              <w:t>Catalyst Process DI</w:t>
            </w:r>
          </w:p>
        </w:tc>
        <w:tc>
          <w:tcPr>
            <w:tcW w:type="dxa" w:w="5040"/>
          </w:tcPr>
          <w:p>
            <w:r>
              <w:t>CPDiagram, CPShape, CPEdge, bounds, waypoints, labels and depiction state.</w:t>
            </w:r>
          </w:p>
        </w:tc>
      </w:tr>
      <w:tr>
        <w:tc>
          <w:tcPr>
            <w:tcW w:type="dxa" w:w="5040"/>
          </w:tcPr>
          <w:p>
            <w:r>
              <w:t>Catalyst Process Atelier integration</w:t>
            </w:r>
          </w:p>
        </w:tc>
        <w:tc>
          <w:tcPr>
            <w:tcW w:type="dxa" w:w="5040"/>
          </w:tcPr>
          <w:p>
            <w:r>
              <w:t>BPM-specific operations staging coordinated semantic + DI writes.</w:t>
            </w:r>
          </w:p>
        </w:tc>
      </w:tr>
      <w:tr>
        <w:tc>
          <w:tcPr>
            <w:tcW w:type="dxa" w:w="5040"/>
          </w:tcPr>
          <w:p>
            <w:r>
              <w:t>Catalyst Process GT presentation</w:t>
            </w:r>
          </w:p>
        </w:tc>
        <w:tc>
          <w:tcPr>
            <w:tcW w:type="dxa" w:w="5040"/>
          </w:tcPr>
          <w:p>
            <w:r>
              <w:t>Rendering, hit testing, routing/docking, nested composition, cursors, handles and labels.</w:t>
            </w:r>
          </w:p>
        </w:tc>
      </w:tr>
      <w:tr>
        <w:tc>
          <w:tcPr>
            <w:tcW w:type="dxa" w:w="5040"/>
          </w:tcPr>
          <w:p>
            <w:r>
              <w:t>Bloc</w:t>
            </w:r>
          </w:p>
        </w:tc>
        <w:tc>
          <w:tcPr>
            <w:tcW w:type="dxa" w:w="5040"/>
          </w:tcPr>
          <w:p>
            <w:r>
              <w:t>Containment, clipping, layout, event dispatch, focus and native cursors.</w:t>
            </w:r>
          </w:p>
        </w:tc>
      </w:tr>
      <w:tr>
        <w:tc>
          <w:tcPr>
            <w:tcW w:type="dxa" w:w="5040"/>
          </w:tcPr>
          <w:p>
            <w:r>
              <w:t>Catalyst Motion</w:t>
            </w:r>
          </w:p>
        </w:tc>
        <w:tc>
          <w:tcPr>
            <w:tcW w:type="dxa" w:w="5040"/>
          </w:tcPr>
          <w:p>
            <w:r>
              <w:t>Continuity between authoritative presentation states.</w:t>
            </w:r>
          </w:p>
        </w:tc>
      </w:tr>
    </w:tbl>
    <w:p>
      <w:r>
        <w:t>Nested process visuals never instantiate nested Atelier workspaces. Selection at any nesting level drives the same Detail panel, and palette actions originate from the same Atelier palette.</w:t>
      </w:r>
    </w:p>
    <w:p>
      <w:pPr>
        <w:pStyle w:val="Heading1"/>
      </w:pPr>
      <w:r>
        <w:t>4. Current semantic and DI model</w:t>
      </w:r>
    </w:p>
    <w:p>
      <w:pPr>
        <w:pStyle w:val="Heading2"/>
      </w:pPr>
      <w:r>
        <w:t>4.1 Core Process graph</w:t>
      </w:r>
    </w:p>
    <w:p>
      <w:pPr>
        <w:pStyle w:val="ListBullet"/>
      </w:pPr>
      <w:r>
        <w:t>CPProcess owns flowElements and a CPDiagram.</w:t>
      </w:r>
    </w:p>
    <w:p>
      <w:pPr>
        <w:pStyle w:val="ListBullet"/>
      </w:pPr>
      <w:r>
        <w:t>CPFlowElement is the semantic base; CPFlowNode adds incoming/outgoing SequenceFlow relations.</w:t>
      </w:r>
    </w:p>
    <w:p>
      <w:pPr>
        <w:pStyle w:val="ListBullet"/>
      </w:pPr>
      <w:r>
        <w:t>CPActivity is the activity base; tasks, CPSubProcess and CPCallActivity specialize it.</w:t>
      </w:r>
    </w:p>
    <w:p>
      <w:pPr>
        <w:pStyle w:val="ListBullet"/>
      </w:pPr>
      <w:r>
        <w:t>CPSequenceFlow owns source/target semantics and is depicted separately by CPEdge.</w:t>
      </w:r>
    </w:p>
    <w:p>
      <w:pPr>
        <w:pStyle w:val="ListBullet"/>
      </w:pPr>
      <w:r>
        <w:t>CPSubProcess owns its own flowElements and therefore acts as a nested flow-elements container.</w:t>
      </w:r>
    </w:p>
    <w:p>
      <w:pPr>
        <w:pStyle w:val="Heading2"/>
      </w:pPr>
      <w:r>
        <w:t>4.2 Diagram graph</w:t>
      </w:r>
    </w:p>
    <w:p>
      <w:pPr>
        <w:pStyle w:val="ListBullet"/>
      </w:pPr>
      <w:r>
        <w:t>CPShape carries modelElement, bounds, label state and Sub-Process expansion state.</w:t>
      </w:r>
    </w:p>
    <w:p>
      <w:pPr>
        <w:pStyle w:val="ListBullet"/>
      </w:pPr>
      <w:r>
        <w:t>CPEdge carries modelElement, waypoints and edge-label placement.</w:t>
      </w:r>
    </w:p>
    <w:p>
      <w:pPr>
        <w:pStyle w:val="ListBullet"/>
      </w:pPr>
      <w:r>
        <w:t>Semantic and DI identities are linked but separate; operations commonly stage both atomically.</w:t>
      </w:r>
    </w:p>
    <w:p>
      <w:pPr>
        <w:pStyle w:val="ListBullet"/>
      </w:pPr>
      <w:r>
        <w:t>The live Bloc tree may nest visuals even though BPMN DI elements remain plane-owned interchange objects.</w:t>
      </w:r>
    </w:p>
    <w:p>
      <w:pPr>
        <w:pStyle w:val="Heading2"/>
      </w:pPr>
      <w:r>
        <w:t>4.3 Sub-Process types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Type</w:t>
            </w:r>
          </w:p>
        </w:tc>
        <w:tc>
          <w:tcPr>
            <w:tcW w:type="dxa" w:w="5040"/>
            <w:shd w:fill="D9E2F3"/>
          </w:tcPr>
          <w:p>
            <w:r>
              <w:rPr>
                <w:b/>
              </w:rPr>
              <w:t>Current class / marker</w:t>
            </w:r>
          </w:p>
        </w:tc>
      </w:tr>
      <w:tr>
        <w:tc>
          <w:tcPr>
            <w:tcW w:type="dxa" w:w="5040"/>
          </w:tcPr>
          <w:p>
            <w:r>
              <w:t>None</w:t>
            </w:r>
          </w:p>
        </w:tc>
        <w:tc>
          <w:tcPr>
            <w:tcW w:type="dxa" w:w="5040"/>
          </w:tcPr>
          <w:p>
            <w:r>
              <w:t>CPNoneSubProcess • circle</w:t>
            </w:r>
          </w:p>
        </w:tc>
      </w:tr>
      <w:tr>
        <w:tc>
          <w:tcPr>
            <w:tcW w:type="dxa" w:w="5040"/>
          </w:tcPr>
          <w:p>
            <w:r>
              <w:t>Loop</w:t>
            </w:r>
          </w:p>
        </w:tc>
        <w:tc>
          <w:tcPr>
            <w:tcW w:type="dxa" w:w="5040"/>
          </w:tcPr>
          <w:p>
            <w:r>
              <w:t>CPLoopSubProcess • arrowRotateLeft</w:t>
            </w:r>
          </w:p>
        </w:tc>
      </w:tr>
      <w:tr>
        <w:tc>
          <w:tcPr>
            <w:tcW w:type="dxa" w:w="5040"/>
          </w:tcPr>
          <w:p>
            <w:r>
              <w:t>Multi-instance</w:t>
            </w:r>
          </w:p>
        </w:tc>
        <w:tc>
          <w:tcPr>
            <w:tcW w:type="dxa" w:w="5040"/>
          </w:tcPr>
          <w:p>
            <w:r>
              <w:t>CPMultiInstanceSubProcess • bars</w:t>
            </w:r>
          </w:p>
        </w:tc>
      </w:tr>
      <w:tr>
        <w:tc>
          <w:tcPr>
            <w:tcW w:type="dxa" w:w="5040"/>
          </w:tcPr>
          <w:p>
            <w:r>
              <w:t>Compensation</w:t>
            </w:r>
          </w:p>
        </w:tc>
        <w:tc>
          <w:tcPr>
            <w:tcW w:type="dxa" w:w="5040"/>
          </w:tcPr>
          <w:p>
            <w:r>
              <w:t>CPCompensationSubProcess • anglesLeft</w:t>
            </w:r>
          </w:p>
        </w:tc>
      </w:tr>
      <w:tr>
        <w:tc>
          <w:tcPr>
            <w:tcW w:type="dxa" w:w="5040"/>
          </w:tcPr>
          <w:p>
            <w:r>
              <w:t>Ad hoc</w:t>
            </w:r>
          </w:p>
        </w:tc>
        <w:tc>
          <w:tcPr>
            <w:tcW w:type="dxa" w:w="5040"/>
          </w:tcPr>
          <w:p>
            <w:r>
              <w:t>CPAdHocSubProcess • tilde</w:t>
            </w:r>
          </w:p>
        </w:tc>
      </w:tr>
    </w:tbl>
    <w:p>
      <w:pPr>
        <w:pStyle w:val="Heading1"/>
      </w:pPr>
      <w:r>
        <w:t>5. Memento and semantic-operation contract</w:t>
      </w:r>
    </w:p>
    <w:p>
      <w:r>
        <w:t>All editing is staged through the same Foundation memento transaction used by Detail. Process operations read staged topology, not only committed pointers, so later operations see objects created, replaced or transferred earlier in the same session.</w:t>
      </w:r>
    </w:p>
    <w:p>
      <w:pPr>
        <w:pStyle w:val="Heading2"/>
      </w:pPr>
      <w:r>
        <w:t>5.1 CPProcessFlowContainerContext</w:t>
      </w:r>
    </w:p>
    <w:p>
      <w:r>
        <w:t>CPProcessFlowContainerContext resolves root or nested flow-container editing state. It can find a context for a CPProcess/CPSubProcess, find the context containing a staged flow element, create a child Sub-Process context, read/write staged flowElements, obtain child mementos and detach child mementos during reparenting. It exists because freshly staged objects may not yet have authoritative committed container pointers.</w:t>
      </w:r>
    </w:p>
    <w:p>
      <w:pPr>
        <w:pStyle w:val="Heading2"/>
      </w:pPr>
      <w:r>
        <w:t>5.2 Implemented operation families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Intent</w:t>
            </w:r>
          </w:p>
        </w:tc>
        <w:tc>
          <w:tcPr>
            <w:tcW w:type="dxa" w:w="5040"/>
            <w:shd w:fill="D9E2F3"/>
          </w:tcPr>
          <w:p>
            <w:r>
              <w:rPr>
                <w:b/>
              </w:rPr>
              <w:t>Current contract</w:t>
            </w:r>
          </w:p>
        </w:tc>
      </w:tr>
      <w:tr>
        <w:tc>
          <w:tcPr>
            <w:tcW w:type="dxa" w:w="5040"/>
          </w:tcPr>
          <w:p>
            <w:r>
              <w:t>Create</w:t>
            </w:r>
          </w:p>
        </w:tc>
        <w:tc>
          <w:tcPr>
            <w:tcW w:type="dxa" w:w="5040"/>
          </w:tcPr>
          <w:p>
            <w:r>
              <w:t>Stage semantic element into target flow container and stage DI shape.</w:t>
            </w:r>
          </w:p>
        </w:tc>
      </w:tr>
      <w:tr>
        <w:tc>
          <w:tcPr>
            <w:tcW w:type="dxa" w:w="5040"/>
          </w:tcPr>
          <w:p>
            <w:r>
              <w:t>Move / group move</w:t>
            </w:r>
          </w:p>
        </w:tc>
        <w:tc>
          <w:tcPr>
            <w:tcW w:type="dxa" w:w="5040"/>
          </w:tcPr>
          <w:p>
            <w:r>
              <w:t>Stage bounds and incident edge geometry using container-aware lookup.</w:t>
            </w:r>
          </w:p>
        </w:tc>
      </w:tr>
      <w:tr>
        <w:tc>
          <w:tcPr>
            <w:tcW w:type="dxa" w:w="5040"/>
          </w:tcPr>
          <w:p>
            <w:r>
              <w:t>Resize</w:t>
            </w:r>
          </w:p>
        </w:tc>
        <w:tc>
          <w:tcPr>
            <w:tcW w:type="dxa" w:w="5040"/>
          </w:tcPr>
          <w:p>
            <w:r>
              <w:t>Stage CPShape bounds and related geometry.</w:t>
            </w:r>
          </w:p>
        </w:tc>
      </w:tr>
      <w:tr>
        <w:tc>
          <w:tcPr>
            <w:tcW w:type="dxa" w:w="5040"/>
          </w:tcPr>
          <w:p>
            <w:r>
              <w:t>Connect</w:t>
            </w:r>
          </w:p>
        </w:tc>
        <w:tc>
          <w:tcPr>
            <w:tcW w:type="dxa" w:w="5040"/>
          </w:tcPr>
          <w:p>
            <w:r>
              <w:t>Stage CPSequenceFlow + CPEdge when source/target are admissible in the same flow scope.</w:t>
            </w:r>
          </w:p>
        </w:tc>
      </w:tr>
      <w:tr>
        <w:tc>
          <w:tcPr>
            <w:tcW w:type="dxa" w:w="5040"/>
          </w:tcPr>
          <w:p>
            <w:r>
              <w:t>Reconnect</w:t>
            </w:r>
          </w:p>
        </w:tc>
        <w:tc>
          <w:tcPr>
            <w:tcW w:type="dxa" w:w="5040"/>
          </w:tcPr>
          <w:p>
            <w:r>
              <w:t>Stage endpoint relation and edge geometry.</w:t>
            </w:r>
          </w:p>
        </w:tc>
      </w:tr>
      <w:tr>
        <w:tc>
          <w:tcPr>
            <w:tcW w:type="dxa" w:w="5040"/>
          </w:tcPr>
          <w:p>
            <w:r>
              <w:t>Insert</w:t>
            </w:r>
          </w:p>
        </w:tc>
        <w:tc>
          <w:tcPr>
            <w:tcW w:type="dxa" w:w="5040"/>
          </w:tcPr>
          <w:p>
            <w:r>
              <w:t>Stage node insertion into flow plus topology/waypoint changes.</w:t>
            </w:r>
          </w:p>
        </w:tc>
      </w:tr>
      <w:tr>
        <w:tc>
          <w:tcPr>
            <w:tcW w:type="dxa" w:w="5040"/>
          </w:tcPr>
          <w:p>
            <w:r>
              <w:t>Remove</w:t>
            </w:r>
          </w:p>
        </w:tc>
        <w:tc>
          <w:tcPr>
            <w:tcW w:type="dxa" w:w="5040"/>
          </w:tcPr>
          <w:p>
            <w:r>
              <w:t>Stage semantic and DI removal through current container context.</w:t>
            </w:r>
          </w:p>
        </w:tc>
      </w:tr>
      <w:tr>
        <w:tc>
          <w:tcPr>
            <w:tcW w:type="dxa" w:w="5040"/>
          </w:tcPr>
          <w:p>
            <w:r>
              <w:t>Replace</w:t>
            </w:r>
          </w:p>
        </w:tc>
        <w:tc>
          <w:tcPr>
            <w:tcW w:type="dxa" w:w="5040"/>
          </w:tcPr>
          <w:p>
            <w:r>
              <w:t>Replace semantic type while preserving relevant presentation state.</w:t>
            </w:r>
          </w:p>
        </w:tc>
      </w:tr>
      <w:tr>
        <w:tc>
          <w:tcPr>
            <w:tcW w:type="dxa" w:w="5040"/>
          </w:tcPr>
          <w:p>
            <w:r>
              <w:t>Waypoints / edge label placement</w:t>
            </w:r>
          </w:p>
        </w:tc>
        <w:tc>
          <w:tcPr>
            <w:tcW w:type="dxa" w:w="5040"/>
          </w:tcPr>
          <w:p>
            <w:r>
              <w:t>Stage authored DI geometry.</w:t>
            </w:r>
          </w:p>
        </w:tc>
      </w:tr>
      <w:tr>
        <w:tc>
          <w:tcPr>
            <w:tcW w:type="dxa" w:w="5040"/>
          </w:tcPr>
          <w:p>
            <w:r>
              <w:t>Set Sub-Process expanded</w:t>
            </w:r>
          </w:p>
        </w:tc>
        <w:tc>
          <w:tcPr>
            <w:tcW w:type="dxa" w:w="5040"/>
          </w:tcPr>
          <w:p>
            <w:r>
              <w:t>Stage expansion state and corresponding bounds.</w:t>
            </w:r>
          </w:p>
        </w:tc>
      </w:tr>
      <w:tr>
        <w:tc>
          <w:tcPr>
            <w:tcW w:type="dxa" w:w="5040"/>
          </w:tcPr>
          <w:p>
            <w:r>
              <w:t>Transfer flow node</w:t>
            </w:r>
          </w:p>
        </w:tc>
        <w:tc>
          <w:tcPr>
            <w:tcW w:type="dxa" w:w="5040"/>
          </w:tcPr>
          <w:p>
            <w:r>
              <w:t>Reparent an existing unconnected node between Process/Sub-Process containers and stage its bounds.</w:t>
            </w:r>
          </w:p>
        </w:tc>
      </w:tr>
    </w:tbl>
    <w:p>
      <w:r>
        <w:t>Connected single-node transfer remains intentionally constrained because SequenceFlow cannot simply cross a Sub-Process scope boundary. The richer next operation should transfer a selected topology closure so internal flows can move with their endpoints and boundary-crossing relationships can be assessed explicitly.</w:t>
      </w:r>
    </w:p>
    <w:p>
      <w:pPr>
        <w:pStyle w:val="Heading1"/>
      </w:pPr>
      <w:r>
        <w:t>6. Presentation decomposition</w:t>
      </w:r>
    </w:p>
    <w:p>
      <w:pPr>
        <w:pStyle w:val="Heading2"/>
      </w:pPr>
      <w:r>
        <w:t>6.1 CPProcessVisualElement</w:t>
      </w:r>
    </w:p>
    <w:p>
      <w:r>
        <w:t>The process-level coordinator owns the rendering pass, staged semantic/DI lookup, selection, operation delegation, nested-process installation, flow-container targeting, keyboard coordination and cross-object interaction. It should continue moving object-local behavior to coherent visual objects rather than becoming a universal canvas/controller.</w:t>
      </w:r>
    </w:p>
    <w:p>
      <w:pPr>
        <w:pStyle w:val="Heading2"/>
      </w:pPr>
      <w:r>
        <w:t>6.2 CPProcessShapeElement</w:t>
      </w:r>
    </w:p>
    <w:p>
      <w:r>
        <w:t>One CPShape + FlowNode visual/controller. It owns shape geometry, activity/event/call-activity/subprocess decoration, selection border, connection port, four-corner resize handles, positioning, type popup hosting, external node-label hosting, native Bloc cursor behavior, Sub-Process expansion chrome, border interaction and nested-process hosting.</w:t>
      </w:r>
    </w:p>
    <w:p>
      <w:pPr>
        <w:pStyle w:val="Heading2"/>
      </w:pPr>
      <w:r>
        <w:t>6.3 CPProcessEdgeVisual</w:t>
      </w:r>
    </w:p>
    <w:p>
      <w:r>
        <w:t>One CPEdge visual/controller. It owns path segments and hit geometry, edge selection, bendpoint handles, reconnect handles and the edge-label host. Semantic routing remains in the process coordinator.</w:t>
      </w:r>
    </w:p>
    <w:p>
      <w:pPr>
        <w:pStyle w:val="Heading2"/>
      </w:pPr>
      <w:r>
        <w:t>6.4 CPProcessEdgeLabelPath</w:t>
      </w:r>
    </w:p>
    <w:p>
      <w:r>
        <w:t>Pure path-relative edge-label geometry was extracted from the root coordinator.</w:t>
      </w:r>
    </w:p>
    <w:p>
      <w:pPr>
        <w:pStyle w:val="Heading1"/>
      </w:pPr>
      <w:r>
        <w:t>7. Sub-Process composition</w:t>
      </w:r>
    </w:p>
    <w:p>
      <w:r>
        <w:t>This is the major architectural correction since 4 September.</w:t>
      </w:r>
    </w:p>
    <w:p>
      <w:pPr>
        <w:pStyle w:val="Heading2"/>
      </w:pPr>
      <w:r>
        <w:t>7.1 The Sub-Process node is the host</w:t>
      </w:r>
    </w:p>
    <w:p>
      <w:r>
        <w:t>A CPSubProcess remains an activity in its parent process. Its CPProcessShapeElement is the visible Sub-Process node. When expanded, that node hosts a nested CPProcessVisualElement representing the Sub-Process flowElements. The nested visual follows the same rendering and interaction path as the outer process.</w:t>
      </w:r>
    </w:p>
    <w:p>
      <w:pPr>
        <w:pStyle w:val="Heading2"/>
      </w:pPr>
      <w:r>
        <w:t>7.2 Natural Bloc containment</w:t>
      </w:r>
    </w:p>
    <w:p>
      <w:pPr>
        <w:pStyle w:val="ListBullet"/>
      </w:pPr>
      <w:r>
        <w:t>The nested CPProcessVisualElement is a real Bloc child of the expanded Sub-Process through a nested viewport.</w:t>
      </w:r>
    </w:p>
    <w:p>
      <w:pPr>
        <w:pStyle w:val="ListBullet"/>
      </w:pPr>
      <w:r>
        <w:t>The viewport provides natural clipping when the Sub-Process bounds are smaller than its contained diagram.</w:t>
      </w:r>
    </w:p>
    <w:p>
      <w:pPr>
        <w:pStyle w:val="ListBullet"/>
      </w:pPr>
      <w:r>
        <w:t>Moving the visual parent naturally moves rendered descendants; staged DI remains authoritative for commit/reset/interchange.</w:t>
      </w:r>
    </w:p>
    <w:p>
      <w:pPr>
        <w:pStyle w:val="ListBullet"/>
      </w:pPr>
      <w:r>
        <w:t>Hit testing and event routing should follow actual Bloc hierarchy rather than reconstruct containment from overlapping absolute rectangles.</w:t>
      </w:r>
    </w:p>
    <w:p>
      <w:pPr>
        <w:pStyle w:val="ListBullet"/>
      </w:pPr>
      <w:r>
        <w:t>No artificial transparent header interaction region belongs in the design.</w:t>
      </w:r>
    </w:p>
    <w:p>
      <w:pPr>
        <w:pStyle w:val="Heading2"/>
      </w:pPr>
      <w:r>
        <w:t>7.3 One Atelier</w:t>
      </w:r>
    </w:p>
    <w:p>
      <w:r>
        <w:t>Atelier remains above the process presentation. There is one palette and one Detail/Tree Pager panel. A nested CPProcessVisualElement is not another Atelier.</w:t>
      </w:r>
    </w:p>
    <w:p>
      <w:pPr>
        <w:pStyle w:val="Heading2"/>
      </w:pPr>
      <w:r>
        <w:t>7.4 Collapsed and expanded</w:t>
      </w:r>
    </w:p>
    <w:p>
      <w:pPr>
        <w:pStyle w:val="ListBullet"/>
      </w:pPr>
      <w:r>
        <w:t>Collapsed: compact activity depiction; internal process visual hidden; plus marker bottom-centered.</w:t>
      </w:r>
    </w:p>
    <w:p>
      <w:pPr>
        <w:pStyle w:val="ListBullet"/>
      </w:pPr>
      <w:r>
        <w:t>Expanded: larger activity depiction; label at upper-left; nested process visual hosted and clipped; minus marker remains available.</w:t>
      </w:r>
    </w:p>
    <w:p>
      <w:pPr>
        <w:pStyle w:val="ListBullet"/>
      </w:pPr>
      <w:r>
        <w:t>`isExpanded` is staged on CPShape and presentation reads staged state.</w:t>
      </w:r>
    </w:p>
    <w:p>
      <w:pPr>
        <w:pStyle w:val="Heading2"/>
      </w:pPr>
      <w:r>
        <w:t>7.5 Movement and containment</w:t>
      </w:r>
    </w:p>
    <w:p>
      <w:r>
        <w:t>The user model must remain direct: dragging a normal node moves it; dragging an expanded Sub-Process from its border moves the Sub-Process; dragging nested content moves that content within the nested process; dragging a node across a process boundary invokes semantic reparenting. Visual overlap alone never changes semantic containment.</w:t>
      </w:r>
    </w:p>
    <w:p>
      <w:r>
        <w:t>Moving a Sub-Process must move all rendered content with it through Bloc containment. DI coordinates and edge geometry still need coherent staged updates so commit/reset and interchange remain correct. Natural containment should provide immediate visual behavior instead of manually translating every child merely to make the screen move.</w:t>
      </w:r>
    </w:p>
    <w:p>
      <w:pPr>
        <w:pStyle w:val="Heading1"/>
      </w:pPr>
      <w:r>
        <w:t>8. Palette drop and movement between processes</w:t>
      </w:r>
    </w:p>
    <w:p>
      <w:r>
        <w:t>The Atelier palette is global. A drop resolves to the deepest eligible process visual under the pointer. Dropping onto an expanded Sub-Process creates the new semantic element in that Sub-Process flowElements relation and stages its shape in the corresponding diagram context.</w:t>
      </w:r>
    </w:p>
    <w:p>
      <w:r>
        <w:t>Dragging an existing node across a boundary must perform CPAtelierTransferFlowNode (or its future topology-aware successor), not merely reposition CPShape. Source removal, target insertion, child-container state and proposed bounds are staged, then presentation refreshes from authoritative containment.</w:t>
      </w:r>
    </w:p>
    <w:p>
      <w:r>
        <w:t>Nested process visuals must win over their enclosing expanded Sub-Process when the pointer is in nested content. Target-resolution changes should be proven against real Bloc coordinate spaces and parentage, not arbitrary screen regions.</w:t>
      </w:r>
    </w:p>
    <w:p>
      <w:pPr>
        <w:pStyle w:val="Heading1"/>
      </w:pPr>
      <w:r>
        <w:t>9. Interaction contract</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Interaction</w:t>
            </w:r>
          </w:p>
        </w:tc>
        <w:tc>
          <w:tcPr>
            <w:tcW w:type="dxa" w:w="5040"/>
            <w:shd w:fill="D9E2F3"/>
          </w:tcPr>
          <w:p>
            <w:r>
              <w:rPr>
                <w:b/>
              </w:rPr>
              <w:t>Contract</w:t>
            </w:r>
          </w:p>
        </w:tc>
      </w:tr>
      <w:tr>
        <w:tc>
          <w:tcPr>
            <w:tcW w:type="dxa" w:w="5040"/>
          </w:tcPr>
          <w:p>
            <w:r>
              <w:t>Diagram background</w:t>
            </w:r>
          </w:p>
        </w:tc>
        <w:tc>
          <w:tcPr>
            <w:tcW w:type="dxa" w:w="5040"/>
          </w:tcPr>
          <w:p>
            <w:r>
              <w:t>Native Bloc default cursor.</w:t>
            </w:r>
          </w:p>
        </w:tc>
      </w:tr>
      <w:tr>
        <w:tc>
          <w:tcPr>
            <w:tcW w:type="dxa" w:w="5040"/>
          </w:tcPr>
          <w:p>
            <w:r>
              <w:t>Movable node body</w:t>
            </w:r>
          </w:p>
        </w:tc>
        <w:tc>
          <w:tcPr>
            <w:tcW w:type="dxa" w:w="5040"/>
          </w:tcPr>
          <w:p>
            <w:r>
              <w:t>Native hand/move cursor, excluding editable labels and popup controls.</w:t>
            </w:r>
          </w:p>
        </w:tc>
      </w:tr>
      <w:tr>
        <w:tc>
          <w:tcPr>
            <w:tcW w:type="dxa" w:w="5040"/>
          </w:tcPr>
          <w:p>
            <w:r>
              <w:t>Resize corner</w:t>
            </w:r>
          </w:p>
        </w:tc>
        <w:tc>
          <w:tcPr>
            <w:tcW w:type="dxa" w:w="5040"/>
          </w:tcPr>
          <w:p>
            <w:r>
              <w:t>Native corner-specific diagonal resize cursor.</w:t>
            </w:r>
          </w:p>
        </w:tc>
      </w:tr>
      <w:tr>
        <w:tc>
          <w:tcPr>
            <w:tcW w:type="dxa" w:w="5040"/>
          </w:tcPr>
          <w:p>
            <w:r>
              <w:t>Resize handles</w:t>
            </w:r>
          </w:p>
        </w:tc>
        <w:tc>
          <w:tcPr>
            <w:tcW w:type="dxa" w:w="5040"/>
          </w:tcPr>
          <w:p>
            <w:r>
              <w:t>Four transparent always-present corner hit targets, centered over corners and not clipped.</w:t>
            </w:r>
          </w:p>
        </w:tc>
      </w:tr>
      <w:tr>
        <w:tc>
          <w:tcPr>
            <w:tcW w:type="dxa" w:w="5040"/>
          </w:tcPr>
          <w:p>
            <w:r>
              <w:t>Node click</w:t>
            </w:r>
          </w:p>
        </w:tc>
        <w:tc>
          <w:tcPr>
            <w:tcW w:type="dxa" w:w="5040"/>
          </w:tcPr>
          <w:p>
            <w:r>
              <w:t>Select semantic node; Detail follows.</w:t>
            </w:r>
          </w:p>
        </w:tc>
      </w:tr>
      <w:tr>
        <w:tc>
          <w:tcPr>
            <w:tcW w:type="dxa" w:w="5040"/>
          </w:tcPr>
          <w:p>
            <w:r>
              <w:t>Expanded Sub-Process background</w:t>
            </w:r>
          </w:p>
        </w:tc>
        <w:tc>
          <w:tcPr>
            <w:tcW w:type="dxa" w:w="5040"/>
          </w:tcPr>
          <w:p>
            <w:r>
              <w:t>Select Sub-Process when nested content did not handle click.</w:t>
            </w:r>
          </w:p>
        </w:tc>
      </w:tr>
      <w:tr>
        <w:tc>
          <w:tcPr>
            <w:tcW w:type="dxa" w:w="5040"/>
          </w:tcPr>
          <w:p>
            <w:r>
              <w:t>Expanded Sub-Process border drag</w:t>
            </w:r>
          </w:p>
        </w:tc>
        <w:tc>
          <w:tcPr>
            <w:tcW w:type="dxa" w:w="5040"/>
          </w:tcPr>
          <w:p>
            <w:r>
              <w:t>Move Sub-Process.</w:t>
            </w:r>
          </w:p>
        </w:tc>
      </w:tr>
      <w:tr>
        <w:tc>
          <w:tcPr>
            <w:tcW w:type="dxa" w:w="5040"/>
          </w:tcPr>
          <w:p>
            <w:r>
              <w:t>Connection port drag</w:t>
            </w:r>
          </w:p>
        </w:tc>
        <w:tc>
          <w:tcPr>
            <w:tcW w:type="dxa" w:w="5040"/>
          </w:tcPr>
          <w:p>
            <w:r>
              <w:t>Begin BPM connection assessment.</w:t>
            </w:r>
          </w:p>
        </w:tc>
      </w:tr>
      <w:tr>
        <w:tc>
          <w:tcPr>
            <w:tcW w:type="dxa" w:w="5040"/>
          </w:tcPr>
          <w:p>
            <w:r>
              <w:t>Edge click</w:t>
            </w:r>
          </w:p>
        </w:tc>
        <w:tc>
          <w:tcPr>
            <w:tcW w:type="dxa" w:w="5040"/>
          </w:tcPr>
          <w:p>
            <w:r>
              <w:t>Select edge.</w:t>
            </w:r>
          </w:p>
        </w:tc>
      </w:tr>
      <w:tr>
        <w:tc>
          <w:tcPr>
            <w:tcW w:type="dxa" w:w="5040"/>
          </w:tcPr>
          <w:p>
            <w:r>
              <w:t>Edge endpoint drag</w:t>
            </w:r>
          </w:p>
        </w:tc>
        <w:tc>
          <w:tcPr>
            <w:tcW w:type="dxa" w:w="5040"/>
          </w:tcPr>
          <w:p>
            <w:r>
              <w:t>Reconnect.</w:t>
            </w:r>
          </w:p>
        </w:tc>
      </w:tr>
      <w:tr>
        <w:tc>
          <w:tcPr>
            <w:tcW w:type="dxa" w:w="5040"/>
          </w:tcPr>
          <w:p>
            <w:r>
              <w:t>Edge bendpoint drag</w:t>
            </w:r>
          </w:p>
        </w:tc>
        <w:tc>
          <w:tcPr>
            <w:tcW w:type="dxa" w:w="5040"/>
          </w:tcPr>
          <w:p>
            <w:r>
              <w:t>Stage waypoint change.</w:t>
            </w:r>
          </w:p>
        </w:tc>
      </w:tr>
      <w:tr>
        <w:tc>
          <w:tcPr>
            <w:tcW w:type="dxa" w:w="5040"/>
          </w:tcPr>
          <w:p>
            <w:r>
              <w:t>Double-click label / connector label gesture</w:t>
            </w:r>
          </w:p>
        </w:tc>
        <w:tc>
          <w:tcPr>
            <w:tcW w:type="dxa" w:w="5040"/>
          </w:tcPr>
          <w:p>
            <w:r>
              <w:t>Enter direct editable-label mode.</w:t>
            </w:r>
          </w:p>
        </w:tc>
      </w:tr>
      <w:tr>
        <w:tc>
          <w:tcPr>
            <w:tcW w:type="dxa" w:w="5040"/>
          </w:tcPr>
          <w:p>
            <w:r>
              <w:t>Delete/Backspace</w:t>
            </w:r>
          </w:p>
        </w:tc>
        <w:tc>
          <w:tcPr>
            <w:tcW w:type="dxa" w:w="5040"/>
          </w:tcPr>
          <w:p>
            <w:r>
              <w:t>Delete selected BPM object only when CPProcessVisualElement itself owns the keyboard event.</w:t>
            </w:r>
          </w:p>
        </w:tc>
      </w:tr>
      <w:tr>
        <w:tc>
          <w:tcPr>
            <w:tcW w:type="dxa" w:w="5040"/>
          </w:tcPr>
          <w:p>
            <w:r>
              <w:t>Enter while editing</w:t>
            </w:r>
          </w:p>
        </w:tc>
        <w:tc>
          <w:tcPr>
            <w:tcW w:type="dxa" w:w="5040"/>
          </w:tcPr>
          <w:p>
            <w:r>
              <w:t>Accept edit, preserve BPM selection, return focus to owning process visual.</w:t>
            </w:r>
          </w:p>
        </w:tc>
      </w:tr>
      <w:tr>
        <w:tc>
          <w:tcPr>
            <w:tcW w:type="dxa" w:w="5040"/>
          </w:tcPr>
          <w:p>
            <w:r>
              <w:t>Escape</w:t>
            </w:r>
          </w:p>
        </w:tc>
        <w:tc>
          <w:tcPr>
            <w:tcW w:type="dxa" w:w="5040"/>
          </w:tcPr>
          <w:p>
            <w:r>
              <w:t>Diagram cancellation only when diagram owns keyboard event.</w:t>
            </w:r>
          </w:p>
        </w:tc>
      </w:tr>
    </w:tbl>
    <w:p>
      <w:pPr>
        <w:pStyle w:val="Heading1"/>
      </w:pPr>
      <w:r>
        <w:t>10. Label editing and focus</w:t>
      </w:r>
    </w:p>
    <w:p>
      <w:r>
        <w:t>Label editing is a temporary focus mode inside the same BPM selection, not a selection change.</w:t>
      </w:r>
    </w:p>
    <w:p>
      <w:pPr>
        <w:pStyle w:val="Heading2"/>
      </w:pPr>
      <w:r>
        <w:t>10.1 Entering editing</w:t>
      </w:r>
    </w:p>
    <w:p>
      <w:r>
        <w:t>`beginEditingLabel:` enables label mouse handling, switches to editor and defers `requestFocus` by one Bloc task. Deferral avoids the initiating connector mouse dispatch reclaiming focus before typing begins.</w:t>
      </w:r>
    </w:p>
    <w:p>
      <w:pPr>
        <w:pStyle w:val="Heading2"/>
      </w:pPr>
      <w:r>
        <w:t>10.2 Delete while editing</w:t>
      </w:r>
    </w:p>
    <w:p>
      <w:r>
        <w:t>The process key handler handles Delete/Backspace/Escape only when the event target is the CPProcessVisualElement. Bubbled text-editor key events remain with the editor.</w:t>
      </w:r>
    </w:p>
    <w:p>
      <w:pPr>
        <w:pStyle w:val="Heading2"/>
      </w:pPr>
      <w:r>
        <w:t>10.3 Leaving editing</w:t>
      </w:r>
    </w:p>
    <w:p>
      <w:r>
        <w:t>`finishEditingLabel:` disables label mouse handling, releases label focus and queues focus back to the owning process visual. It does not clear selection. After Enter, Delete therefore removes the still-selected BPM object.</w:t>
      </w:r>
    </w:p>
    <w:p>
      <w:pPr>
        <w:pStyle w:val="Heading2"/>
      </w:pPr>
      <w:r>
        <w:t>10.4 Edge labels</w:t>
      </w:r>
    </w:p>
    <w:p>
      <w:r>
        <w:t>Edge labels live in CPProcessEdgeVisual's label host. Examples use `edgeLabelHostFor:ifAbsent:` rather than inventing public accessors for internal dictionaries such as `edgeVisualsByEdge`.</w:t>
      </w:r>
    </w:p>
    <w:p>
      <w:pPr>
        <w:pStyle w:val="Heading1"/>
      </w:pPr>
      <w:r>
        <w:t>11. Cursor and resize-handle decisions</w:t>
      </w:r>
    </w:p>
    <w:p>
      <w:r>
        <w:t>Bloc already supplies the native cursor family needed by the editor. Current implementation uses Bloc cursors; custom Font Awesome cursor styling is deferred.</w:t>
      </w:r>
    </w:p>
    <w:p>
      <w:pPr>
        <w:pStyle w:val="ListBullet"/>
      </w:pPr>
      <w:r>
        <w:t>Default diagram: native default pointer.</w:t>
      </w:r>
    </w:p>
    <w:p>
      <w:pPr>
        <w:pStyle w:val="ListBullet"/>
      </w:pPr>
      <w:r>
        <w:t>Movable body: native hand/move cursor.</w:t>
      </w:r>
    </w:p>
    <w:p>
      <w:pPr>
        <w:pStyle w:val="ListBullet"/>
      </w:pPr>
      <w:r>
        <w:t>Editable labels: text/editor cursor behavior; never inherit move cursor.</w:t>
      </w:r>
    </w:p>
    <w:p>
      <w:pPr>
        <w:pStyle w:val="ListBullet"/>
      </w:pPr>
      <w:r>
        <w:t>Resize corners: native top-left/top-right/bottom-left/bottom-right resize cursors.</w:t>
      </w:r>
    </w:p>
    <w:p>
      <w:pPr>
        <w:pStyle w:val="ListBullet"/>
      </w:pPr>
      <w:r>
        <w:t>Resize handles are transparent hit targets, active before selection, centered on corners and allowed outside node geometry.</w:t>
      </w:r>
    </w:p>
    <w:p>
      <w:pPr>
        <w:pStyle w:val="Heading1"/>
      </w:pPr>
      <w:r>
        <w:t>12. Call Activity and Sub-Process feature state</w:t>
      </w:r>
    </w:p>
    <w:p>
      <w:pPr>
        <w:pStyle w:val="Heading2"/>
      </w:pPr>
      <w:r>
        <w:t>12.1 Call Activity</w:t>
      </w:r>
    </w:p>
    <w:p>
      <w:pPr>
        <w:pStyle w:val="ListBullet"/>
      </w:pPr>
      <w:r>
        <w:t>CPCallActivity exists.</w:t>
      </w:r>
    </w:p>
    <w:p>
      <w:pPr>
        <w:pStyle w:val="ListBullet"/>
      </w:pPr>
      <w:r>
        <w:t>`calledElement` currently targets CPProcess because Global Tasks are not yet modeled.</w:t>
      </w:r>
    </w:p>
    <w:p>
      <w:pPr>
        <w:pStyle w:val="ListBullet"/>
      </w:pPr>
      <w:r>
        <w:t>Call Activity uses a thicker border and collapsed process-call marker when a called process is present.</w:t>
      </w:r>
    </w:p>
    <w:p>
      <w:pPr>
        <w:pStyle w:val="ListBullet"/>
      </w:pPr>
      <w:r>
        <w:t>Task specialization popup remains task-only.</w:t>
      </w:r>
    </w:p>
    <w:p>
      <w:pPr>
        <w:pStyle w:val="Heading2"/>
      </w:pPr>
      <w:r>
        <w:t>12.2 Sub-Process</w:t>
      </w:r>
    </w:p>
    <w:p>
      <w:pPr>
        <w:pStyle w:val="ListBullet"/>
      </w:pPr>
      <w:r>
        <w:t>CPSubProcess owns nested flowElements.</w:t>
      </w:r>
    </w:p>
    <w:p>
      <w:pPr>
        <w:pStyle w:val="ListBullet"/>
      </w:pPr>
      <w:r>
        <w:t>Five current concrete Sub-Process type variants exist.</w:t>
      </w:r>
    </w:p>
    <w:p>
      <w:pPr>
        <w:pStyle w:val="ListBullet"/>
      </w:pPr>
      <w:r>
        <w:t>Expansion is DI state on CPShape.</w:t>
      </w:r>
    </w:p>
    <w:p>
      <w:pPr>
        <w:pStyle w:val="ListBullet"/>
      </w:pPr>
      <w:r>
        <w:t>Expanded Sub-Process hosts nested CPProcessVisualElement.</w:t>
      </w:r>
    </w:p>
    <w:p>
      <w:pPr>
        <w:pStyle w:val="ListBullet"/>
      </w:pPr>
      <w:r>
        <w:t>Nested palette creation and semantic reparenting are implemented.</w:t>
      </w:r>
    </w:p>
    <w:p>
      <w:pPr>
        <w:pStyle w:val="ListBullet"/>
      </w:pPr>
      <w:r>
        <w:t>Nested connection targeting prefers nested semantic depth over the enclosing expanded Sub-Process.</w:t>
      </w:r>
    </w:p>
    <w:p>
      <w:pPr>
        <w:pStyle w:val="Heading1"/>
      </w:pPr>
      <w:r>
        <w:t>13. Executable examples and regression strategy</w:t>
      </w:r>
    </w:p>
    <w:p>
      <w:pPr>
        <w:pStyle w:val="ListBullet"/>
      </w:pPr>
      <w:r>
        <w:t>GT examples are not TestCase tests. Never call `deny:`; use `self assert: condition not.`</w:t>
      </w:r>
    </w:p>
    <w:p>
      <w:pPr>
        <w:pStyle w:val="ListBullet"/>
      </w:pPr>
      <w:r>
        <w:t>Avoid brittle Scripter tests whose real subject is pointer-coordinate mechanics. Prefer stable operation/delegation/target contracts unless the gesture pipeline itself is the contract.</w:t>
      </w:r>
    </w:p>
    <w:p>
      <w:pPr>
        <w:pStyle w:val="ListBullet"/>
      </w:pPr>
      <w:r>
        <w:t>Do not reach into unexposed ivars merely for a test. Use supported lookup seams.</w:t>
      </w:r>
    </w:p>
    <w:p>
      <w:pPr>
        <w:pStyle w:val="ListBullet"/>
      </w:pPr>
      <w:r>
        <w:t>Semantic operation examples should prove staged state and commit/reset where relevant.</w:t>
      </w:r>
    </w:p>
    <w:p>
      <w:pPr>
        <w:pStyle w:val="ListBullet"/>
      </w:pPr>
      <w:r>
        <w:t>Nested examples should separately prove semantic containment, Bloc containment, coordinate conversion, clipping/visibility and operation routing.</w:t>
      </w:r>
    </w:p>
    <w:p>
      <w:pPr>
        <w:pStyle w:val="ListBullet"/>
      </w:pPr>
      <w:r>
        <w:t>Label examples should prove selection preservation and focus ownership.</w:t>
      </w:r>
    </w:p>
    <w:p>
      <w:r>
        <w:t>Existing coverage includes assessment non-mutation; move/group move; resize; edge waypoints and label placement; connect/reconnect; insert; remove; replace; commit/reset; selection transfer; Sub-Process expansion, nested rendering and transfer-target behavior.</w:t>
      </w:r>
    </w:p>
    <w:p>
      <w:pPr>
        <w:pStyle w:val="Heading1"/>
      </w:pPr>
      <w:r>
        <w:t>14. Bugs found and lessons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Symptom</w:t>
            </w:r>
          </w:p>
        </w:tc>
        <w:tc>
          <w:tcPr>
            <w:tcW w:type="dxa" w:w="5040"/>
            <w:shd w:fill="D9E2F3"/>
          </w:tcPr>
          <w:p>
            <w:r>
              <w:rPr>
                <w:b/>
              </w:rPr>
              <w:t>Root lesson</w:t>
            </w:r>
          </w:p>
        </w:tc>
      </w:tr>
      <w:tr>
        <w:tc>
          <w:tcPr>
            <w:tcW w:type="dxa" w:w="5040"/>
          </w:tcPr>
          <w:p>
            <w:r>
              <w:t>Move mutated committed edge waypoints</w:t>
            </w:r>
          </w:p>
        </w:tc>
        <w:tc>
          <w:tcPr>
            <w:tcW w:type="dxa" w:w="5040"/>
          </w:tcPr>
          <w:p>
            <w:r>
              <w:t>Collection aliasing: copy before staged mutation.</w:t>
            </w:r>
          </w:p>
        </w:tc>
      </w:tr>
      <w:tr>
        <w:tc>
          <w:tcPr>
            <w:tcW w:type="dxa" w:w="5040"/>
          </w:tcPr>
          <w:p>
            <w:r>
              <w:t>Fresh staged Sub-Process ownership failed</w:t>
            </w:r>
          </w:p>
        </w:tc>
        <w:tc>
          <w:tcPr>
            <w:tcW w:type="dxa" w:w="5040"/>
          </w:tcPr>
          <w:p>
            <w:r>
              <w:t>Committed container pointers are not authoritative; use staged memento relations.</w:t>
            </w:r>
          </w:p>
        </w:tc>
      </w:tr>
      <w:tr>
        <w:tc>
          <w:tcPr>
            <w:tcW w:type="dxa" w:w="5040"/>
          </w:tcPr>
          <w:p>
            <w:r>
              <w:t>CPSequenceFlow lacked isSubProcess</w:t>
            </w:r>
          </w:p>
        </w:tc>
        <w:tc>
          <w:tcPr>
            <w:tcW w:type="dxa" w:w="5040"/>
          </w:tcPr>
          <w:p>
            <w:r>
              <w:t>Type-test protocol belonged on CPFlowElement.</w:t>
            </w:r>
          </w:p>
        </w:tc>
      </w:tr>
      <w:tr>
        <w:tc>
          <w:tcPr>
            <w:tcW w:type="dxa" w:w="5040"/>
          </w:tcPr>
          <w:p>
            <w:r>
              <w:t>Expanded content did not render</w:t>
            </w:r>
          </w:p>
        </w:tc>
        <w:tc>
          <w:tcPr>
            <w:tcW w:type="dxa" w:w="5040"/>
          </w:tcPr>
          <w:p>
            <w:r>
              <w:t>Nested content needed the same process-rendering path and correct staged context.</w:t>
            </w:r>
          </w:p>
        </w:tc>
      </w:tr>
      <w:tr>
        <w:tc>
          <w:tcPr>
            <w:tcW w:type="dxa" w:w="5040"/>
          </w:tcPr>
          <w:p>
            <w:r>
              <w:t>Node overlapped Sub-Process but was not contained</w:t>
            </w:r>
          </w:p>
        </w:tc>
        <w:tc>
          <w:tcPr>
            <w:tcW w:type="dxa" w:w="5040"/>
          </w:tcPr>
          <w:p>
            <w:r>
              <w:t>Geometry and semantic containment differ; reparent flowElements explicitly.</w:t>
            </w:r>
          </w:p>
        </w:tc>
      </w:tr>
      <w:tr>
        <w:tc>
          <w:tcPr>
            <w:tcW w:type="dxa" w:w="5040"/>
          </w:tcPr>
          <w:p>
            <w:r>
              <w:t>Expanded Sub-Process interaction became artificial</w:t>
            </w:r>
          </w:p>
        </w:tc>
        <w:tc>
          <w:tcPr>
            <w:tcW w:type="dxa" w:w="5040"/>
          </w:tcPr>
          <w:p>
            <w:r>
              <w:t>Overlay regions fight Bloc; prefer actual containment and object-local interaction.</w:t>
            </w:r>
          </w:p>
        </w:tc>
      </w:tr>
      <w:tr>
        <w:tc>
          <w:tcPr>
            <w:tcW w:type="dxa" w:w="5040"/>
          </w:tcPr>
          <w:p>
            <w:r>
              <w:t>Resize handles appeared late/clipped/wrong cursor</w:t>
            </w:r>
          </w:p>
        </w:tc>
        <w:tc>
          <w:tcPr>
            <w:tcW w:type="dxa" w:w="5040"/>
          </w:tcPr>
          <w:p>
            <w:r>
              <w:t>Create handles immediately, place outside clipping geometry and use native Bloc cursors.</w:t>
            </w:r>
          </w:p>
        </w:tc>
      </w:tr>
      <w:tr>
        <w:tc>
          <w:tcPr>
            <w:tcW w:type="dxa" w:w="5040"/>
          </w:tcPr>
          <w:p>
            <w:r>
              <w:t>Delete while editing removed object</w:t>
            </w:r>
          </w:p>
        </w:tc>
        <w:tc>
          <w:tcPr>
            <w:tcW w:type="dxa" w:w="5040"/>
          </w:tcPr>
          <w:p>
            <w:r>
              <w:t>Diagram key handler consumed bubbled editor events; gate on event target.</w:t>
            </w:r>
          </w:p>
        </w:tc>
      </w:tr>
      <w:tr>
        <w:tc>
          <w:tcPr>
            <w:tcW w:type="dxa" w:w="5040"/>
          </w:tcPr>
          <w:p>
            <w:r>
              <w:t>Empty edge label did not accept typing</w:t>
            </w:r>
          </w:p>
        </w:tc>
        <w:tc>
          <w:tcPr>
            <w:tcW w:type="dxa" w:w="5040"/>
          </w:tcPr>
          <w:p>
            <w:r>
              <w:t>Focus request raced mouse dispatch; defer one Bloc task.</w:t>
            </w:r>
          </w:p>
        </w:tc>
      </w:tr>
      <w:tr>
        <w:tc>
          <w:tcPr>
            <w:tcW w:type="dxa" w:w="5040"/>
          </w:tcPr>
          <w:p>
            <w:r>
              <w:t>Example sent edgeVisualsByEdge</w:t>
            </w:r>
          </w:p>
        </w:tc>
        <w:tc>
          <w:tcPr>
            <w:tcW w:type="dxa" w:w="5040"/>
          </w:tcPr>
          <w:p>
            <w:r>
              <w:t>Test invented an internal API; use supported production lookup.</w:t>
            </w:r>
          </w:p>
        </w:tc>
      </w:tr>
    </w:tbl>
    <w:p>
      <w:pPr>
        <w:pStyle w:val="Heading1"/>
      </w:pPr>
      <w:r>
        <w:t>15. Non-negotiable source/design rules</w:t>
      </w:r>
    </w:p>
    <w:p>
      <w:pPr>
        <w:pStyle w:val="ListNumber"/>
      </w:pPr>
      <w:r>
        <w:t>Catalyst Process domain classes use CP prefix; no gratuitous BPM/BPMN class prefixes.</w:t>
      </w:r>
    </w:p>
    <w:p>
      <w:pPr>
        <w:pStyle w:val="ListNumber"/>
      </w:pPr>
      <w:r>
        <w:t>Never modify GT classes/framework without explicit permission, source evidence and rationale.</w:t>
      </w:r>
    </w:p>
    <w:p>
      <w:pPr>
        <w:pStyle w:val="ListNumber"/>
      </w:pPr>
      <w:r>
        <w:t>Never create/use `cf*` selectors; legacy `cf*` is not precedent.</w:t>
      </w:r>
    </w:p>
    <w:p>
      <w:pPr>
        <w:pStyle w:val="ListNumber"/>
      </w:pPr>
      <w:r>
        <w:t>Use normal Magritte `group`/`categories`; Foundation presentation configuration owns presentation-specific options.</w:t>
      </w:r>
    </w:p>
    <w:p>
      <w:pPr>
        <w:pStyle w:val="ListNumber"/>
      </w:pPr>
      <w:r>
        <w:t>Do not manually construct MAContainer when Magritte composition APIs suffice.</w:t>
      </w:r>
    </w:p>
    <w:p>
      <w:pPr>
        <w:pStyle w:val="ListNumber"/>
      </w:pPr>
      <w:r>
        <w:t>Avoid `respondsTo:`, class switches and protocol probing as compatibility mechanisms.</w:t>
      </w:r>
    </w:p>
    <w:p>
      <w:pPr>
        <w:pStyle w:val="ListNumber"/>
      </w:pPr>
      <w:r>
        <w:t>Avoid symbol-dispatch configuration APIs; prefer explicit discoverable messages/domain objects.</w:t>
      </w:r>
    </w:p>
    <w:p>
      <w:pPr>
        <w:pStyle w:val="ListNumber"/>
      </w:pPr>
      <w:r>
        <w:t>Reuse Foundation/Magritte popup infrastructure; Process supplies only BPM-specific model/options/actions.</w:t>
      </w:r>
    </w:p>
    <w:p>
      <w:pPr>
        <w:pStyle w:val="ListNumber"/>
      </w:pPr>
      <w:r>
        <w:t>Use active Catalyst/Foundation theme values for editor color and selection.</w:t>
      </w:r>
    </w:p>
    <w:p>
      <w:pPr>
        <w:pStyle w:val="ListNumber"/>
      </w:pPr>
      <w:r>
        <w:t>Prefer one strong Process moldable visual view that composes with other views.</w:t>
      </w:r>
    </w:p>
    <w:p>
      <w:pPr>
        <w:pStyle w:val="Heading1"/>
      </w:pPr>
      <w:r>
        <w:t>16. Stable versus provisional</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Stable</w:t>
            </w:r>
          </w:p>
        </w:tc>
        <w:tc>
          <w:tcPr>
            <w:tcW w:type="dxa" w:w="5040"/>
            <w:shd w:fill="D9E2F3"/>
          </w:tcPr>
          <w:p>
            <w:r>
              <w:rPr>
                <w:b/>
              </w:rPr>
              <w:t>Still to finish</w:t>
            </w:r>
          </w:p>
        </w:tc>
      </w:tr>
      <w:tr>
        <w:tc>
          <w:tcPr>
            <w:tcW w:type="dxa" w:w="5040"/>
          </w:tcPr>
          <w:p>
            <w:r>
              <w:t>One Atelier, one palette, one Detail strip</w:t>
            </w:r>
          </w:p>
        </w:tc>
        <w:tc>
          <w:tcPr>
            <w:tcW w:type="dxa" w:w="5040"/>
          </w:tcPr>
          <w:p>
            <w:r>
              <w:t>Full nested focus behavior at multiple nesting levels.</w:t>
            </w:r>
          </w:p>
        </w:tc>
      </w:tr>
      <w:tr>
        <w:tc>
          <w:tcPr>
            <w:tcW w:type="dxa" w:w="5040"/>
          </w:tcPr>
          <w:p>
            <w:r>
              <w:t>Semantic + DI split</w:t>
            </w:r>
          </w:p>
        </w:tc>
        <w:tc>
          <w:tcPr>
            <w:tcW w:type="dxa" w:w="5040"/>
          </w:tcPr>
          <w:p>
            <w:r>
              <w:t>Complete multi-diagram/alternate depiction support.</w:t>
            </w:r>
          </w:p>
        </w:tc>
      </w:tr>
      <w:tr>
        <w:tc>
          <w:tcPr>
            <w:tcW w:type="dxa" w:w="5040"/>
          </w:tcPr>
          <w:p>
            <w:r>
              <w:t>CFMaMemento staged transaction</w:t>
            </w:r>
          </w:p>
        </w:tc>
        <w:tc>
          <w:tcPr>
            <w:tcW w:type="dxa" w:w="5040"/>
          </w:tcPr>
          <w:p>
            <w:r>
              <w:t>Topology/group transfer across process boundaries.</w:t>
            </w:r>
          </w:p>
        </w:tc>
      </w:tr>
      <w:tr>
        <w:tc>
          <w:tcPr>
            <w:tcW w:type="dxa" w:w="5040"/>
          </w:tcPr>
          <w:p>
            <w:r>
              <w:t>Semantic-neighborhood operations</w:t>
            </w:r>
          </w:p>
        </w:tc>
        <w:tc>
          <w:tcPr>
            <w:tcW w:type="dxa" w:w="5040"/>
          </w:tcPr>
          <w:p>
            <w:r>
              <w:t>Cross-scope relationship inference beyond SequenceFlow.</w:t>
            </w:r>
          </w:p>
        </w:tc>
      </w:tr>
      <w:tr>
        <w:tc>
          <w:tcPr>
            <w:tcW w:type="dxa" w:w="5040"/>
          </w:tcPr>
          <w:p>
            <w:r>
              <w:t>Shape/edge visual decomposition</w:t>
            </w:r>
          </w:p>
        </w:tc>
        <w:tc>
          <w:tcPr>
            <w:tcW w:type="dxa" w:w="5040"/>
          </w:tcPr>
          <w:p>
            <w:r>
              <w:t>Further reduction of root coordinator responsibilities.</w:t>
            </w:r>
          </w:p>
        </w:tc>
      </w:tr>
      <w:tr>
        <w:tc>
          <w:tcPr>
            <w:tcW w:type="dxa" w:w="5040"/>
          </w:tcPr>
          <w:p>
            <w:r>
              <w:t>Natural Bloc containment for expanded Sub-Process</w:t>
            </w:r>
          </w:p>
        </w:tc>
        <w:tc>
          <w:tcPr>
            <w:tcW w:type="dxa" w:w="5040"/>
          </w:tcPr>
          <w:p>
            <w:r>
              <w:t>Large/deep nested clipping/scroll policy.</w:t>
            </w:r>
          </w:p>
        </w:tc>
      </w:tr>
      <w:tr>
        <w:tc>
          <w:tcPr>
            <w:tcW w:type="dxa" w:w="5040"/>
          </w:tcPr>
          <w:p>
            <w:r>
              <w:t>Native cursors + transparent corner handles</w:t>
            </w:r>
          </w:p>
        </w:tc>
        <w:tc>
          <w:tcPr>
            <w:tcW w:type="dxa" w:w="5040"/>
          </w:tcPr>
          <w:p>
            <w:r>
              <w:t>Final interaction/accessibility polish.</w:t>
            </w:r>
          </w:p>
        </w:tc>
      </w:tr>
      <w:tr>
        <w:tc>
          <w:tcPr>
            <w:tcW w:type="dxa" w:w="5040"/>
          </w:tcPr>
          <w:p>
            <w:r>
              <w:t>Direct-label selection/focus model</w:t>
            </w:r>
          </w:p>
        </w:tc>
        <w:tc>
          <w:tcPr>
            <w:tcW w:type="dxa" w:w="5040"/>
          </w:tcPr>
          <w:p>
            <w:r>
              <w:t>Comprehensive edge/nested label regressions.</w:t>
            </w:r>
          </w:p>
        </w:tc>
      </w:tr>
    </w:tbl>
    <w:p>
      <w:pPr>
        <w:pStyle w:val="Heading1"/>
      </w:pPr>
      <w:r>
        <w:t>17. Immediate continuation plan</w:t>
      </w:r>
    </w:p>
    <w:p>
      <w:pPr>
        <w:pStyle w:val="ListNumber"/>
      </w:pPr>
      <w:r>
        <w:t>Run the complete Process GT example suite against the current archive and fix only source-grounded failures.</w:t>
      </w:r>
    </w:p>
    <w:p>
      <w:pPr>
        <w:pStyle w:val="ListNumber"/>
      </w:pPr>
      <w:r>
        <w:t>Finish real-UI label focus: node label, edge label, empty label, Enter, Escape, Delete/Backspace while editing, Delete after accept.</w:t>
      </w:r>
    </w:p>
    <w:p>
      <w:pPr>
        <w:pStyle w:val="ListNumber"/>
      </w:pPr>
      <w:r>
        <w:t>Exercise expanded Sub-Process interaction at two nesting levels: select background, drag border, resize, edit label, expand/collapse and connection port.</w:t>
      </w:r>
    </w:p>
    <w:p>
      <w:pPr>
        <w:pStyle w:val="ListNumber"/>
      </w:pPr>
      <w:r>
        <w:t>Add topology/group transfer between flow containers: internal SequenceFlows whose endpoints both move should transfer; boundary-crossing relationships require explicit assessment.</w:t>
      </w:r>
    </w:p>
    <w:p>
      <w:pPr>
        <w:pStyle w:val="ListNumber"/>
      </w:pPr>
      <w:r>
        <w:t>Audit remaining CPProcessVisualElement methods for root-only flowElements, diagram-memento or coordinate assumptions.</w:t>
      </w:r>
    </w:p>
    <w:p>
      <w:pPr>
        <w:pStyle w:val="ListNumber"/>
      </w:pPr>
      <w:r>
        <w:t>Audit expanded Sub-Process movement: natural Bloc containment supplies immediate visual movement; staged DI must preserve authoritative child/edge geometry and commit/reset.</w:t>
      </w:r>
    </w:p>
    <w:p>
      <w:pPr>
        <w:pStyle w:val="ListNumber"/>
      </w:pPr>
      <w:r>
        <w:t>Consolidate palette drop and existing-node transfer around the same deepest-target and coordinate/constrained-placement policy.</w:t>
      </w:r>
    </w:p>
    <w:p>
      <w:pPr>
        <w:pStyle w:val="ListNumber"/>
      </w:pPr>
      <w:r>
        <w:t>Continue decomposition only where a clear owner exists; do not refactor for line count.</w:t>
      </w:r>
    </w:p>
    <w:p>
      <w:pPr>
        <w:pStyle w:val="ListNumber"/>
      </w:pPr>
      <w:r>
        <w:t>Once nested interaction is solid, proceed to the next BPMN vertical slice.</w:t>
      </w:r>
    </w:p>
    <w:p>
      <w:pPr>
        <w:pStyle w:val="Heading1"/>
      </w:pPr>
      <w:r>
        <w:t>18. Next BPMN vertical slices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Pr>
                <w:b/>
              </w:rPr>
              <w:t>Priority</w:t>
            </w:r>
          </w:p>
        </w:tc>
        <w:tc>
          <w:tcPr>
            <w:tcW w:type="dxa" w:w="3360"/>
            <w:shd w:fill="D9E2F3"/>
          </w:tcPr>
          <w:p>
            <w:r>
              <w:rPr>
                <w:b/>
              </w:rPr>
              <w:t>Slice</w:t>
            </w:r>
          </w:p>
        </w:tc>
        <w:tc>
          <w:tcPr>
            <w:tcW w:type="dxa" w:w="3360"/>
            <w:shd w:fill="D9E2F3"/>
          </w:tcPr>
          <w:p>
            <w:r>
              <w:rPr>
                <w:b/>
              </w:rPr>
              <w:t>Reason</w:t>
            </w:r>
          </w:p>
        </w:tc>
      </w:tr>
      <w:tr>
        <w:tc>
          <w:tcPr>
            <w:tcW w:type="dxa" w:w="3360"/>
          </w:tcPr>
          <w:p>
            <w:r>
              <w:t>1</w:t>
            </w:r>
          </w:p>
        </w:tc>
        <w:tc>
          <w:tcPr>
            <w:tcW w:type="dxa" w:w="3360"/>
          </w:tcPr>
          <w:p>
            <w:r>
              <w:t>Collaboration / Participant / MessageFlow</w:t>
            </w:r>
          </w:p>
        </w:tc>
        <w:tc>
          <w:tcPr>
            <w:tcW w:type="dxa" w:w="3360"/>
          </w:tcPr>
          <w:p>
            <w:r>
              <w:t>Implemented current vertical slice: Participants/Pools, hosted Process, black-box Pool, MessageFlow rendering/connection and palette Participant creation. Workspace navigation must be settled before adding Lanes.</w:t>
            </w:r>
          </w:p>
        </w:tc>
      </w:tr>
      <w:tr>
        <w:tc>
          <w:tcPr>
            <w:tcW w:type="dxa" w:w="3360"/>
          </w:tcPr>
          <w:p>
            <w:r>
              <w:t>2</w:t>
            </w:r>
          </w:p>
        </w:tc>
        <w:tc>
          <w:tcPr>
            <w:tcW w:type="dxa" w:w="3360"/>
          </w:tcPr>
          <w:p>
            <w:r>
              <w:t>Boundary events + EventDefinitions</w:t>
            </w:r>
          </w:p>
        </w:tc>
        <w:tc>
          <w:tcPr>
            <w:tcW w:type="dxa" w:w="3360"/>
          </w:tcPr>
          <w:p>
            <w:r>
              <w:t>Exercises attachment, contextual legality and scope.</w:t>
            </w:r>
          </w:p>
        </w:tc>
      </w:tr>
      <w:tr>
        <w:tc>
          <w:tcPr>
            <w:tcW w:type="dxa" w:w="3360"/>
          </w:tcPr>
          <w:p>
            <w:r>
              <w:t>3</w:t>
            </w:r>
          </w:p>
        </w:tc>
        <w:tc>
          <w:tcPr>
            <w:tcW w:type="dxa" w:w="3360"/>
          </w:tcPr>
          <w:p>
            <w:r>
              <w:t>Lanes</w:t>
            </w:r>
          </w:p>
        </w:tc>
        <w:tc>
          <w:tcPr>
            <w:tcW w:type="dxa" w:w="3360"/>
          </w:tcPr>
          <w:p>
            <w:r>
              <w:t>Exercises structural containment, resize, assignment and multi-node movement.</w:t>
            </w:r>
          </w:p>
        </w:tc>
      </w:tr>
      <w:tr>
        <w:tc>
          <w:tcPr>
            <w:tcW w:type="dxa" w:w="3360"/>
          </w:tcPr>
          <w:p>
            <w:r>
              <w:t>4</w:t>
            </w:r>
          </w:p>
        </w:tc>
        <w:tc>
          <w:tcPr>
            <w:tcW w:type="dxa" w:w="3360"/>
          </w:tcPr>
          <w:p>
            <w:r>
              <w:t>Data integration</w:t>
            </w:r>
          </w:p>
        </w:tc>
        <w:tc>
          <w:tcPr>
            <w:tcW w:type="dxa" w:w="3360"/>
          </w:tcPr>
          <w:p>
            <w:r>
              <w:t>Connects BPMN data semantics to ordinary Magritte-described objects.</w:t>
            </w:r>
          </w:p>
        </w:tc>
      </w:tr>
      <w:tr>
        <w:tc>
          <w:tcPr>
            <w:tcW w:type="dxa" w:w="3360"/>
          </w:tcPr>
          <w:p>
            <w:r>
              <w:t>5</w:t>
            </w:r>
          </w:p>
        </w:tc>
        <w:tc>
          <w:tcPr>
            <w:tcW w:type="dxa" w:w="3360"/>
          </w:tcPr>
          <w:p>
            <w:r>
              <w:t>Routing/snapping/auto-place polish</w:t>
            </w:r>
          </w:p>
        </w:tc>
        <w:tc>
          <w:tcPr>
            <w:tcW w:type="dxa" w:w="3360"/>
          </w:tcPr>
          <w:p>
            <w:r>
              <w:t>Best shaped after major container families exist.</w:t>
            </w:r>
          </w:p>
        </w:tc>
      </w:tr>
      <w:tr>
        <w:tc>
          <w:tcPr>
            <w:tcW w:type="dxa" w:w="3360"/>
          </w:tcPr>
          <w:p>
            <w:r>
              <w:t>6</w:t>
            </w:r>
          </w:p>
        </w:tc>
        <w:tc>
          <w:tcPr>
            <w:tcW w:type="dxa" w:w="3360"/>
          </w:tcPr>
          <w:p>
            <w:r>
              <w:t>Copy/paste closure</w:t>
            </w:r>
          </w:p>
        </w:tc>
        <w:tc>
          <w:tcPr>
            <w:tcW w:type="dxa" w:w="3360"/>
          </w:tcPr>
          <w:p>
            <w:r>
              <w:t>Requires mature ownership/containment and DI identity.</w:t>
            </w:r>
          </w:p>
        </w:tc>
      </w:tr>
    </w:tbl>
    <w:p>
      <w:pPr>
        <w:pStyle w:val="Heading1"/>
      </w:pPr>
      <w:r>
        <w:t>19. Current source evidence</w:t>
      </w:r>
    </w:p>
    <w:p>
      <w:pPr>
        <w:pStyle w:val="Heading2"/>
      </w:pPr>
      <w:r>
        <w:t>CPProcessFlowContainerContext</w:t>
      </w:r>
    </w:p>
    <w:p>
      <w:r>
        <w:t>Current selectors include: contextForContainer: aContainer, contextContainingFlowElement: aFlowElement, childContextForSubProcess: aSubProcess, stagedFlowElements, childMementoFor: aFlowElement, writeFlowElements: aCollection, detachChildMementoFor: aFlowElement, container, container: anObject, memento, memento: anObject, flowElementsDescription, flowElementsDescription: aDescription.</w:t>
      </w:r>
    </w:p>
    <w:p>
      <w:pPr>
        <w:pStyle w:val="Heading2"/>
      </w:pPr>
      <w:r>
        <w:t>CPAtelierTransferFlowNode</w:t>
      </w:r>
    </w:p>
    <w:p>
      <w:r>
        <w:t>Current selectors include: assess, applyAssessment: anAssessment, shapeFor: aFlowNode in: elements diagramMemento: diagramMemento elementsDescription: elementsDescription, stagedModelElementOf: aShape in: diagramMemento elementsDescription: elementsDescription, rejectedBecause: aString, flowNode: anObject, targetContainer: anObject, proposedBounds: aRectangle, processMemento: aMemento, diagramDescription: aDescription.</w:t>
      </w:r>
    </w:p>
    <w:p>
      <w:pPr>
        <w:pStyle w:val="Heading2"/>
      </w:pPr>
      <w:r>
        <w:t>CPProcessShapeElement</w:t>
      </w:r>
    </w:p>
    <w:p>
      <w:r>
        <w:t>Current selectors include: shape: aShape modelElement: aFlowNode bounds: aRectangle background: aBackground borderColor: aBorderColor label: anEditableLabel, shape: aShape modelElement: aFlowNode bounds: aRectangle background: aBackground borderColor: aBorderColor label: anEditableLabel expanded: aBoolean, diagramShape, modelElement, labelElement, geometryFor: aFlowNode bounds: aRectangle, addActivityLabelForBounds: aRectangle, addCallActivityDecorationForBounds: aRectangle, addIntermediateEventDecorationForBounds: aRectangle, activateCursor: aCursor on: anElement, installCursor: aCursor leaving: aLeaveCursor on: anElement, installCursorForSubtree: aCursor leaving: aLeaveCursor on: anElement, bodyCursor, installBodyCursor, installDefaultCursorOn: anElement, normalBorderColor, normalBorderWidth, selectedBorderWidth, selected: isSelected selectionColor: aSelectionColor normalColor: aNormalColor, installResizeHandleMinimumExtent: aMinimumExtent selectionColor: aSelectionColor stagedBounds: aStagedBoundsBlock resize: aResizeBlock geometryChanged: aGeometryChangedBlock, newResizeHandleAt: aCorner cursor: aCursor minimumExtent: aMinimumExtent selectionColor: aSelectionColor stagedBounds: aStagedBoundsBlock resize: aResizeBlock geometryChanged: aGeometryChangedBlock, resizedBoundsFrom: originalBounds corner: aCorner delta: delta minimumExtent: aMinimumExtent, resizeHandles, bringResizeHandlesToFront, resizeHandleVisible: aBoolean, installConnectionPortSelectionColor: aSelectionColor borderColor: aBorderColor beginConnection: aBeginBlock dragStarted: aDragStartBlock dragged: aDragBlock dragEnded: aDragEndBlock, connectionPort, connectionPortVisible: aBoolean, installPaletteReplacementAccepting: anAcceptBlock dropped: aDropBlock, installTypePopup: aPopup visibleIcon: aVisibleIcon iconExtent: anExtent configure: aConfigureBlock selectedClass: aSelectedClassBlock replacementSelected: aReplacementBlock, installPositioningFrom: anInteractionElement stagedBounds: aStagedBoundsBlock dragStarted: aDragStartBlock dragged: aDragBlock dragEnded: aDragEndBlock, externalLabelHost, externalLabelHost: anElement, bringExternalLabelToFrontIn: aParent, addSubProcessDecorationForBounds: aRectangle, installSubProcessExpansion: aBlock, subProcessExpansionMarker, hostNestedProcessVisual: aProcessVisual ….</w:t>
      </w:r>
    </w:p>
    <w:p>
      <w:pPr>
        <w:pStyle w:val="Heading2"/>
      </w:pPr>
      <w:r>
        <w:t>CPProcessEdgeVisual</w:t>
      </w:r>
    </w:p>
    <w:p>
      <w:r>
        <w:t>Current selectors include: edge: anEdge, addSegmentFrom: aFromAnchor to: aToAnchor arrowhead: hasArrowhead color: aColor segmentIndex: aSegmentIndex installInteraction: anInteractionBlock addTo: aParent, identify: anElement, diagramEdge, lineElements, hitElements, removeRenderedElements, containsGlobalPoint: aPoint, selected: isSelected insertionTarget: isInsertionTarget selectionColor: aSelectionColor normalColor: aNormalColor, bendpointHandles, bendpointHandles: someHandles, positionBendpointHandlesUsingWaypoints: someWaypoints, bendpointHandlesVisible: aBoolean, bringBendpointHandlesToFrontIn: aParent, reconnectHandles, reconnectHandles: someHandles, reconnectHandlesVisible: aBoolean, positionReconnectHandlesAtSource: aSourcePoint target: aTargetPoint, bringReconnectHandlesToFrontIn: aParent, labelHost, labelHost: anElement, hasLabelHost, positionLabelCenteredAt: aPoint, bringLabelToFrontIn: aParent, pathVisible: aBoolean, newBendpointHandleAt: aPoint waypointIndex: waypointIndex selectionColor: aSelectionColor removeRequested: aRemoveBlock dragStarted: aDragStartBlock dragged: aDragBlock dragEnded: aDragEndBlock, newReconnectHandleMovingSource: movesSource selectionColor: aSelectionColor dragStarted: aDragStartBlock dragged: aDragBlock dragEnded: aDragEndBlock, positionReconnectHandle: aHandle fromPreviewLine: aPreviewLine movingSource: movesSource within: aParent.</w:t>
      </w:r>
    </w:p>
    <w:p>
      <w:r>
        <w:t>The current Pass 38 source snapshot is the authoritative implementation basis for continuation; use source rather than this selector inventory if they diverge.</w:t>
      </w:r>
    </w:p>
    <w:p>
      <w:pPr>
        <w:pStyle w:val="Heading1"/>
      </w:pPr>
      <w:r>
        <w:t>20. Corrections to the 4 September handover</w:t>
      </w:r>
    </w:p>
    <w:p>
      <w:pPr>
        <w:pStyle w:val="ListNumber"/>
      </w:pPr>
      <w:r>
        <w:t>The earlier bpmn-js-derived proposal described Sub-Process collapse/drilldown around a separate child plane/editor view. Current live editing supersedes that: the Sub-Process node hosts a nested CPProcessVisualElement inside the same Atelier workspace. Separate BPMN diagrams/planes remain a model/interchange capability, but expanded editing is composition, not a separate editor mode.</w:t>
      </w:r>
    </w:p>
    <w:p>
      <w:pPr>
        <w:pStyle w:val="ListNumber"/>
      </w:pPr>
      <w:r>
        <w:t>Labels, routing and waypoint behavior are already part of the current core slice rather than a distant later phase.</w:t>
      </w:r>
    </w:p>
    <w:p>
      <w:pPr>
        <w:pStyle w:val="ListNumber"/>
      </w:pPr>
      <w:r>
        <w:t>The monolithic presentation has already begun decomposing into CPProcessShapeElement, CPProcessEdgeVisual and CPProcessEdgeLabelPath.</w:t>
      </w:r>
    </w:p>
    <w:p>
      <w:pPr>
        <w:pStyle w:val="ListNumber"/>
      </w:pPr>
      <w:r>
        <w:t>Sub-Process semantic containment, expansion, palette creation, nested rendering and node transfer are implemented rather than future architecture.</w:t>
      </w:r>
    </w:p>
    <w:p>
      <w:pPr>
        <w:pStyle w:val="ListNumber"/>
      </w:pPr>
      <w:r>
        <w:t>Interaction is now explicitly grounded in native Bloc containment, clipping, focus and cursor contracts; do not reintroduce synthetic overlay geometry where natural Bloc composition supplies the behavior.</w:t>
      </w:r>
    </w:p>
    <w:p>
      <w:pPr>
        <w:pStyle w:val="Heading1"/>
      </w:pPr>
      <w:r>
        <w:t>21. Current implementation state — 7 September 2026</w:t>
      </w:r>
    </w:p>
    <w:p>
      <w:pPr/>
      <w:r>
        <w:t>This section supersedes the earlier workspace-navigation continuation notes and records the current source state through ProcessSep7-diagram-content-transform-pass38.zip.</w:t>
      </w:r>
    </w:p>
    <w:p>
      <w:pPr>
        <w:pStyle w:val="Heading2"/>
      </w:pPr>
      <w:r>
        <w:t>21.1 Full-canvas bounded native scrolling</w:t>
      </w:r>
    </w:p>
    <w:p>
      <w:pPr/>
      <w:r>
        <w:t>The entire usable diagram viewport is the diagram/drop surface. Native trackpad/mouse-wheel scrolling is retained; there is no click-drag canvas panning. The bounded camera is deterministic per axis: slack = max(viewport extent − authored diagram extent, 0); native canvas extent = diagram extent + 2 × slack. A fitting diagram can travel to any viewport edge but authored content cannot be scrolled outside the viewport. An oversized diagram has zero slack on that axis and scrolls edge-to-edge.</w:t>
      </w:r>
    </w:p>
    <w:p>
      <w:pPr/>
      <w:r>
        <w:t>Root Process and Collaboration use this bounded viewport contract. Hosted Process inside a Participant and nested Process inside an expanded Sub-Process do not create independent cameras. Camera position is preserved when presentation topology changes or Pool geometry refreshes by preserving the rendered authored-coordinate translation rather than by forcing layout.</w:t>
      </w:r>
    </w:p>
    <w:p>
      <w:pPr>
        <w:pStyle w:val="Heading2"/>
      </w:pPr>
      <w:r>
        <w:t>21.2 Authoritative DI plane geometry</w:t>
      </w:r>
    </w:p>
    <w:p>
      <w:pPr/>
      <w:r>
        <w:t>CPDiagramPlaneGeometry now owns staged authored-plane geometry: diagramBounds, diagramExtent, normalizationOffset and layerExtent. It computes bounds from staged CPShape bounds and CPEdge waypoints through CPDiagramMementoContext. CPDiagramViewport separately owns viewportExtent, diagramExtent, cameraSlack and canvasExtent. This explicitly separates authored BPMN DI coordinates, rendered plane-local coordinates and viewport/native-scroll coordinates.</w:t>
      </w:r>
    </w:p>
    <w:p>
      <w:pPr/>
      <w:r>
        <w:t>CPProcessVisualElement and CPCollaborationVisualElement expose diagramContentOffset and diagramBoundsOriginInContent so CPProcessPresentation no longer reconstructs normalization formulas such as cameraSlack − diagramBounds origin. The same transform used to position the rendered diagram layer is therefore used by camera-preservation logic.</w:t>
      </w:r>
    </w:p>
    <w:p>
      <w:pPr>
        <w:pStyle w:val="Heading2"/>
      </w:pPr>
      <w:r>
        <w:t>21.3 DI-anchored shared selection</w:t>
      </w:r>
    </w:p>
    <w:p>
      <w:pPr/>
      <w:r>
        <w:t>Selection is one authoritative collection that may contain one or many diagram objects. Its identities are BPMN DI objects (CPShape/CPEdge), not Bloc elements and not semantic model objects. This makes selection depiction-specific, deterministic and stable across semantic replacement, transfer, reset and geometry changes that preserve DI identity.</w:t>
      </w:r>
    </w:p>
    <w:p>
      <w:pPr/>
      <w:r>
        <w:t>Plain click replaces selection. Shift selection adds/toggles according to the explicit interaction. Marquee selection can select multiple objects; shapes are selected when their staged bounds touch/intersect the marquee, not only when fully enclosed. Selection order is deterministic; do not derive a pseudo-primary object from IdentitySet&gt;&gt;anyOne. Single-object Detail and single-edge handles use the sole selected DI element only when the collection contains exactly one element.</w:t>
      </w:r>
    </w:p>
    <w:p>
      <w:pPr/>
      <w:r>
        <w:t>Pool/Participant selection and content depicted inside that Pool are mutually exclusive. Do not generalize that rule to Sub-Process ancestor/descendant selection: external BPM editor evidence permits parent Sub-Process and related descendants/attachments to coexist in a selection. Selection expresses the user's explicit set; each semantic operation computes its own effective move/remove/copy closure.</w:t>
      </w:r>
    </w:p>
    <w:p>
      <w:pPr>
        <w:pStyle w:val="Heading2"/>
      </w:pPr>
      <w:r>
        <w:t>21.4 Selection appearance versus transient interaction</w:t>
      </w:r>
    </w:p>
    <w:p>
      <w:pPr/>
      <w:r>
        <w:t>Persistent selection appearance is separated from transient interaction emphasis. CPProcessVisualElement&gt;&gt;updateSelectionAppearance renders only CPDiagramSelection membership and sole-edge reconnect/bendpoint affordances. Connection source/target and insertion-target emphasis are reconciled separately by updateTransientInteractionAppearance; updateDiagramAppearance composes both plus connection-port visibility.</w:t>
      </w:r>
    </w:p>
    <w:p>
      <w:pPr/>
      <w:r>
        <w:t>Escape now cancels active transient diagram interaction without clearing persistent DI selection. If no transient interaction is active, diagram-level Escape is a no-op. Label editing remains its own focus mode and must retain the established editor-focus behavior.</w:t>
      </w:r>
    </w:p>
    <w:p>
      <w:pPr>
        <w:pStyle w:val="Heading2"/>
      </w:pPr>
      <w:r>
        <w:t>21.5 Staged-state architecture cleanup</w:t>
      </w:r>
    </w:p>
    <w:p>
      <w:pPr/>
      <w:r>
        <w:t>BVC-BPM-Magritte is the shared staged-state layer. CPDiagramMementoContext centralizes staged CPDiagram relation access such as modelElement, bounds, waypoints and label placement. CPProcessFlowContainerContext and CPProcessCollaborationContext belong with this Magritte-facing staged-state responsibility rather than in presentation code. Presentation code should not duplicate child-memento traversal or description lookup.</w:t>
      </w:r>
    </w:p>
    <w:p>
      <w:pPr/>
      <w:r>
        <w:t>A concrete dependency defect was identified during the cleanup: BVC-BPM-GT had directly referenced CPProcessFlowContainerContext while that class lived in BVC-BPM-Atelier, even though GT does not depend on Atelier and Atelier already depends on GT. The cleanup direction is to keep reusable staged-state contexts in BVC-BPM-Magritte, which GT already depends on, preserving the intended dependency direction.</w:t>
      </w:r>
    </w:p>
    <w:p>
      <w:pPr>
        <w:pStyle w:val="Heading2"/>
      </w:pPr>
      <w:r>
        <w:t>21.6 Editing delegation</w:t>
      </w:r>
    </w:p>
    <w:p>
      <w:pPr/>
      <w:r>
        <w:t>The earlier presentation configuration injected many individual operation blocks into CPProcessPresentation and then propagated them into Process, Collaboration and nested visuals. The target architecture is one explicit, discoverable diagram-editing collaborator shared by those visuals: an abstract protocol in BVC-BPM-GT and the concrete Atelier implementation in BVC-BPM-Atelier. GT must never reference the concrete Atelier class.</w:t>
      </w:r>
    </w:p>
    <w:p>
      <w:pPr/>
      <w:r>
        <w:t>Semantic closure belongs in the editing/operation layer, not the visual layer. Group drag should pass the explicit DI selection plus gesture geometry and let the operation determine movable/transfer closure. Whole-selection removal should similarly resolve nodes, flows, Participants and MessageFlows atomically and avoid double-removing relationships implied by selected owners.</w:t>
      </w:r>
    </w:p>
    <w:p>
      <w:pPr>
        <w:pStyle w:val="Heading2"/>
      </w:pPr>
      <w:r>
        <w:t>21.7 Collaboration and MessageFlow</w:t>
      </w:r>
    </w:p>
    <w:p>
      <w:pPr/>
      <w:r>
        <w:t>CPCollaboration, CPParticipant and CPMessageFlow are implemented. CPParticipantShapeElement renders Pools; the Participant referencing the edited Process hosts the configured Process visual; black-box Participants render without Process content. MessageFlow has collaboration-level rendering and connection semantics distinct from SequenceFlow. Removal operates across selected DI identities and must not assume every collaboration DI element is a Participant.</w:t>
      </w:r>
    </w:p>
    <w:p>
      <w:pPr>
        <w:pStyle w:val="Heading2"/>
      </w:pPr>
      <w:r>
        <w:t>21.8 Interaction and regression invariants</w:t>
      </w:r>
    </w:p>
    <w:p>
      <w:pPr/>
      <w:r>
        <w:t>The transparent full-canvas palette drop surface must remain behind authored diagram content. The interaction regression caused by adding it above diagramLayer was fixed with `self addChildFirst: dropSurface`; do not regress this ordering. Pointer interaction, native scrolling, nested containment, Pool hosting and MessageFlow interaction all depend on the current Bloc hierarchy rather than synthetic overlays.</w:t>
      </w:r>
    </w:p>
    <w:p>
      <w:pPr/>
      <w:r>
        <w:t>GT examples are not TestCase subclasses: never use deny:. Express negative expectations with assert: ... not. Do not invent public accessors merely for tests. Every changed Tonel file must be structurally checked before packaging; importability failures have already demonstrated that bracket balance alone is insufficient.</w:t>
      </w:r>
    </w:p>
    <w:p>
      <w:pPr>
        <w:pStyle w:val="Heading2"/>
      </w:pPr>
      <w:r>
        <w:t>21.9 Immediate continuation plan</w:t>
      </w:r>
    </w:p>
    <w:p>
      <w:pPr/>
      <w:r>
        <w:t>1. Run the complete Process GT example suite against Pass 38 and treat any failure as source evidence, not as a reason to redesign working behavior.</w:t>
      </w:r>
    </w:p>
    <w:p>
      <w:pPr/>
      <w:r>
        <w:t>2. Finish the geometry/viewport consolidation only where behavior remains exactly equivalent. Keep authored-plane geometry, viewport/camera geometry and containment-specific hosted/nested offsets separate.</w:t>
      </w:r>
    </w:p>
    <w:p>
      <w:pPr/>
      <w:r>
        <w:t>3. Continue reducing CPProcessVisualElement and CPCollaborationVisualElement responsibilities by moving coherent staged-state access and semantic editing closure to their established collaborators; do not create a giant diagram controller or generic interaction-state object.</w:t>
      </w:r>
    </w:p>
    <w:p>
      <w:pPr/>
      <w:r>
        <w:t>4. Complete the typed diagram-editing facade and whole-selection semantic operations, then remove obsolete per-operation block plumbing only after equivalent examples are green.</w:t>
      </w:r>
    </w:p>
    <w:p>
      <w:pPr/>
      <w:r>
        <w:t>5. Preserve the current DI-anchored multi-selection contract while extending future operations. Selection may span semantic containers; operation admissibility determines what can actually move, transfer, remove, copy or reconnect.</w:t>
      </w:r>
    </w:p>
    <w:p>
      <w:pPr/>
      <w:r>
        <w:t>6. Once the architecture cleanup is stable, proceed to the next BPMN structural slice. Lanes and Boundary Events are the important stress tests because they distinguish selectable objects from movable closure and explicit selection from dependent operation closure.</w:t>
      </w:r>
    </w:p>
    <w:p>
      <w:pPr>
        <w:pStyle w:val="Heading1"/>
      </w:pPr>
      <w:r>
        <w:t>22. Handover checklist</w:t>
      </w:r>
    </w:p>
    <w:p>
      <w:pPr>
        <w:pStyle w:val="ListBullet"/>
      </w:pPr>
      <w:r>
        <w:t>Load the latest Process archive first and treat it as authoritative over older documents.</w:t>
      </w:r>
    </w:p>
    <w:p>
      <w:pPr>
        <w:pStyle w:val="ListBullet"/>
      </w:pPr>
      <w:r>
        <w:t>Keep the BPMN specification available for semantic/DI questions.</w:t>
      </w:r>
    </w:p>
    <w:p>
      <w:pPr>
        <w:pStyle w:val="ListBullet"/>
      </w:pPr>
      <w:r>
        <w:t>Identify the owning layer before changing behavior.</w:t>
      </w:r>
    </w:p>
    <w:p>
      <w:pPr>
        <w:pStyle w:val="ListBullet"/>
      </w:pPr>
      <w:r>
        <w:t>Prove current source behavior before adding a compatibility seam.</w:t>
      </w:r>
    </w:p>
    <w:p>
      <w:pPr>
        <w:pStyle w:val="ListBullet"/>
      </w:pPr>
      <w:r>
        <w:t>Do not modify GT.</w:t>
      </w:r>
    </w:p>
    <w:p>
      <w:pPr>
        <w:pStyle w:val="ListBullet"/>
      </w:pPr>
      <w:r>
        <w:t>Structurally check every `.st` file before packaging.</w:t>
      </w:r>
    </w:p>
    <w:p>
      <w:pPr>
        <w:pStyle w:val="ListBullet"/>
      </w:pPr>
      <w:r>
        <w:t>Remember Smalltalk keyword precedence: balanced brackets do not catch accidental selectors such as `and:ifTrue:ifFalse:`.</w:t>
      </w:r>
    </w:p>
    <w:p>
      <w:pPr>
        <w:pStyle w:val="ListBullet"/>
      </w:pPr>
      <w:r>
        <w:t>Prefer stable GT examples over low-level Scripter pointer tests.</w:t>
      </w:r>
    </w:p>
    <w:p>
      <w:pPr>
        <w:pStyle w:val="ListBullet"/>
      </w:pPr>
      <w:r>
        <w:t>For nested bugs inspect staged memento ownership and actual Bloc parentage before adding coordinate hacks.</w:t>
      </w:r>
    </w:p>
    <w:p>
      <w:pPr>
        <w:pStyle w:val="ListBullet"/>
      </w:pPr>
      <w:r>
        <w:t>For focus bugs inspect event target, bubbling and actual focus ownership before adding global keyboard exceptions.</w:t>
      </w:r>
    </w:p>
    <w:p>
      <w:pPr>
        <w:pStyle w:val="Heading1"/>
      </w:pPr>
      <w:r>
        <w:t>Appendix A. Working architecture map</w:t>
      </w:r>
    </w:p>
    <w:p>
      <w:r>
        <w:rPr>
          <w:rFonts w:ascii="Aptos Mono" w:hAnsi="Aptos Mono"/>
          <w:sz w:val="18"/>
        </w:rPr>
        <w:t>ordinary application objects</w:t>
      </w:r>
    </w:p>
    <w:p>
      <w:r>
        <w:rPr>
          <w:rFonts w:ascii="Aptos Mono" w:hAnsi="Aptos Mono"/>
          <w:sz w:val="18"/>
        </w:rPr>
        <w:t xml:space="preserve">    ↓ Magritte descriptions / relations / validation</w:t>
      </w:r>
    </w:p>
    <w:p>
      <w:r>
        <w:rPr>
          <w:rFonts w:ascii="Aptos Mono" w:hAnsi="Aptos Mono"/>
          <w:sz w:val="18"/>
        </w:rPr>
        <w:t>Foundation Magritte — CFMaMemento staged editing tree</w:t>
      </w:r>
    </w:p>
    <w:p>
      <w:r>
        <w:rPr>
          <w:rFonts w:ascii="Aptos Mono" w:hAnsi="Aptos Mono"/>
          <w:sz w:val="18"/>
        </w:rPr>
        <w:t xml:space="preserve">    ↔ Detail / Phlow / Tree Pager</w:t>
      </w:r>
    </w:p>
    <w:p>
      <w:r>
        <w:rPr>
          <w:rFonts w:ascii="Aptos Mono" w:hAnsi="Aptos Mono"/>
          <w:sz w:val="18"/>
        </w:rPr>
        <w:t xml:space="preserve">    ↓</w:t>
      </w:r>
    </w:p>
    <w:p>
      <w:r>
        <w:rPr>
          <w:rFonts w:ascii="Aptos Mono" w:hAnsi="Aptos Mono"/>
          <w:sz w:val="18"/>
        </w:rPr>
        <w:t>Foundation Atelier — one workspace • one palette • one Detail strip • semantic operation coordination</w:t>
      </w:r>
    </w:p>
    <w:p>
      <w:r>
        <w:rPr>
          <w:rFonts w:ascii="Aptos Mono" w:hAnsi="Aptos Mono"/>
          <w:sz w:val="18"/>
        </w:rPr>
        <w:t xml:space="preserve">    ↓</w:t>
      </w:r>
    </w:p>
    <w:p>
      <w:r>
        <w:rPr>
          <w:rFonts w:ascii="Aptos Mono" w:hAnsi="Aptos Mono"/>
          <w:sz w:val="18"/>
        </w:rPr>
        <w:t>Catalyst Process — BPMN semantics • BPMN DI • BPM-specific operations</w:t>
      </w:r>
    </w:p>
    <w:p>
      <w:r>
        <w:rPr>
          <w:rFonts w:ascii="Aptos Mono" w:hAnsi="Aptos Mono"/>
          <w:sz w:val="18"/>
        </w:rPr>
        <w:t xml:space="preserve">    ↓</w:t>
      </w:r>
    </w:p>
    <w:p>
      <w:r>
        <w:rPr>
          <w:rFonts w:ascii="Aptos Mono" w:hAnsi="Aptos Mono"/>
          <w:sz w:val="18"/>
        </w:rPr>
        <w:t>CPProcessVisualElement — process-level presentation coordinator</w:t>
      </w:r>
    </w:p>
    <w:p>
      <w:r>
        <w:rPr>
          <w:rFonts w:ascii="Aptos Mono" w:hAnsi="Aptos Mono"/>
          <w:sz w:val="18"/>
        </w:rPr>
        <w:t xml:space="preserve">    ↓                         ↓</w:t>
      </w:r>
    </w:p>
    <w:p>
      <w:r>
        <w:rPr>
          <w:rFonts w:ascii="Aptos Mono" w:hAnsi="Aptos Mono"/>
          <w:sz w:val="18"/>
        </w:rPr>
        <w:t>CPProcessShapeElement       CPProcessEdgeVisual</w:t>
      </w:r>
    </w:p>
    <w:p>
      <w:r>
        <w:rPr>
          <w:rFonts w:ascii="Aptos Mono" w:hAnsi="Aptos Mono"/>
          <w:sz w:val="18"/>
        </w:rPr>
        <w:t xml:space="preserve">    ↓</w:t>
      </w:r>
    </w:p>
    <w:p>
      <w:r>
        <w:rPr>
          <w:rFonts w:ascii="Aptos Mono" w:hAnsi="Aptos Mono"/>
          <w:sz w:val="18"/>
        </w:rPr>
        <w:t>expanded CPSubProcess shape hosts nested CPProcessVisualElement</w:t>
      </w:r>
    </w:p>
    <w:p>
      <w:r>
        <w:rPr>
          <w:rFonts w:ascii="Aptos Mono" w:hAnsi="Aptos Mono"/>
          <w:sz w:val="18"/>
        </w:rPr>
        <w:t xml:space="preserve">    ↓ natural Bloc containment / clipping</w:t>
      </w:r>
    </w:p>
    <w:p>
      <w:r>
        <w:rPr>
          <w:rFonts w:ascii="Aptos Mono" w:hAnsi="Aptos Mono"/>
          <w:sz w:val="18"/>
        </w:rPr>
        <w:t>nested process content</w:t>
      </w:r>
    </w:p>
    <w:p>
      <w:pPr>
        <w:pStyle w:val="Heading1"/>
      </w:pPr>
      <w:r>
        <w:t>Appendix B. Normative Sub-Process note</w:t>
      </w:r>
    </w:p>
    <w:p>
      <w:r>
        <w:t>BPMN 2.0 distinguishes collapsed and expanded Sub-Process depictions through BPMNShape `isExpanded`. Its examples show an expanded Sub-Process exposing contained flow objects in the parent context. BPMN DI also states that BPMNShape elements are directly owned by the BPMNPlane rather than nested as DI shapes. The implementation therefore keeps DI ownership separate while using nested Bloc elements for live composition, clipping and event routing.</w:t>
      </w:r>
    </w:p>
    <w:p>
      <w:pPr>
        <w:pStyle w:val="Heading1"/>
      </w:pPr>
      <w:r>
        <w:t>Appendix C. Current artifact</w:t>
      </w:r>
    </w:p>
    <w:p>
      <w:r>
        <w:t>ProcessSep7-diagram-content-transform-pass38.zip</w:t>
      </w:r>
    </w:p>
    <w:p>
      <w:r>
        <w:t>This handover was updated from the 6 September handover and the implementation/research completed through Pass 38 on 7 September 2026. Current source supersedes older proposals wherever they conflict.</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Catalyst Process • BPM Editor • Comprehensive handover • 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