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57E9" w14:textId="36C57B09" w:rsidR="00D533AE" w:rsidRPr="0071050D" w:rsidRDefault="00DF0932">
      <w:pPr>
        <w:rPr>
          <w:sz w:val="52"/>
          <w:szCs w:val="52"/>
        </w:rPr>
      </w:pPr>
      <w:r w:rsidRPr="0071050D">
        <w:rPr>
          <w:sz w:val="52"/>
          <w:szCs w:val="52"/>
        </w:rPr>
        <w:t>World of Work</w:t>
      </w:r>
    </w:p>
    <w:p w14:paraId="1CB39D54" w14:textId="77777777" w:rsidR="00DF0932" w:rsidRPr="0071050D" w:rsidRDefault="00DF0932"/>
    <w:p w14:paraId="3170BF36" w14:textId="5F472203" w:rsidR="00D3183D" w:rsidRPr="0071050D" w:rsidRDefault="00DF0932" w:rsidP="00D3183D">
      <w:pPr>
        <w:pStyle w:val="Listenabsatz"/>
        <w:numPr>
          <w:ilvl w:val="0"/>
          <w:numId w:val="1"/>
        </w:numPr>
      </w:pPr>
      <w:r w:rsidRPr="0071050D">
        <w:t xml:space="preserve">Job satisfaction (article “Motivating high </w:t>
      </w:r>
      <w:r w:rsidR="0067543D" w:rsidRPr="0071050D">
        <w:t>caliber</w:t>
      </w:r>
      <w:r w:rsidRPr="0071050D">
        <w:t xml:space="preserve"> staff”, vocab sheet world of work, online research)</w:t>
      </w:r>
    </w:p>
    <w:p w14:paraId="64FF66C2" w14:textId="0788D6BE" w:rsidR="00D3183D" w:rsidRPr="0067543D" w:rsidRDefault="00D3183D" w:rsidP="00D3183D">
      <w:pPr>
        <w:pStyle w:val="Listenabsatz"/>
        <w:numPr>
          <w:ilvl w:val="0"/>
          <w:numId w:val="3"/>
        </w:numPr>
        <w:rPr>
          <w:u w:val="single"/>
        </w:rPr>
      </w:pPr>
      <w:r w:rsidRPr="0067543D">
        <w:rPr>
          <w:u w:val="single"/>
        </w:rPr>
        <w:t>Explain the term ‘overachiever</w:t>
      </w:r>
      <w:r w:rsidR="0067543D" w:rsidRPr="0067543D">
        <w:rPr>
          <w:u w:val="single"/>
        </w:rPr>
        <w:t>’:</w:t>
      </w:r>
    </w:p>
    <w:p w14:paraId="3716C149" w14:textId="10E4925F" w:rsidR="00D3183D" w:rsidRPr="0067543D" w:rsidRDefault="00D3183D" w:rsidP="00D3183D">
      <w:pPr>
        <w:ind w:left="1068"/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An overachiever consistently exceeds expectations and works harder than necessary. They set very high goals and strive for perfection. This can sometimes lead to stress or imbalance in their life.</w:t>
      </w:r>
    </w:p>
    <w:p w14:paraId="37F476FD" w14:textId="09DFEFBC" w:rsidR="00D3183D" w:rsidRPr="0067543D" w:rsidRDefault="00D3183D" w:rsidP="00D3183D">
      <w:pPr>
        <w:pStyle w:val="Listenabsatz"/>
        <w:numPr>
          <w:ilvl w:val="0"/>
          <w:numId w:val="3"/>
        </w:numPr>
        <w:rPr>
          <w:rFonts w:ascii="Bell MT" w:hAnsi="Bell MT"/>
          <w:u w:val="single"/>
        </w:rPr>
      </w:pPr>
      <w:r w:rsidRPr="0067543D">
        <w:rPr>
          <w:rFonts w:cstheme="minorHAnsi"/>
          <w:u w:val="single"/>
        </w:rPr>
        <w:t>Outline the problems of losing high performance:</w:t>
      </w:r>
    </w:p>
    <w:p w14:paraId="6FFE609E" w14:textId="0703A4B3" w:rsidR="00D3183D" w:rsidRPr="0067543D" w:rsidRDefault="00D3183D" w:rsidP="00D3183D">
      <w:pPr>
        <w:ind w:left="1068"/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 xml:space="preserve">Loss of Experience, Reduced Team Morale, Increased Costs (recruitment, </w:t>
      </w:r>
      <w:r w:rsidR="0006290D" w:rsidRPr="0067543D">
        <w:rPr>
          <w:rFonts w:ascii="Bell MT" w:hAnsi="Bell MT"/>
          <w:color w:val="00B050"/>
        </w:rPr>
        <w:t>(re-)</w:t>
      </w:r>
      <w:r w:rsidRPr="0067543D">
        <w:rPr>
          <w:rFonts w:ascii="Bell MT" w:hAnsi="Bell MT"/>
          <w:color w:val="00B050"/>
        </w:rPr>
        <w:t>training), Reputation Damage, Longer Time to Achieve Goals</w:t>
      </w:r>
    </w:p>
    <w:p w14:paraId="039C9935" w14:textId="3A2AC0E7" w:rsidR="0006290D" w:rsidRPr="0067543D" w:rsidRDefault="0006290D" w:rsidP="0006290D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67543D">
        <w:rPr>
          <w:rFonts w:cstheme="minorHAnsi"/>
          <w:u w:val="single"/>
        </w:rPr>
        <w:t>Inform about motivating factors that help retain:</w:t>
      </w:r>
    </w:p>
    <w:p w14:paraId="024BE030" w14:textId="09D3CE7C" w:rsidR="0006290D" w:rsidRPr="0067543D" w:rsidRDefault="0006290D" w:rsidP="0006290D">
      <w:pPr>
        <w:ind w:left="1068"/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Rewards, Challenging Work, good Work-life balance, Meaningful Work, Job Security, Transparency and Communication, positive Feedback</w:t>
      </w:r>
    </w:p>
    <w:p w14:paraId="7CE0B392" w14:textId="2FC4668A" w:rsidR="000F556F" w:rsidRPr="0071050D" w:rsidRDefault="00DF0932" w:rsidP="000F556F">
      <w:pPr>
        <w:pStyle w:val="Listenabsatz"/>
        <w:numPr>
          <w:ilvl w:val="0"/>
          <w:numId w:val="1"/>
        </w:numPr>
      </w:pPr>
      <w:r w:rsidRPr="0071050D">
        <w:t>Cross-cultural competence (transcript listening, Unit 7 Best Shots 4/5 pp. 103-104, 113-120)</w:t>
      </w:r>
    </w:p>
    <w:p w14:paraId="390A5537" w14:textId="1C9E9AEB" w:rsidR="000F556F" w:rsidRPr="0067543D" w:rsidRDefault="000F556F" w:rsidP="000F556F">
      <w:pPr>
        <w:pStyle w:val="Listenabsatz"/>
        <w:numPr>
          <w:ilvl w:val="0"/>
          <w:numId w:val="3"/>
        </w:numPr>
        <w:rPr>
          <w:u w:val="single"/>
        </w:rPr>
      </w:pPr>
      <w:r w:rsidRPr="0067543D">
        <w:rPr>
          <w:u w:val="single"/>
        </w:rPr>
        <w:t>explain the term</w:t>
      </w:r>
      <w:r w:rsidRPr="0067543D">
        <w:rPr>
          <w:u w:val="single"/>
        </w:rPr>
        <w:t>:</w:t>
      </w:r>
      <w:r w:rsidRPr="0067543D">
        <w:rPr>
          <w:u w:val="single"/>
        </w:rPr>
        <w:t xml:space="preserve"> </w:t>
      </w:r>
    </w:p>
    <w:p w14:paraId="708074A2" w14:textId="57E64A24" w:rsidR="002A7288" w:rsidRPr="0067543D" w:rsidRDefault="000F556F" w:rsidP="002A7288">
      <w:pPr>
        <w:ind w:left="1068"/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Cross-cultural competence is the ability to navigate and adapt to diverse cultural norms, values, and communication styles. It involves a deep awareness of one's own cultural biases and a refined sensitivity to the perspectives of others. This skill enables individuals to foster meaningful interactions and collaboration across global and multicultural settings.</w:t>
      </w:r>
      <w:r w:rsidR="002A7288" w:rsidRPr="0067543D">
        <w:rPr>
          <w:rFonts w:cstheme="minorHAnsi"/>
          <w:color w:val="00B050"/>
        </w:rPr>
        <w:t xml:space="preserve"> </w:t>
      </w:r>
    </w:p>
    <w:p w14:paraId="0B074C7D" w14:textId="676AA707" w:rsidR="002A7288" w:rsidRPr="0067543D" w:rsidRDefault="002A7288" w:rsidP="002A7288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67543D">
        <w:rPr>
          <w:rFonts w:cstheme="minorHAnsi"/>
          <w:u w:val="single"/>
        </w:rPr>
        <w:t>point out why cultural awareness is important</w:t>
      </w:r>
      <w:r w:rsidRPr="0067543D">
        <w:rPr>
          <w:rFonts w:cstheme="minorHAnsi"/>
          <w:u w:val="single"/>
        </w:rPr>
        <w:t>:</w:t>
      </w:r>
    </w:p>
    <w:p w14:paraId="0CCD4A3D" w14:textId="5BBBD020" w:rsidR="002A4B00" w:rsidRPr="0067543D" w:rsidRDefault="002A7288" w:rsidP="002A4B00">
      <w:pPr>
        <w:ind w:left="1068"/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Build trusts, Enhance Communication, Improves Problem Solving, Improves Team Dynamics, Contributes to Better Learning, Promotes Global Collaboration,</w:t>
      </w:r>
    </w:p>
    <w:p w14:paraId="3AA5BD62" w14:textId="3634856F" w:rsidR="002A4B00" w:rsidRPr="0067543D" w:rsidRDefault="002A4B00" w:rsidP="002A4B00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67543D">
        <w:rPr>
          <w:rFonts w:cstheme="minorHAnsi"/>
          <w:u w:val="single"/>
        </w:rPr>
        <w:t>discuss possible benefits and downsides of cultural diversity in the workplace</w:t>
      </w:r>
      <w:r w:rsidRPr="0067543D">
        <w:rPr>
          <w:rFonts w:cstheme="minorHAnsi"/>
          <w:u w:val="single"/>
        </w:rPr>
        <w:t>:</w:t>
      </w:r>
    </w:p>
    <w:p w14:paraId="3690CA39" w14:textId="1C962767" w:rsidR="002A4B00" w:rsidRPr="0067543D" w:rsidRDefault="002A4B00" w:rsidP="002A4B00">
      <w:pPr>
        <w:pStyle w:val="Listenabsatz"/>
        <w:numPr>
          <w:ilvl w:val="0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Benefits:</w:t>
      </w:r>
    </w:p>
    <w:p w14:paraId="296A1269" w14:textId="0A8438CF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Improved Problem-Solving</w:t>
      </w:r>
    </w:p>
    <w:p w14:paraId="1A55187C" w14:textId="7AD159F5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Greater Market Understanding</w:t>
      </w:r>
    </w:p>
    <w:p w14:paraId="6E9390BD" w14:textId="45378BDA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lastRenderedPageBreak/>
        <w:t>Broader Talent Pool</w:t>
      </w:r>
    </w:p>
    <w:p w14:paraId="355AD7D9" w14:textId="142C2578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Cultural Competence</w:t>
      </w:r>
    </w:p>
    <w:p w14:paraId="1DC0AC71" w14:textId="624C97DB" w:rsidR="002A7288" w:rsidRPr="0067543D" w:rsidRDefault="002A4B00" w:rsidP="002A4B00">
      <w:pPr>
        <w:pStyle w:val="Listenabsatz"/>
        <w:numPr>
          <w:ilvl w:val="0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Downsides:</w:t>
      </w:r>
    </w:p>
    <w:p w14:paraId="15796126" w14:textId="11F68E87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Communication Challenges</w:t>
      </w:r>
    </w:p>
    <w:p w14:paraId="75887C35" w14:textId="6A739249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Conflict and Tension</w:t>
      </w:r>
    </w:p>
    <w:p w14:paraId="011B3FE5" w14:textId="273433DE" w:rsidR="002A4B00" w:rsidRPr="0067543D" w:rsidRDefault="002A4B00" w:rsidP="002A4B00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Integration Difficulties</w:t>
      </w:r>
    </w:p>
    <w:p w14:paraId="627AD494" w14:textId="18C326C2" w:rsidR="005205F3" w:rsidRPr="0067543D" w:rsidRDefault="002A4B00" w:rsidP="005205F3">
      <w:pPr>
        <w:pStyle w:val="Listenabsatz"/>
        <w:numPr>
          <w:ilvl w:val="1"/>
          <w:numId w:val="5"/>
        </w:numPr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color w:val="00B050"/>
        </w:rPr>
        <w:t>Difficulties in Decision-Making</w:t>
      </w:r>
    </w:p>
    <w:p w14:paraId="1D3A24A2" w14:textId="427DA699" w:rsidR="005205F3" w:rsidRPr="005205F3" w:rsidRDefault="005205F3" w:rsidP="005205F3">
      <w:pPr>
        <w:numPr>
          <w:ilvl w:val="0"/>
          <w:numId w:val="6"/>
        </w:numPr>
        <w:rPr>
          <w:rFonts w:cstheme="minorHAnsi"/>
          <w:u w:val="single"/>
        </w:rPr>
      </w:pPr>
      <w:r w:rsidRPr="005205F3">
        <w:rPr>
          <w:rFonts w:cstheme="minorHAnsi"/>
          <w:u w:val="single"/>
        </w:rPr>
        <w:t>inform about ways to acquire cross-cultural skills</w:t>
      </w:r>
      <w:r w:rsidR="0067543D" w:rsidRPr="0067543D">
        <w:rPr>
          <w:rFonts w:cstheme="minorHAnsi"/>
          <w:u w:val="single"/>
        </w:rPr>
        <w:t>:</w:t>
      </w:r>
    </w:p>
    <w:p w14:paraId="376AFC59" w14:textId="725AEF97" w:rsidR="002A4B00" w:rsidRPr="0067543D" w:rsidRDefault="005205F3" w:rsidP="005205F3">
      <w:pPr>
        <w:ind w:left="360"/>
        <w:rPr>
          <w:rFonts w:ascii="Bell MT" w:hAnsi="Bell MT" w:cstheme="minorHAnsi"/>
          <w:color w:val="00B050"/>
        </w:rPr>
      </w:pPr>
      <w:r w:rsidRPr="0067543D">
        <w:rPr>
          <w:rFonts w:ascii="Bell MT" w:hAnsi="Bell MT" w:cstheme="minorHAnsi"/>
          <w:b/>
          <w:bCs/>
          <w:color w:val="00B050"/>
        </w:rPr>
        <w:t>Education and Training</w:t>
      </w:r>
      <w:r w:rsidRPr="0067543D">
        <w:rPr>
          <w:rFonts w:ascii="Bell MT" w:hAnsi="Bell MT" w:cstheme="minorHAnsi"/>
          <w:color w:val="00B050"/>
        </w:rPr>
        <w:t xml:space="preserve">, </w:t>
      </w:r>
      <w:r w:rsidRPr="0067543D">
        <w:rPr>
          <w:rFonts w:ascii="Bell MT" w:hAnsi="Bell MT" w:cstheme="minorHAnsi"/>
          <w:color w:val="00B050"/>
        </w:rPr>
        <w:t>Engage in Multicultural Teams</w:t>
      </w:r>
      <w:r w:rsidRPr="0067543D">
        <w:rPr>
          <w:rFonts w:ascii="Bell MT" w:hAnsi="Bell MT" w:cstheme="minorHAnsi"/>
          <w:color w:val="00B050"/>
        </w:rPr>
        <w:t xml:space="preserve">, </w:t>
      </w:r>
      <w:r w:rsidRPr="0067543D">
        <w:rPr>
          <w:rFonts w:ascii="Bell MT" w:hAnsi="Bell MT" w:cstheme="minorHAnsi"/>
          <w:color w:val="00B050"/>
        </w:rPr>
        <w:t>Develop Emotional Intelligence</w:t>
      </w:r>
      <w:r w:rsidRPr="0067543D">
        <w:rPr>
          <w:rFonts w:ascii="Bell MT" w:hAnsi="Bell MT" w:cstheme="minorHAnsi"/>
          <w:color w:val="00B050"/>
        </w:rPr>
        <w:t xml:space="preserve">, </w:t>
      </w:r>
      <w:r w:rsidRPr="0067543D">
        <w:rPr>
          <w:rFonts w:ascii="Bell MT" w:hAnsi="Bell MT" w:cstheme="minorHAnsi"/>
          <w:color w:val="00B050"/>
        </w:rPr>
        <w:t>Adaptability and Flexibility</w:t>
      </w:r>
      <w:r w:rsidRPr="0067543D">
        <w:rPr>
          <w:rFonts w:ascii="Bell MT" w:hAnsi="Bell MT" w:cstheme="minorHAnsi"/>
          <w:color w:val="00B050"/>
        </w:rPr>
        <w:t xml:space="preserve">, </w:t>
      </w:r>
      <w:r w:rsidRPr="0067543D">
        <w:rPr>
          <w:rFonts w:ascii="Bell MT" w:hAnsi="Bell MT" w:cstheme="minorHAnsi"/>
          <w:color w:val="00B050"/>
        </w:rPr>
        <w:t>Participate in Cultural Events</w:t>
      </w:r>
    </w:p>
    <w:p w14:paraId="31B2A3C8" w14:textId="3AC2F892" w:rsidR="00DF0932" w:rsidRPr="0071050D" w:rsidRDefault="00DF0932" w:rsidP="00DF0932">
      <w:pPr>
        <w:pStyle w:val="Listenabsatz"/>
        <w:numPr>
          <w:ilvl w:val="0"/>
          <w:numId w:val="1"/>
        </w:numPr>
      </w:pPr>
      <w:r w:rsidRPr="0071050D">
        <w:t>Gap year (article, Best Shots 4/5, unit 7 p. 117, graph)</w:t>
      </w:r>
    </w:p>
    <w:p w14:paraId="35DA27F8" w14:textId="78133C87" w:rsidR="003C1B10" w:rsidRPr="0067543D" w:rsidRDefault="003C1B10" w:rsidP="003C1B10">
      <w:pPr>
        <w:pStyle w:val="Listenabsatz"/>
        <w:numPr>
          <w:ilvl w:val="0"/>
          <w:numId w:val="3"/>
        </w:numPr>
        <w:rPr>
          <w:u w:val="single"/>
        </w:rPr>
      </w:pPr>
      <w:r w:rsidRPr="0067543D">
        <w:rPr>
          <w:u w:val="single"/>
        </w:rPr>
        <w:t xml:space="preserve">Explain the concept of spending a gap year abroad </w:t>
      </w:r>
    </w:p>
    <w:p w14:paraId="20656F43" w14:textId="322669FD" w:rsidR="003C1B10" w:rsidRPr="0067543D" w:rsidRDefault="003C1B10" w:rsidP="003C1B10">
      <w:pPr>
        <w:pStyle w:val="Listenabsatz"/>
        <w:ind w:left="1068"/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 xml:space="preserve">A </w:t>
      </w:r>
      <w:r w:rsidRPr="0067543D">
        <w:rPr>
          <w:rFonts w:ascii="Bell MT" w:hAnsi="Bell MT"/>
          <w:b/>
          <w:bCs/>
          <w:color w:val="00B050"/>
        </w:rPr>
        <w:t>gap year abroad</w:t>
      </w:r>
      <w:r w:rsidRPr="0067543D">
        <w:rPr>
          <w:rFonts w:ascii="Bell MT" w:hAnsi="Bell MT"/>
          <w:color w:val="00B050"/>
        </w:rPr>
        <w:t xml:space="preserve"> is a period, typically a year, when individuals—often students—take time off between life stages, such as after high school or college, to travel, work, or volunteer in a foreign country.</w:t>
      </w:r>
    </w:p>
    <w:p w14:paraId="3F287B83" w14:textId="3FD08470" w:rsidR="003C1B10" w:rsidRPr="0067543D" w:rsidRDefault="003C1B10" w:rsidP="003C1B10">
      <w:pPr>
        <w:pStyle w:val="Listenabsatz"/>
        <w:numPr>
          <w:ilvl w:val="0"/>
          <w:numId w:val="3"/>
        </w:numPr>
        <w:rPr>
          <w:u w:val="single"/>
        </w:rPr>
      </w:pPr>
      <w:r w:rsidRPr="0067543D">
        <w:rPr>
          <w:u w:val="single"/>
        </w:rPr>
        <w:t>Outline the pros and cons of taking a gap year</w:t>
      </w:r>
    </w:p>
    <w:p w14:paraId="181D4E8D" w14:textId="21E60F70" w:rsidR="003C1B10" w:rsidRPr="0067543D" w:rsidRDefault="003C1B10" w:rsidP="003C1B10">
      <w:pPr>
        <w:pStyle w:val="Listenabsatz"/>
        <w:numPr>
          <w:ilvl w:val="1"/>
          <w:numId w:val="3"/>
        </w:numPr>
        <w:rPr>
          <w:rFonts w:ascii="Bell MT" w:hAnsi="Bell MT"/>
        </w:rPr>
      </w:pPr>
      <w:r w:rsidRPr="0067543D">
        <w:rPr>
          <w:rFonts w:ascii="Bell MT" w:hAnsi="Bell MT"/>
        </w:rPr>
        <w:t>Pros:</w:t>
      </w:r>
    </w:p>
    <w:p w14:paraId="7A0A0A3A" w14:textId="51B1B9FF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Personal Growth</w:t>
      </w:r>
    </w:p>
    <w:p w14:paraId="74F40AEB" w14:textId="5A9E6006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Cultural Exposure</w:t>
      </w:r>
    </w:p>
    <w:p w14:paraId="30212AD2" w14:textId="53E89178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Work Experience</w:t>
      </w:r>
    </w:p>
    <w:p w14:paraId="4B08FFD8" w14:textId="61943A42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Networking Opportunities</w:t>
      </w:r>
    </w:p>
    <w:p w14:paraId="582EB2A7" w14:textId="3A5D0444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Academic and Career Clarity</w:t>
      </w:r>
    </w:p>
    <w:p w14:paraId="622B1594" w14:textId="3C0750C5" w:rsidR="003C1B10" w:rsidRPr="0067543D" w:rsidRDefault="003C1B10" w:rsidP="003C1B10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Cons:</w:t>
      </w:r>
    </w:p>
    <w:p w14:paraId="57EFF811" w14:textId="50DC1D62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Financial Cost</w:t>
      </w:r>
    </w:p>
    <w:p w14:paraId="2D317965" w14:textId="083E66B7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Academic Delay</w:t>
      </w:r>
    </w:p>
    <w:p w14:paraId="143A4431" w14:textId="175FBDB6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Social Disconnect</w:t>
      </w:r>
    </w:p>
    <w:p w14:paraId="72595E24" w14:textId="22FFD219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Uncertainty and Risk</w:t>
      </w:r>
    </w:p>
    <w:p w14:paraId="6A858DBF" w14:textId="22BD79FA" w:rsidR="003C1B10" w:rsidRPr="0067543D" w:rsidRDefault="003C1B10" w:rsidP="003C1B10">
      <w:pPr>
        <w:pStyle w:val="Listenabsatz"/>
        <w:numPr>
          <w:ilvl w:val="2"/>
          <w:numId w:val="3"/>
        </w:numPr>
        <w:rPr>
          <w:color w:val="00B050"/>
        </w:rPr>
      </w:pPr>
      <w:r w:rsidRPr="0067543D">
        <w:rPr>
          <w:rFonts w:ascii="Bell MT" w:hAnsi="Bell MT"/>
          <w:color w:val="00B050"/>
        </w:rPr>
        <w:t>Culture Adjustment</w:t>
      </w:r>
    </w:p>
    <w:p w14:paraId="63ED7B7F" w14:textId="40899073" w:rsidR="003C1B10" w:rsidRPr="0067543D" w:rsidRDefault="003C1B10" w:rsidP="003C1B10">
      <w:pPr>
        <w:pStyle w:val="Listenabsatz"/>
        <w:numPr>
          <w:ilvl w:val="0"/>
          <w:numId w:val="3"/>
        </w:numPr>
        <w:rPr>
          <w:u w:val="single"/>
        </w:rPr>
      </w:pPr>
      <w:r w:rsidRPr="0067543D">
        <w:rPr>
          <w:u w:val="single"/>
        </w:rPr>
        <w:t xml:space="preserve">Comment on what you </w:t>
      </w:r>
      <w:proofErr w:type="gramStart"/>
      <w:r w:rsidRPr="0067543D">
        <w:rPr>
          <w:u w:val="single"/>
        </w:rPr>
        <w:t>have to</w:t>
      </w:r>
      <w:proofErr w:type="gramEnd"/>
      <w:r w:rsidRPr="0067543D">
        <w:rPr>
          <w:u w:val="single"/>
        </w:rPr>
        <w:t xml:space="preserve"> consider when spending time in another country:</w:t>
      </w:r>
    </w:p>
    <w:p w14:paraId="189343C9" w14:textId="5DBCC2E2" w:rsidR="003C1B10" w:rsidRPr="0067543D" w:rsidRDefault="003C1B10" w:rsidP="003C1B10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Cultural Awareness:</w:t>
      </w:r>
    </w:p>
    <w:p w14:paraId="1F4B5EFF" w14:textId="1008F725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Respect for Local Customs</w:t>
      </w:r>
    </w:p>
    <w:p w14:paraId="233BABA0" w14:textId="6CAE4F6B" w:rsidR="003C1B10" w:rsidRPr="0067543D" w:rsidRDefault="003C1B10" w:rsidP="003C1B10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Language Barriers</w:t>
      </w:r>
    </w:p>
    <w:p w14:paraId="41401D72" w14:textId="02A78CF6" w:rsidR="0071050D" w:rsidRPr="0067543D" w:rsidRDefault="0071050D" w:rsidP="0071050D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Legal and Documentation Requirements</w:t>
      </w:r>
      <w:r w:rsidRPr="0067543D">
        <w:rPr>
          <w:rFonts w:ascii="Bell MT" w:hAnsi="Bell MT"/>
          <w:color w:val="00B050"/>
        </w:rPr>
        <w:t>:</w:t>
      </w:r>
    </w:p>
    <w:p w14:paraId="1160C433" w14:textId="4BC04074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Visas and Permits</w:t>
      </w:r>
    </w:p>
    <w:p w14:paraId="1930D43B" w14:textId="770D5958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Health insurance</w:t>
      </w:r>
    </w:p>
    <w:p w14:paraId="0E07076D" w14:textId="0074D387" w:rsidR="0071050D" w:rsidRPr="0067543D" w:rsidRDefault="0071050D" w:rsidP="0071050D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Financial planning:</w:t>
      </w:r>
    </w:p>
    <w:p w14:paraId="5FBE3A14" w14:textId="6EFF57F8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 xml:space="preserve">Cost of Living </w:t>
      </w:r>
    </w:p>
    <w:p w14:paraId="005AF0E9" w14:textId="4FCB67F7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lastRenderedPageBreak/>
        <w:t>Currency and Banking</w:t>
      </w:r>
    </w:p>
    <w:p w14:paraId="0C06AF26" w14:textId="635199C0" w:rsidR="0071050D" w:rsidRPr="0067543D" w:rsidRDefault="0071050D" w:rsidP="0071050D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Safety and Security:</w:t>
      </w:r>
    </w:p>
    <w:p w14:paraId="0B436418" w14:textId="4FBD93FC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Local Laws</w:t>
      </w:r>
    </w:p>
    <w:p w14:paraId="3E5739B2" w14:textId="55D87532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Political Stability</w:t>
      </w:r>
    </w:p>
    <w:p w14:paraId="7AC6BFA3" w14:textId="649AF6EF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Emergency Contacts</w:t>
      </w:r>
    </w:p>
    <w:p w14:paraId="24D1EE00" w14:textId="33A337F4" w:rsidR="0071050D" w:rsidRPr="0067543D" w:rsidRDefault="0071050D" w:rsidP="0071050D">
      <w:pPr>
        <w:pStyle w:val="Listenabsatz"/>
        <w:numPr>
          <w:ilvl w:val="1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Cultural Sensitivity:</w:t>
      </w:r>
    </w:p>
    <w:p w14:paraId="657EB221" w14:textId="3BFDF852" w:rsidR="0071050D" w:rsidRPr="0067543D" w:rsidRDefault="0071050D" w:rsidP="0071050D">
      <w:pPr>
        <w:pStyle w:val="Listenabsatz"/>
        <w:numPr>
          <w:ilvl w:val="2"/>
          <w:numId w:val="3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Religion and Beliefs</w:t>
      </w:r>
    </w:p>
    <w:p w14:paraId="4E941CB5" w14:textId="21494E14" w:rsidR="0071050D" w:rsidRPr="0067543D" w:rsidRDefault="0071050D" w:rsidP="0071050D">
      <w:pPr>
        <w:pStyle w:val="Listenabsatz"/>
        <w:numPr>
          <w:ilvl w:val="2"/>
          <w:numId w:val="3"/>
        </w:numPr>
        <w:rPr>
          <w:color w:val="00B050"/>
        </w:rPr>
      </w:pPr>
      <w:r w:rsidRPr="0067543D">
        <w:rPr>
          <w:rFonts w:ascii="Bell MT" w:hAnsi="Bell MT"/>
          <w:color w:val="00B050"/>
        </w:rPr>
        <w:t>Gender Norms and Expectations</w:t>
      </w:r>
    </w:p>
    <w:p w14:paraId="7A6EFCCC" w14:textId="4CBD7033" w:rsidR="0071050D" w:rsidRPr="0071050D" w:rsidRDefault="00DF0932" w:rsidP="0071050D">
      <w:pPr>
        <w:pStyle w:val="Listenabsatz"/>
        <w:numPr>
          <w:ilvl w:val="0"/>
          <w:numId w:val="1"/>
        </w:numPr>
      </w:pPr>
      <w:r w:rsidRPr="0071050D">
        <w:t>Changes in the world of work (Videos YouTube: “How the world of work has changed” and “5 trends”, Vocab sheet “World of Work”, Best Shots 2, unit 7 pp. 88f)</w:t>
      </w:r>
      <w:r w:rsidR="0067543D">
        <w:t>:</w:t>
      </w:r>
    </w:p>
    <w:p w14:paraId="381F6AAE" w14:textId="5FCDE2BA" w:rsidR="0071050D" w:rsidRPr="0067543D" w:rsidRDefault="0071050D" w:rsidP="0071050D">
      <w:pPr>
        <w:pStyle w:val="Listenabsatz"/>
        <w:numPr>
          <w:ilvl w:val="0"/>
          <w:numId w:val="7"/>
        </w:numPr>
        <w:rPr>
          <w:u w:val="single"/>
        </w:rPr>
      </w:pPr>
      <w:r w:rsidRPr="0067543D">
        <w:rPr>
          <w:u w:val="single"/>
        </w:rPr>
        <w:t xml:space="preserve">outline the changes in the world of work over the past few </w:t>
      </w:r>
      <w:r w:rsidRPr="0067543D">
        <w:rPr>
          <w:u w:val="single"/>
        </w:rPr>
        <w:t>decades:</w:t>
      </w:r>
    </w:p>
    <w:p w14:paraId="191E3E1B" w14:textId="18D6C123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Digital Transformation and Automation</w:t>
      </w:r>
    </w:p>
    <w:p w14:paraId="531B3959" w14:textId="3BCEE00B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Shift from Manufacturing to Services</w:t>
      </w:r>
    </w:p>
    <w:p w14:paraId="6CA61AA0" w14:textId="5847C548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Globalization</w:t>
      </w:r>
    </w:p>
    <w:p w14:paraId="29C7123D" w14:textId="755BACD5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Skills-Based Economy</w:t>
      </w:r>
    </w:p>
    <w:p w14:paraId="285D7018" w14:textId="1E74C36F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Continuous Learning and Reskilling</w:t>
      </w:r>
    </w:p>
    <w:p w14:paraId="0E395B40" w14:textId="22665C10" w:rsidR="0071050D" w:rsidRPr="0067543D" w:rsidRDefault="0071050D" w:rsidP="0071050D">
      <w:pPr>
        <w:pStyle w:val="Listenabsatz"/>
        <w:numPr>
          <w:ilvl w:val="0"/>
          <w:numId w:val="7"/>
        </w:numPr>
        <w:rPr>
          <w:u w:val="single"/>
        </w:rPr>
      </w:pPr>
      <w:r w:rsidRPr="0067543D">
        <w:rPr>
          <w:u w:val="single"/>
        </w:rPr>
        <w:t>speculate about future trends in the world of work</w:t>
      </w:r>
      <w:r w:rsidRPr="0067543D">
        <w:rPr>
          <w:u w:val="single"/>
        </w:rPr>
        <w:t>:</w:t>
      </w:r>
    </w:p>
    <w:p w14:paraId="6ABE7E10" w14:textId="195F31B6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b/>
          <w:bCs/>
          <w:color w:val="00B050"/>
        </w:rPr>
        <w:t>Automation and Artificial Intelligence (AI)</w:t>
      </w:r>
    </w:p>
    <w:p w14:paraId="1CD8690B" w14:textId="3A1FCBF9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Hybrid and Remote Work Models</w:t>
      </w:r>
    </w:p>
    <w:p w14:paraId="03256CE5" w14:textId="1EE8B733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Green Jobs and Sustainability</w:t>
      </w:r>
    </w:p>
    <w:p w14:paraId="4783DA95" w14:textId="05DCFA4E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Reskilling and Lifelong Learning</w:t>
      </w:r>
    </w:p>
    <w:p w14:paraId="32C3ED5A" w14:textId="73C850A4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 xml:space="preserve">Shorter Work Weeks and Flexible Schedules </w:t>
      </w:r>
    </w:p>
    <w:p w14:paraId="2175546A" w14:textId="35EC6D33" w:rsidR="0071050D" w:rsidRPr="0071050D" w:rsidRDefault="0071050D" w:rsidP="0071050D">
      <w:pPr>
        <w:pStyle w:val="Listenabsatz"/>
        <w:numPr>
          <w:ilvl w:val="0"/>
          <w:numId w:val="7"/>
        </w:numPr>
        <w:rPr>
          <w:u w:val="single"/>
        </w:rPr>
      </w:pPr>
      <w:r w:rsidRPr="0071050D">
        <w:rPr>
          <w:u w:val="single"/>
        </w:rPr>
        <w:t>suggest ways of how to prepare for and adapt to potential changes in the world of work (flexibility, lifelong learning, use of digital technologies, focus on soft skills</w:t>
      </w:r>
      <w:r w:rsidR="0067543D" w:rsidRPr="0067543D">
        <w:rPr>
          <w:u w:val="single"/>
        </w:rPr>
        <w:t>)</w:t>
      </w:r>
      <w:r w:rsidRPr="0067543D">
        <w:rPr>
          <w:u w:val="single"/>
        </w:rPr>
        <w:t>:</w:t>
      </w:r>
    </w:p>
    <w:p w14:paraId="7C451E2C" w14:textId="3192D3E9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Embrace Flexibility</w:t>
      </w:r>
    </w:p>
    <w:p w14:paraId="37F746BF" w14:textId="1D52E315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Adopt Flexible Work Models</w:t>
      </w:r>
    </w:p>
    <w:p w14:paraId="4F120EF3" w14:textId="41D99508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Work-Life Balance</w:t>
      </w:r>
    </w:p>
    <w:p w14:paraId="27DAA33D" w14:textId="44A3F82A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Commit to Lifelong Learning</w:t>
      </w:r>
    </w:p>
    <w:p w14:paraId="736A68FF" w14:textId="2A60C930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Continuous Upskilling</w:t>
      </w:r>
    </w:p>
    <w:p w14:paraId="57BD47BC" w14:textId="0AF846AB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Soft Skills Development</w:t>
      </w:r>
    </w:p>
    <w:p w14:paraId="5140C072" w14:textId="5DF6B0EB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Learning Agility</w:t>
      </w:r>
    </w:p>
    <w:p w14:paraId="66972F85" w14:textId="18453896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Use of Digital Technologies</w:t>
      </w:r>
    </w:p>
    <w:p w14:paraId="5E5EE124" w14:textId="5F7467EE" w:rsidR="0071050D" w:rsidRPr="0067543D" w:rsidRDefault="0071050D" w:rsidP="0071050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Focus on Soft Skills</w:t>
      </w:r>
    </w:p>
    <w:p w14:paraId="690B7383" w14:textId="1E1F7F53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Communication and Collaboration</w:t>
      </w:r>
    </w:p>
    <w:p w14:paraId="29B31DAD" w14:textId="4BEFF69B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Adaptability and Problem-Solving</w:t>
      </w:r>
    </w:p>
    <w:p w14:paraId="66256EC9" w14:textId="78AE929D" w:rsidR="0071050D" w:rsidRPr="0067543D" w:rsidRDefault="0071050D" w:rsidP="0071050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Emotional Intelligence</w:t>
      </w:r>
    </w:p>
    <w:p w14:paraId="5BC69CAD" w14:textId="76487B22" w:rsidR="0067543D" w:rsidRPr="0067543D" w:rsidRDefault="0067543D" w:rsidP="0067543D">
      <w:pPr>
        <w:pStyle w:val="Listenabsatz"/>
        <w:numPr>
          <w:ilvl w:val="1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Networking and Building a Personal Brand</w:t>
      </w:r>
    </w:p>
    <w:p w14:paraId="59F67078" w14:textId="1F5024AB" w:rsidR="0067543D" w:rsidRPr="0067543D" w:rsidRDefault="0067543D" w:rsidP="0067543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lastRenderedPageBreak/>
        <w:t>Professional Networking</w:t>
      </w:r>
    </w:p>
    <w:p w14:paraId="1309D98D" w14:textId="74C8CECB" w:rsidR="0067543D" w:rsidRPr="0067543D" w:rsidRDefault="0067543D" w:rsidP="0067543D">
      <w:pPr>
        <w:pStyle w:val="Listenabsatz"/>
        <w:numPr>
          <w:ilvl w:val="2"/>
          <w:numId w:val="7"/>
        </w:numPr>
        <w:rPr>
          <w:rFonts w:ascii="Bell MT" w:hAnsi="Bell MT"/>
          <w:color w:val="00B050"/>
        </w:rPr>
      </w:pPr>
      <w:r w:rsidRPr="0067543D">
        <w:rPr>
          <w:rFonts w:ascii="Bell MT" w:hAnsi="Bell MT"/>
          <w:color w:val="00B050"/>
        </w:rPr>
        <w:t>Personal Branding</w:t>
      </w:r>
    </w:p>
    <w:p w14:paraId="587FB93D" w14:textId="77777777" w:rsidR="0067543D" w:rsidRPr="0071050D" w:rsidRDefault="0067543D" w:rsidP="0067543D"/>
    <w:sectPr w:rsidR="0067543D" w:rsidRPr="00710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3055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B962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CDE1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3E0279"/>
    <w:multiLevelType w:val="hybridMultilevel"/>
    <w:tmpl w:val="0F9C3692"/>
    <w:lvl w:ilvl="0" w:tplc="0C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E376515"/>
    <w:multiLevelType w:val="hybridMultilevel"/>
    <w:tmpl w:val="15082B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1649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3AB20C1"/>
    <w:multiLevelType w:val="hybridMultilevel"/>
    <w:tmpl w:val="64FED8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C64D4"/>
    <w:multiLevelType w:val="hybridMultilevel"/>
    <w:tmpl w:val="9A3A35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22678">
    <w:abstractNumId w:val="7"/>
  </w:num>
  <w:num w:numId="2" w16cid:durableId="1847670703">
    <w:abstractNumId w:val="0"/>
  </w:num>
  <w:num w:numId="3" w16cid:durableId="1506095778">
    <w:abstractNumId w:val="4"/>
  </w:num>
  <w:num w:numId="4" w16cid:durableId="1977297563">
    <w:abstractNumId w:val="1"/>
  </w:num>
  <w:num w:numId="5" w16cid:durableId="839271865">
    <w:abstractNumId w:val="3"/>
  </w:num>
  <w:num w:numId="6" w16cid:durableId="1090932212">
    <w:abstractNumId w:val="2"/>
  </w:num>
  <w:num w:numId="7" w16cid:durableId="174922565">
    <w:abstractNumId w:val="6"/>
  </w:num>
  <w:num w:numId="8" w16cid:durableId="22564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32"/>
    <w:rsid w:val="0006290D"/>
    <w:rsid w:val="000F556F"/>
    <w:rsid w:val="0025149B"/>
    <w:rsid w:val="002A4B00"/>
    <w:rsid w:val="002A7288"/>
    <w:rsid w:val="003C1B10"/>
    <w:rsid w:val="005205F3"/>
    <w:rsid w:val="0067543D"/>
    <w:rsid w:val="006F6457"/>
    <w:rsid w:val="0071050D"/>
    <w:rsid w:val="00841AEB"/>
    <w:rsid w:val="00B3347A"/>
    <w:rsid w:val="00C71B04"/>
    <w:rsid w:val="00D3183D"/>
    <w:rsid w:val="00D533AE"/>
    <w:rsid w:val="00DF0932"/>
    <w:rsid w:val="00E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F8CF"/>
  <w15:chartTrackingRefBased/>
  <w15:docId w15:val="{C540F5F9-BACB-456A-A14B-3D96DF9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0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0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0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0932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093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093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09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09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09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09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0932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09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09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093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0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093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093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3183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2024-10-07T12:50:00Z</dcterms:created>
  <dcterms:modified xsi:type="dcterms:W3CDTF">2024-10-08T06:23:00Z</dcterms:modified>
</cp:coreProperties>
</file>