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5E8D" w14:textId="77777777" w:rsidR="00A45EDF" w:rsidRDefault="00A45EDF"/>
    <w:p w14:paraId="10DC0DA9" w14:textId="77777777" w:rsidR="00A45EDF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A940588" wp14:editId="4BA531A2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1889770231" name="Grupo 1889770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218769289" name="Grupo 1218769289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139375090" name="Rectángulo 2139375090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84F3C6" w14:textId="77777777" w:rsidR="00A45EDF" w:rsidRDefault="00A45ED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3233449" name="Rectángulo 1933233449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03FB31" w14:textId="77777777" w:rsidR="00A45EDF" w:rsidRDefault="00A45ED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3EC828F8" w14:textId="77777777" w:rsidR="00A45EDF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1FD88557" w14:textId="77777777" w:rsidR="00A45EDF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362671401" name="Rectángulo 1362671401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467825" w14:textId="77777777" w:rsidR="00A45EDF" w:rsidRDefault="00A45ED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940588" id="Grupo 1889770231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">
                <v:group id="Grupo 1218769289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">
                  <v:rect id="Rectángulo 2139375090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C84F3C6" w14:textId="77777777" w:rsidR="00A45EDF" w:rsidRDefault="00A45ED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933233449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" filled="f" stroked="f">
                    <v:textbox inset="2.53958mm,1.2694mm,2.53958mm,1.2694mm">
                      <w:txbxContent>
                        <w:p w14:paraId="0703FB31" w14:textId="77777777" w:rsidR="00A45EDF" w:rsidRDefault="00A45EDF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3EC828F8" w14:textId="77777777" w:rsidR="00A45EDF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1FD88557" w14:textId="77777777" w:rsidR="00A45EDF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Asignatura Capstone</w:t>
                          </w:r>
                        </w:p>
                      </w:txbxContent>
                    </v:textbox>
                  </v:rect>
                  <v:rect id="Rectángulo 1362671401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" fillcolor="#1f3864" stroked="f">
                    <v:textbox inset="2.53958mm,2.53958mm,2.53958mm,2.53958mm">
                      <w:txbxContent>
                        <w:p w14:paraId="60467825" w14:textId="77777777" w:rsidR="00A45EDF" w:rsidRDefault="00A45ED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504B5FA" w14:textId="77777777" w:rsidR="00A45EDF" w:rsidRDefault="00A45EDF">
      <w:pPr>
        <w:rPr>
          <w:color w:val="595959"/>
          <w:sz w:val="24"/>
          <w:szCs w:val="24"/>
        </w:rPr>
      </w:pPr>
    </w:p>
    <w:p w14:paraId="00C630C2" w14:textId="77777777" w:rsidR="00A45EDF" w:rsidRDefault="00A45EDF">
      <w:pPr>
        <w:rPr>
          <w:color w:val="595959"/>
          <w:sz w:val="24"/>
          <w:szCs w:val="24"/>
        </w:rPr>
      </w:pPr>
    </w:p>
    <w:p w14:paraId="4E493C65" w14:textId="77777777" w:rsidR="00A45EDF" w:rsidRDefault="00A45EDF">
      <w:pPr>
        <w:rPr>
          <w:color w:val="595959"/>
          <w:sz w:val="24"/>
          <w:szCs w:val="24"/>
        </w:rPr>
      </w:pPr>
    </w:p>
    <w:p w14:paraId="6A9ED830" w14:textId="77777777" w:rsidR="00A45EDF" w:rsidRDefault="00A45EDF">
      <w:pPr>
        <w:rPr>
          <w:color w:val="595959"/>
          <w:sz w:val="24"/>
          <w:szCs w:val="24"/>
        </w:rPr>
      </w:pPr>
    </w:p>
    <w:p w14:paraId="6AD8AB83" w14:textId="77777777" w:rsidR="00A45EDF" w:rsidRDefault="00A45EDF">
      <w:pPr>
        <w:rPr>
          <w:color w:val="595959"/>
          <w:sz w:val="24"/>
          <w:szCs w:val="24"/>
        </w:rPr>
      </w:pPr>
    </w:p>
    <w:p w14:paraId="1538A705" w14:textId="77777777" w:rsidR="00A45EDF" w:rsidRDefault="00A45EDF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A45EDF" w14:paraId="059360BF" w14:textId="77777777">
        <w:trPr>
          <w:trHeight w:val="440"/>
        </w:trPr>
        <w:tc>
          <w:tcPr>
            <w:tcW w:w="9639" w:type="dxa"/>
            <w:vAlign w:val="center"/>
          </w:tcPr>
          <w:p w14:paraId="396C29FB" w14:textId="77777777" w:rsidR="00A45ED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A45EDF" w14:paraId="6B464AB2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01F33BB5" w14:textId="77777777" w:rsidR="00A45E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02AC747F" w14:textId="77777777" w:rsidR="00A45EDF" w:rsidRDefault="00A45EDF">
      <w:pPr>
        <w:spacing w:after="0" w:line="240" w:lineRule="auto"/>
        <w:rPr>
          <w:color w:val="595959"/>
          <w:sz w:val="24"/>
          <w:szCs w:val="24"/>
        </w:rPr>
      </w:pPr>
    </w:p>
    <w:p w14:paraId="2CFDF0D9" w14:textId="77777777" w:rsidR="00A45EDF" w:rsidRDefault="00A45EDF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A45EDF" w14:paraId="323EC89A" w14:textId="77777777">
        <w:tc>
          <w:tcPr>
            <w:tcW w:w="2528" w:type="dxa"/>
            <w:vAlign w:val="center"/>
          </w:tcPr>
          <w:p w14:paraId="250D7DF7" w14:textId="77777777" w:rsidR="00A45ED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11A64201" w14:textId="7502245F" w:rsidR="00A45EDF" w:rsidRDefault="00000000">
            <w:r>
              <w:t xml:space="preserve">El proyecto </w:t>
            </w:r>
            <w:proofErr w:type="spellStart"/>
            <w:r>
              <w:t>CiPress</w:t>
            </w:r>
            <w:proofErr w:type="spellEnd"/>
            <w:r>
              <w:t xml:space="preserve"> se sitúa actualmente en el punto de control de la Fase 2 del cronograma general de </w:t>
            </w:r>
            <w:proofErr w:type="spellStart"/>
            <w:r>
              <w:t>Capstone</w:t>
            </w:r>
            <w:proofErr w:type="spellEnd"/>
            <w:r>
              <w:t>, correspondiente al período entre las Semanas 9 y 11 de desarrollo. Durante esta etapa, el equipo compuesto por Sergio Martin (Scrum Master/</w:t>
            </w:r>
            <w:proofErr w:type="spellStart"/>
            <w:r>
              <w:t>Frontend</w:t>
            </w:r>
            <w:proofErr w:type="spellEnd"/>
            <w:r>
              <w:t xml:space="preserve"> &amp; UI) y Benjamín Morales (</w:t>
            </w:r>
            <w:proofErr w:type="spellStart"/>
            <w:r>
              <w:t>Product</w:t>
            </w:r>
            <w:proofErr w:type="spellEnd"/>
            <w:r>
              <w:t xml:space="preserve"> Owner/</w:t>
            </w:r>
            <w:proofErr w:type="spellStart"/>
            <w:r>
              <w:t>Backend</w:t>
            </w:r>
            <w:proofErr w:type="spellEnd"/>
            <w:r>
              <w:t xml:space="preserve"> &amp; Data </w:t>
            </w:r>
            <w:proofErr w:type="spellStart"/>
            <w:r>
              <w:t>Architect</w:t>
            </w:r>
            <w:proofErr w:type="spellEnd"/>
            <w:r>
              <w:t xml:space="preserve">) ha consolidado el paso desde la arquitectura inicial hacia una plataforma de software </w:t>
            </w:r>
            <w:proofErr w:type="spellStart"/>
            <w:r>
              <w:t>fullstack</w:t>
            </w:r>
            <w:proofErr w:type="spellEnd"/>
            <w:r>
              <w:t xml:space="preserve"> plenamente integrada y funcional, cumpliendo con la planificación establecida en la Fase 1.</w:t>
            </w:r>
            <w:r>
              <w:br/>
              <w:t xml:space="preserve">Estado de Avance por </w:t>
            </w:r>
            <w:proofErr w:type="spellStart"/>
            <w:r>
              <w:t>Sprints</w:t>
            </w:r>
            <w:proofErr w:type="spellEnd"/>
            <w:r>
              <w:t xml:space="preserve"> a la Semana 11:</w:t>
            </w:r>
            <w:r>
              <w:br/>
              <w:t>Sprint 0 - Configuración Base (Semanas 4-6) [Completado en Fase 1]: Arquitectura base desacoplada (</w:t>
            </w:r>
            <w:proofErr w:type="spellStart"/>
            <w:r>
              <w:t>React</w:t>
            </w:r>
            <w:proofErr w:type="spellEnd"/>
            <w:r>
              <w:t xml:space="preserve"> 19 + Vite en </w:t>
            </w:r>
            <w:proofErr w:type="spellStart"/>
            <w:r>
              <w:t>frontend</w:t>
            </w:r>
            <w:proofErr w:type="spellEnd"/>
            <w:r>
              <w:t xml:space="preserve">, Flask en </w:t>
            </w:r>
            <w:proofErr w:type="spellStart"/>
            <w:r>
              <w:t>backend</w:t>
            </w:r>
            <w:proofErr w:type="spellEnd"/>
            <w:r>
              <w:t>), conexión de base de datos relacional y pruebas iniciales de concepto con la API de Gemini.</w:t>
            </w:r>
            <w:r>
              <w:br/>
              <w:t xml:space="preserve">Sprint 1 - Plataforma Base (Semanas 7-9) [Completado]: Implementación de 18 modelos de datos relacionales en </w:t>
            </w:r>
            <w:proofErr w:type="spellStart"/>
            <w:r>
              <w:t>SQLAlchemy</w:t>
            </w:r>
            <w:proofErr w:type="spellEnd"/>
            <w:r>
              <w:t xml:space="preserve"> normalizados en 3FN; </w:t>
            </w:r>
            <w:proofErr w:type="spellStart"/>
            <w:r>
              <w:t>endpoints</w:t>
            </w:r>
            <w:proofErr w:type="spellEnd"/>
            <w:r>
              <w:t xml:space="preserve"> REST universales; sistema de autenticación y control de acceso RBAC (</w:t>
            </w:r>
            <w:proofErr w:type="spellStart"/>
            <w:r>
              <w:t>Admin</w:t>
            </w:r>
            <w:proofErr w:type="spellEnd"/>
            <w:r>
              <w:t>, Periodista, Cliente, Gratuito); portada inteligente con algoritmo de rotación horaria de contenidos Prime Time; y módulo editorial de sala de prensa con editor de bloques.</w:t>
            </w:r>
            <w:r>
              <w:br/>
              <w:t xml:space="preserve">Sprint 2 - Módulos de Negocio (Semanas 9-12) [Completado y en validación de cierre]: Marketplace de fotoperiodismo con sistema de protección de imágenes mediante marcas de agua y visualizador en alta resolución; mercado laboral periodístico con bolsa de empleo y banco de talentos con perfiles filtrables; tablón de colaboraciones urgentes; integración transaccional con la pasarela de pagos Flow (creación de orden, redirección y validación de estado); y panel de administración central con 25 formularios </w:t>
            </w:r>
            <w:r>
              <w:lastRenderedPageBreak/>
              <w:t>especializados para gobierno del ecosistema.</w:t>
            </w:r>
            <w:r>
              <w:br/>
              <w:t>Sprint 3 - IA y Módulos Complementarios (Semanas 13-15) [En curso / Adelanto Parcial]: Como parte de la preparación temprana del Sprint 3, se logró implementar un prototipo funcional avanzado del Asistente Editorial con Inteligencia Artificial (</w:t>
            </w:r>
            <w:proofErr w:type="spellStart"/>
            <w:r>
              <w:t>CiPress</w:t>
            </w:r>
            <w:proofErr w:type="spellEnd"/>
            <w:r>
              <w:t xml:space="preserve"> IA), acoplado al editor de comunicados mediante Google Gemini API y optimizado con una capa de caché criptográfica SHA-256 en memoria (TTL 24h). Las funcionalidades restantes de este sprint (revisor de perfiles, </w:t>
            </w:r>
            <w:proofErr w:type="spellStart"/>
            <w:r>
              <w:t>matchmaking</w:t>
            </w:r>
            <w:proofErr w:type="spellEnd"/>
            <w:r>
              <w:t xml:space="preserve"> semántico para coberturas urgentes y visión multimodal para fotoperiodismo) se completarán durante las Semanas 13 a 15 según el cronograma.</w:t>
            </w:r>
            <w:r>
              <w:br/>
              <w:t>Cumplimiento de Objetivos Específicos al Hito Actual:</w:t>
            </w:r>
            <w:r>
              <w:br/>
              <w:t xml:space="preserve">Al corte de las Semanas 9-11, se han cumplido íntegramente los objetivos específicos 1, 2, 3, 4, 5 y 6 (arquitectura </w:t>
            </w:r>
            <w:proofErr w:type="spellStart"/>
            <w:r>
              <w:t>fullstack</w:t>
            </w:r>
            <w:proofErr w:type="spellEnd"/>
            <w:r>
              <w:t xml:space="preserve">, portada interactiva, </w:t>
            </w:r>
            <w:proofErr w:type="spellStart"/>
            <w:r>
              <w:t>marketplace</w:t>
            </w:r>
            <w:proofErr w:type="spellEnd"/>
            <w:r>
              <w:t xml:space="preserve"> de imágenes, mercado laboral, pasarela de pago Flow y sistema RBAC con administración). El objetivo 7 (herramientas de IA) registra un avance sustancial con el prototipo de redacción editorial ya operativo, quedando su expansión final programada para el Sprint 3.</w:t>
            </w:r>
            <w:r>
              <w:br/>
            </w:r>
            <w:r>
              <w:br/>
              <w:t>Artefactos de Arquitectura Formalizados en Fase 2 (Anexos Técnicos):</w:t>
            </w:r>
            <w:r>
              <w:br/>
              <w:t>En conformidad con las directrices de la asignatura y los requerimientos de modelado visual para esta entrega, se formalizaron dos documentos técnicos especializados complementarios:</w:t>
            </w:r>
            <w:r>
              <w:br/>
              <w:t xml:space="preserve">1. Modelo Arquitectónico de Vistas 4+1 (Kruchten): Describe la arquitectura del ecosistema </w:t>
            </w:r>
            <w:proofErr w:type="spellStart"/>
            <w:r>
              <w:t>CiPress</w:t>
            </w:r>
            <w:proofErr w:type="spellEnd"/>
            <w:r>
              <w:t xml:space="preserve"> a través de la Vista Lógica (subsistemas y servicios), Vista de Desarrollo (</w:t>
            </w:r>
            <w:proofErr w:type="spellStart"/>
            <w:r>
              <w:t>stack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19, Flask 3 y </w:t>
            </w:r>
            <w:proofErr w:type="spellStart"/>
            <w:r>
              <w:t>SQLAlchemy</w:t>
            </w:r>
            <w:proofErr w:type="spellEnd"/>
            <w:r>
              <w:t xml:space="preserve"> ORM en 3FN), Vista de Proceso (concurrencia, optimización con caché SHA-256 en memoria con respuesta &lt; 4ms y </w:t>
            </w:r>
            <w:proofErr w:type="spellStart"/>
            <w:r>
              <w:t>webhooks</w:t>
            </w:r>
            <w:proofErr w:type="spellEnd"/>
            <w:r>
              <w:t xml:space="preserve">), Vista Física / Despliegue (topología cliente-servidor y </w:t>
            </w:r>
            <w:proofErr w:type="spellStart"/>
            <w:r>
              <w:t>APIs</w:t>
            </w:r>
            <w:proofErr w:type="spellEnd"/>
            <w:r>
              <w:t xml:space="preserve"> externas de Gemini y Flow) y Vista de Escenarios (+1), respaldado por la infografía central y diagramas de subsistemas y secuencias.</w:t>
            </w:r>
            <w:r>
              <w:br/>
              <w:t xml:space="preserve">2. Documento de Especificación y Modelado Visual de Casos de Uso (UML 2.5): Integra el Diagrama General de Casos de Uso con los límites del sistema </w:t>
            </w:r>
            <w:proofErr w:type="spellStart"/>
            <w:r>
              <w:t>CiPress</w:t>
            </w:r>
            <w:proofErr w:type="spellEnd"/>
            <w:r>
              <w:t>, 5 actores primarios, 2 actores externos y relaciones estereotipadas (</w:t>
            </w:r>
            <w:proofErr w:type="spellStart"/>
            <w:r>
              <w:t>include</w:t>
            </w:r>
            <w:proofErr w:type="spellEnd"/>
            <w:r>
              <w:t>/</w:t>
            </w:r>
            <w:proofErr w:type="spellStart"/>
            <w:r>
              <w:t>extend</w:t>
            </w:r>
            <w:proofErr w:type="spellEnd"/>
            <w:r>
              <w:t>), matrices de trazabilidad, especificaciones paramétricas de CU-00 a CU-08 y los Diagramas de Secuencia UML para la asistencia de redacción con IA (CU-01) y la suscripción bancaria con la pasarela Flow (CU-03/CU-04).</w:t>
            </w:r>
          </w:p>
        </w:tc>
      </w:tr>
      <w:tr w:rsidR="00A45EDF" w14:paraId="2C4EC315" w14:textId="77777777">
        <w:trPr>
          <w:trHeight w:val="1247"/>
        </w:trPr>
        <w:tc>
          <w:tcPr>
            <w:tcW w:w="2528" w:type="dxa"/>
            <w:vAlign w:val="center"/>
          </w:tcPr>
          <w:p w14:paraId="2DA2842D" w14:textId="77777777" w:rsidR="00A45ED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4EB59015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Se ratifican plenamente el Objetivo General y los 8 Objetivos Específicos definidos en el informe de Fase 1, sin necesidad de recortes de alcance:</w:t>
            </w:r>
          </w:p>
          <w:p w14:paraId="26655863" w14:textId="77777777" w:rsidR="00A45ED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Objetivo General Ratificado: </w:t>
            </w:r>
            <w:r>
              <w:rPr>
                <w:color w:val="374151"/>
              </w:rPr>
              <w:t xml:space="preserve">Desarrollar una plataforma web tipo ecosistema colaborativo para el periodismo independiente en Chile, que integre módulos de publicación editorial, </w:t>
            </w:r>
            <w:proofErr w:type="spellStart"/>
            <w:r>
              <w:rPr>
                <w:color w:val="374151"/>
              </w:rPr>
              <w:t>marketplace</w:t>
            </w:r>
            <w:proofErr w:type="spellEnd"/>
            <w:r>
              <w:rPr>
                <w:color w:val="374151"/>
              </w:rPr>
              <w:t xml:space="preserve"> fotográfico, mercado laboral, monetización mediante pasarela de pagos y servicios de inteligencia artificial generativa para la asistencia en la creación de contenido profesional.</w:t>
            </w:r>
          </w:p>
          <w:p w14:paraId="18FC90E1" w14:textId="77777777" w:rsidR="00A45EDF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</w:pPr>
            <w:r>
              <w:rPr>
                <w:b/>
                <w:bCs/>
                <w:color w:val="111827"/>
              </w:rPr>
              <w:lastRenderedPageBreak/>
              <w:t xml:space="preserve">Ajuste de Alcance y Temporalidad: </w:t>
            </w:r>
            <w:r>
              <w:rPr>
                <w:color w:val="374151"/>
              </w:rPr>
              <w:t>No se eliminó ninguna meta. El único ajuste fue de carácter técnico-secuencial: se adelantó la construcción del prototipo de asistencia a la redacción editorial con IA (previsto para Sprint 3) para probar su acoplamiento directo con la sala de prensa del Sprint 1 y las fichas de fotoperiodismo del Sprint 2, enriqueciendo la plataforma de manera progresiva.</w:t>
            </w:r>
          </w:p>
        </w:tc>
      </w:tr>
      <w:tr w:rsidR="00A45EDF" w14:paraId="0AB5D0D7" w14:textId="77777777">
        <w:trPr>
          <w:trHeight w:val="939"/>
        </w:trPr>
        <w:tc>
          <w:tcPr>
            <w:tcW w:w="2528" w:type="dxa"/>
            <w:vAlign w:val="center"/>
          </w:tcPr>
          <w:p w14:paraId="649ED112" w14:textId="77777777" w:rsidR="00A45ED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3BC79494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Se mantiene la aplicación del marco de trabajo ágil Scrum adaptado a un equipo de dos desarrolladores, en estricta coherencia con la Fase 1:</w:t>
            </w:r>
          </w:p>
          <w:p w14:paraId="729BC0F6" w14:textId="77777777" w:rsidR="00A45ED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Sergio Martin (Scrum Master / </w:t>
            </w:r>
            <w:proofErr w:type="spellStart"/>
            <w:r>
              <w:rPr>
                <w:b/>
                <w:bCs/>
                <w:color w:val="111827"/>
              </w:rPr>
              <w:t>Frontend</w:t>
            </w:r>
            <w:proofErr w:type="spellEnd"/>
            <w:r>
              <w:rPr>
                <w:b/>
                <w:bCs/>
                <w:color w:val="111827"/>
              </w:rPr>
              <w:t xml:space="preserve"> &amp; UI): </w:t>
            </w:r>
            <w:r>
              <w:rPr>
                <w:color w:val="374151"/>
              </w:rPr>
              <w:t xml:space="preserve">Facilitación de ceremonias ágiles, gestión de impedimentos en el backlog, diseño de experiencia de usuario (UI/UX) responsiva en </w:t>
            </w:r>
            <w:proofErr w:type="spellStart"/>
            <w:r>
              <w:rPr>
                <w:color w:val="374151"/>
              </w:rPr>
              <w:t>React</w:t>
            </w:r>
            <w:proofErr w:type="spellEnd"/>
            <w:r>
              <w:rPr>
                <w:color w:val="374151"/>
              </w:rPr>
              <w:t xml:space="preserve"> 19, integración cliente de componentes y consumo de </w:t>
            </w:r>
            <w:proofErr w:type="spellStart"/>
            <w:r>
              <w:rPr>
                <w:color w:val="374151"/>
              </w:rPr>
              <w:t>endpoints</w:t>
            </w:r>
            <w:proofErr w:type="spellEnd"/>
            <w:r>
              <w:rPr>
                <w:color w:val="374151"/>
              </w:rPr>
              <w:t>.</w:t>
            </w:r>
          </w:p>
          <w:p w14:paraId="5C469D58" w14:textId="77777777" w:rsidR="00A45ED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  <w:color w:val="111827"/>
              </w:rPr>
              <w:t>Benjamín Morales (</w:t>
            </w:r>
            <w:proofErr w:type="spellStart"/>
            <w:r>
              <w:rPr>
                <w:b/>
                <w:bCs/>
                <w:color w:val="111827"/>
              </w:rPr>
              <w:t>Product</w:t>
            </w:r>
            <w:proofErr w:type="spellEnd"/>
            <w:r>
              <w:rPr>
                <w:b/>
                <w:bCs/>
                <w:color w:val="111827"/>
              </w:rPr>
              <w:t xml:space="preserve"> Owner / </w:t>
            </w:r>
            <w:proofErr w:type="spellStart"/>
            <w:r>
              <w:rPr>
                <w:b/>
                <w:bCs/>
                <w:color w:val="111827"/>
              </w:rPr>
              <w:t>Backend</w:t>
            </w:r>
            <w:proofErr w:type="spellEnd"/>
            <w:r>
              <w:rPr>
                <w:b/>
                <w:bCs/>
                <w:color w:val="111827"/>
              </w:rPr>
              <w:t xml:space="preserve"> &amp; Data </w:t>
            </w:r>
            <w:proofErr w:type="spellStart"/>
            <w:r>
              <w:rPr>
                <w:b/>
                <w:bCs/>
                <w:color w:val="111827"/>
              </w:rPr>
              <w:t>Architect</w:t>
            </w:r>
            <w:proofErr w:type="spellEnd"/>
            <w:r>
              <w:rPr>
                <w:b/>
                <w:bCs/>
                <w:color w:val="111827"/>
              </w:rPr>
              <w:t xml:space="preserve">): </w:t>
            </w:r>
            <w:r>
              <w:rPr>
                <w:color w:val="374151"/>
              </w:rPr>
              <w:t xml:space="preserve">Priorización del </w:t>
            </w:r>
            <w:proofErr w:type="spellStart"/>
            <w:r>
              <w:rPr>
                <w:color w:val="374151"/>
              </w:rPr>
              <w:t>Product</w:t>
            </w:r>
            <w:proofErr w:type="spellEnd"/>
            <w:r>
              <w:rPr>
                <w:color w:val="374151"/>
              </w:rPr>
              <w:t xml:space="preserve"> Backlog, diseño del modelo de datos relacional con </w:t>
            </w:r>
            <w:proofErr w:type="spellStart"/>
            <w:r>
              <w:rPr>
                <w:color w:val="374151"/>
              </w:rPr>
              <w:t>SQLAlchemy</w:t>
            </w:r>
            <w:proofErr w:type="spellEnd"/>
            <w:r>
              <w:rPr>
                <w:color w:val="374151"/>
              </w:rPr>
              <w:t>, implementación de API REST con Flask, integración de pasarela Flow y lógica del microservicio de IA.</w:t>
            </w:r>
          </w:p>
          <w:p w14:paraId="1C0F1C1A" w14:textId="77777777" w:rsidR="00A45ED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Iteraciones y Control en Git: </w:t>
            </w:r>
            <w:proofErr w:type="spellStart"/>
            <w:r>
              <w:rPr>
                <w:color w:val="374151"/>
              </w:rPr>
              <w:t>Sprints</w:t>
            </w:r>
            <w:proofErr w:type="spellEnd"/>
            <w:r>
              <w:rPr>
                <w:color w:val="374151"/>
              </w:rPr>
              <w:t xml:space="preserve"> de dos a tres semanas alineados con la Carta Gantt. Se utiliza GitHub para la trazabilidad y equidad de aportes, gestionando el código mediante ramas para asegurar estabilidad en las entregas evaluativas.</w:t>
            </w:r>
          </w:p>
        </w:tc>
      </w:tr>
      <w:tr w:rsidR="00A45EDF" w14:paraId="472BD54F" w14:textId="77777777">
        <w:trPr>
          <w:trHeight w:val="2377"/>
        </w:trPr>
        <w:tc>
          <w:tcPr>
            <w:tcW w:w="2528" w:type="dxa"/>
            <w:vAlign w:val="center"/>
          </w:tcPr>
          <w:p w14:paraId="7C196ED7" w14:textId="77777777" w:rsidR="00A45EDF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6BE2AC8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Se presentan a continuación las 8 evidencias técnicas del software correspondientes al avance acumulado hasta la Semana 11 (Sprint 1, Sprint 2 y adelanto de prototipo de IA):</w:t>
            </w:r>
          </w:p>
          <w:p w14:paraId="787C4472" w14:textId="77777777" w:rsidR="00A45EDF" w:rsidRDefault="00000000">
            <w:pPr>
              <w:spacing w:before="120" w:after="40" w:line="240" w:lineRule="auto"/>
              <w:jc w:val="both"/>
            </w:pPr>
            <w:r>
              <w:rPr>
                <w:b/>
                <w:bCs/>
                <w:color w:val="1E3A8A"/>
              </w:rPr>
              <w:t>1. Portada Inteligente y Algoritmo Prime Time (Sprint 1)</w:t>
            </w:r>
          </w:p>
          <w:p w14:paraId="525ACB1D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Despliegue de la página principal interactiva con marquesina de noticias, bloque de transmisión en vivo y carrusel informativo rotativo.</w:t>
            </w:r>
          </w:p>
          <w:p w14:paraId="002F0190" w14:textId="77777777" w:rsidR="00A45EDF" w:rsidRDefault="00000000">
            <w:pPr>
              <w:spacing w:before="120" w:after="40" w:line="240" w:lineRule="auto"/>
              <w:jc w:val="both"/>
              <w:rPr>
                <w:b/>
                <w:bCs/>
                <w:color w:val="C2410C"/>
              </w:rPr>
            </w:pPr>
            <w:r>
              <w:rPr>
                <w:b/>
                <w:bCs/>
                <w:noProof/>
                <w:color w:val="C2410C"/>
              </w:rPr>
              <w:drawing>
                <wp:inline distT="0" distB="0" distL="0" distR="0" wp14:anchorId="1B6DFE07" wp14:editId="65B714C7">
                  <wp:extent cx="4347896" cy="2502000"/>
                  <wp:effectExtent l="0" t="0" r="0" b="0"/>
                  <wp:docPr id="1889770232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r="1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7896" cy="250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5BA59D" w14:textId="77777777" w:rsidR="00A45EDF" w:rsidRDefault="00000000">
            <w:pPr>
              <w:spacing w:before="120" w:after="40" w:line="240" w:lineRule="auto"/>
              <w:jc w:val="both"/>
            </w:pPr>
            <w:r>
              <w:rPr>
                <w:b/>
                <w:bCs/>
                <w:color w:val="1E3A8A"/>
              </w:rPr>
              <w:t>2. Sala de Prensa y Editor de Comunicados (Sprint 1)</w:t>
            </w:r>
          </w:p>
          <w:p w14:paraId="24ED49A3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Formulario editorial modular que permite la redacción estructurada en bloques de párrafos, citas textuales y fotografías con epígrafes.</w:t>
            </w:r>
          </w:p>
          <w:p w14:paraId="3E2EACA9" w14:textId="77777777" w:rsidR="00A45EDF" w:rsidRDefault="00000000">
            <w:pPr>
              <w:spacing w:before="120" w:after="40" w:line="240" w:lineRule="auto"/>
              <w:jc w:val="both"/>
              <w:rPr>
                <w:b/>
                <w:bCs/>
                <w:color w:val="C2410C"/>
              </w:rPr>
            </w:pPr>
            <w:r>
              <w:rPr>
                <w:b/>
                <w:bCs/>
                <w:noProof/>
                <w:color w:val="C2410C"/>
              </w:rPr>
              <w:lastRenderedPageBreak/>
              <w:drawing>
                <wp:inline distT="0" distB="0" distL="0" distR="0" wp14:anchorId="3BA50603" wp14:editId="44E47443">
                  <wp:extent cx="4271910" cy="2767398"/>
                  <wp:effectExtent l="0" t="0" r="0" b="0"/>
                  <wp:docPr id="188977023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910" cy="27673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FA29CF3" w14:textId="77777777" w:rsidR="00A45EDF" w:rsidRDefault="00000000">
            <w:pPr>
              <w:spacing w:before="120" w:after="40" w:line="240" w:lineRule="auto"/>
              <w:jc w:val="both"/>
            </w:pPr>
            <w:r>
              <w:rPr>
                <w:b/>
                <w:bCs/>
                <w:color w:val="1E3A8A"/>
              </w:rPr>
              <w:t>3. Marketplace de Fotoperiodismo y Protección de Imágenes (Sprint 2)</w:t>
            </w:r>
          </w:p>
          <w:p w14:paraId="3C6BC9AE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Catálogo de fotografía documental con sistema de marcas de agua visibles para protección de derechos de autor y ficha de licenciamiento.</w:t>
            </w:r>
          </w:p>
          <w:p w14:paraId="0E24E2EB" w14:textId="77777777" w:rsidR="00A45EDF" w:rsidRDefault="00000000">
            <w:pPr>
              <w:spacing w:before="120" w:after="40" w:line="240" w:lineRule="auto"/>
              <w:jc w:val="both"/>
              <w:rPr>
                <w:b/>
                <w:bCs/>
                <w:color w:val="C2410C"/>
              </w:rPr>
            </w:pPr>
            <w:r>
              <w:rPr>
                <w:b/>
                <w:bCs/>
                <w:noProof/>
                <w:color w:val="C2410C"/>
              </w:rPr>
              <w:drawing>
                <wp:inline distT="0" distB="0" distL="0" distR="0" wp14:anchorId="0B4CF9A5" wp14:editId="2311F779">
                  <wp:extent cx="3898717" cy="2359220"/>
                  <wp:effectExtent l="0" t="0" r="0" b="0"/>
                  <wp:docPr id="188977023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717" cy="2359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8220885" w14:textId="77777777" w:rsidR="00A45EDF" w:rsidRDefault="00000000">
            <w:pPr>
              <w:spacing w:before="120" w:after="40" w:line="240" w:lineRule="auto"/>
              <w:jc w:val="both"/>
            </w:pPr>
            <w:r>
              <w:rPr>
                <w:b/>
                <w:bCs/>
                <w:color w:val="1E3A8A"/>
              </w:rPr>
              <w:t>4. Mercado Laboral y Banco de Talentos Periodísticos (Sprint 2)</w:t>
            </w:r>
          </w:p>
          <w:p w14:paraId="0CADA42C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Directorio de periodistas colegiados con especialidades y tablón de ofertas laborales y coberturas urgentes.</w:t>
            </w:r>
          </w:p>
          <w:p w14:paraId="7C7FD4E4" w14:textId="77777777" w:rsidR="00A45EDF" w:rsidRDefault="00000000">
            <w:pPr>
              <w:spacing w:before="120" w:after="40" w:line="240" w:lineRule="auto"/>
              <w:jc w:val="both"/>
              <w:rPr>
                <w:b/>
                <w:bCs/>
                <w:color w:val="C2410C"/>
              </w:rPr>
            </w:pPr>
            <w:r>
              <w:rPr>
                <w:b/>
                <w:bCs/>
                <w:noProof/>
                <w:color w:val="C2410C"/>
              </w:rPr>
              <w:lastRenderedPageBreak/>
              <w:drawing>
                <wp:inline distT="0" distB="0" distL="0" distR="0" wp14:anchorId="034FB035" wp14:editId="23278D2A">
                  <wp:extent cx="4058972" cy="2670024"/>
                  <wp:effectExtent l="0" t="0" r="0" b="0"/>
                  <wp:docPr id="188977023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972" cy="26700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1735C6" w14:textId="77777777" w:rsidR="00A45EDF" w:rsidRDefault="00000000">
            <w:pPr>
              <w:spacing w:before="120" w:after="40" w:line="240" w:lineRule="auto"/>
              <w:jc w:val="both"/>
            </w:pPr>
            <w:r>
              <w:rPr>
                <w:b/>
                <w:bCs/>
                <w:color w:val="1E3A8A"/>
              </w:rPr>
              <w:t>Evidencia 5: Integración Transaccional con Pasarela de Pagos Flow</w:t>
            </w:r>
          </w:p>
          <w:p w14:paraId="4876CC03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Demuestra el módulo de suscripciones y el flujo seguro de generación de órdenes y validación de pagos mediante Flow.</w:t>
            </w:r>
          </w:p>
          <w:p w14:paraId="107D7C30" w14:textId="77777777" w:rsidR="00A45EDF" w:rsidRDefault="00000000">
            <w:pPr>
              <w:spacing w:before="120" w:after="40" w:line="240" w:lineRule="auto"/>
              <w:jc w:val="both"/>
              <w:rPr>
                <w:b/>
                <w:bCs/>
                <w:color w:val="C2410C"/>
              </w:rPr>
            </w:pPr>
            <w:r>
              <w:rPr>
                <w:b/>
                <w:bCs/>
                <w:noProof/>
                <w:color w:val="C2410C"/>
              </w:rPr>
              <w:drawing>
                <wp:inline distT="0" distB="0" distL="0" distR="0" wp14:anchorId="3F5F48AC" wp14:editId="4573B2BE">
                  <wp:extent cx="4088244" cy="1413386"/>
                  <wp:effectExtent l="0" t="0" r="0" b="0"/>
                  <wp:docPr id="18897702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244" cy="141338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1202E6" w14:textId="77777777" w:rsidR="00A45EDF" w:rsidRDefault="00000000">
            <w:pPr>
              <w:spacing w:before="120" w:after="40" w:line="240" w:lineRule="auto"/>
              <w:jc w:val="both"/>
            </w:pPr>
            <w:r>
              <w:rPr>
                <w:b/>
                <w:bCs/>
                <w:color w:val="1E3A8A"/>
              </w:rPr>
              <w:t>Evidencia 6: Panel de Administración Central (Consola de Gobierno)</w:t>
            </w:r>
          </w:p>
          <w:p w14:paraId="0305F3A5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Evidencia la consola administrativa integral con acceso a las 25 tablas del ecosistema para la auditoría, moderación y mantención de datos.</w:t>
            </w:r>
          </w:p>
          <w:p w14:paraId="1660BC5D" w14:textId="77777777" w:rsidR="00A45EDF" w:rsidRDefault="00000000">
            <w:pPr>
              <w:spacing w:before="120" w:after="40" w:line="240" w:lineRule="auto"/>
              <w:jc w:val="both"/>
              <w:rPr>
                <w:b/>
                <w:bCs/>
                <w:color w:val="C2410C"/>
              </w:rPr>
            </w:pPr>
            <w:r>
              <w:rPr>
                <w:b/>
                <w:bCs/>
                <w:noProof/>
                <w:color w:val="C2410C"/>
              </w:rPr>
              <w:drawing>
                <wp:inline distT="0" distB="0" distL="0" distR="0" wp14:anchorId="029D0F13" wp14:editId="5E57FC87">
                  <wp:extent cx="4085006" cy="2764488"/>
                  <wp:effectExtent l="0" t="0" r="0" b="0"/>
                  <wp:docPr id="188977023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006" cy="27644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26F0D7" w14:textId="77777777" w:rsidR="00A45EDF" w:rsidRDefault="00000000">
            <w:pPr>
              <w:spacing w:before="120" w:after="40" w:line="240" w:lineRule="auto"/>
              <w:jc w:val="both"/>
            </w:pPr>
            <w:r>
              <w:rPr>
                <w:b/>
                <w:bCs/>
                <w:color w:val="1E3A8A"/>
              </w:rPr>
              <w:lastRenderedPageBreak/>
              <w:t>7. Prototipo Avanzado de Asistente Editorial con IA (Avance Sprint 3)</w:t>
            </w:r>
          </w:p>
          <w:p w14:paraId="28F2234D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Demostración del microservicio de IA generativa con Gemini y caché criptográfico SHA-256 (TTL 24h), operando como apoyo a la redacción y traducción periodística.</w:t>
            </w:r>
          </w:p>
          <w:p w14:paraId="6C41077A" w14:textId="77777777" w:rsidR="00A45EDF" w:rsidRDefault="00000000">
            <w:pPr>
              <w:spacing w:before="120" w:after="40" w:line="240" w:lineRule="auto"/>
              <w:jc w:val="both"/>
              <w:rPr>
                <w:b/>
                <w:bCs/>
                <w:color w:val="C2410C"/>
              </w:rPr>
            </w:pPr>
            <w:r>
              <w:rPr>
                <w:b/>
                <w:bCs/>
                <w:noProof/>
                <w:color w:val="C2410C"/>
              </w:rPr>
              <w:drawing>
                <wp:inline distT="0" distB="0" distL="0" distR="0" wp14:anchorId="707FC2D3" wp14:editId="70620C30">
                  <wp:extent cx="4126885" cy="2716154"/>
                  <wp:effectExtent l="0" t="0" r="0" b="0"/>
                  <wp:docPr id="188977023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885" cy="27161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5C8D09A" w14:textId="77777777" w:rsidR="00A45EDF" w:rsidRDefault="00000000">
            <w:pPr>
              <w:spacing w:before="120" w:after="40" w:line="240" w:lineRule="auto"/>
              <w:jc w:val="both"/>
            </w:pPr>
            <w:r>
              <w:rPr>
                <w:b/>
                <w:bCs/>
                <w:color w:val="1E3A8A"/>
              </w:rPr>
              <w:t>Evidencia 8: Repositorio Git, Calidad de Código y Arquitectura de BD</w:t>
            </w:r>
          </w:p>
          <w:p w14:paraId="53F77265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 xml:space="preserve">Evidencia del trabajo colaborativo equitativo en GitHub con historial de </w:t>
            </w:r>
            <w:proofErr w:type="spellStart"/>
            <w:r>
              <w:rPr>
                <w:color w:val="374151"/>
              </w:rPr>
              <w:t>commits</w:t>
            </w:r>
            <w:proofErr w:type="spellEnd"/>
            <w:r>
              <w:rPr>
                <w:color w:val="374151"/>
              </w:rPr>
              <w:t xml:space="preserve">, verificación de compilación limpia con </w:t>
            </w:r>
            <w:proofErr w:type="spellStart"/>
            <w:r>
              <w:rPr>
                <w:color w:val="374151"/>
              </w:rPr>
              <w:t>TypeScript</w:t>
            </w:r>
            <w:proofErr w:type="spellEnd"/>
            <w:r>
              <w:rPr>
                <w:color w:val="374151"/>
              </w:rPr>
              <w:t xml:space="preserve"> (0 errores) y esquema relacional.</w:t>
            </w:r>
          </w:p>
          <w:p w14:paraId="56EC6D59" w14:textId="77777777" w:rsidR="00A45EDF" w:rsidRDefault="00000000">
            <w:pPr>
              <w:spacing w:before="80" w:after="12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7C7A913C" wp14:editId="0522981F">
                  <wp:extent cx="4148294" cy="1917563"/>
                  <wp:effectExtent l="0" t="0" r="0" b="0"/>
                  <wp:docPr id="188977024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94" cy="19175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EDF" w14:paraId="471DFEB5" w14:textId="77777777">
        <w:trPr>
          <w:gridAfter w:val="1"/>
          <w:trHeight w:val="440"/>
        </w:trPr>
        <w:tc>
          <w:tcPr>
            <w:tcW w:w="2528" w:type="dxa"/>
            <w:vAlign w:val="center"/>
          </w:tcPr>
          <w:p w14:paraId="77A319B4" w14:textId="77777777" w:rsidR="00A45ED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A45EDF" w14:paraId="664F6944" w14:textId="77777777">
        <w:trPr>
          <w:gridAfter w:val="1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64C14A61" w14:textId="77777777" w:rsidR="00A45EDF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0F86437A" w14:textId="77777777" w:rsidR="00A45EDF" w:rsidRDefault="00A45EDF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pPr w:leftFromText="180" w:rightFromText="180" w:vertAnchor="page" w:horzAnchor="margin" w:tblpXSpec="center" w:tblpY="3517"/>
        <w:tblW w:w="97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A45EDF" w14:paraId="5C2886ED" w14:textId="77777777">
        <w:trPr>
          <w:trHeight w:val="415"/>
        </w:trPr>
        <w:tc>
          <w:tcPr>
            <w:tcW w:w="9776" w:type="dxa"/>
            <w:gridSpan w:val="8"/>
            <w:vAlign w:val="center"/>
          </w:tcPr>
          <w:p w14:paraId="2CD756C5" w14:textId="77777777" w:rsidR="00A45EDF" w:rsidRDefault="00000000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lastRenderedPageBreak/>
              <w:t>Plan de Trabajo</w:t>
            </w:r>
          </w:p>
        </w:tc>
      </w:tr>
      <w:tr w:rsidR="00A45EDF" w14:paraId="3F4D51D6" w14:textId="77777777">
        <w:trPr>
          <w:trHeight w:val="711"/>
        </w:trPr>
        <w:tc>
          <w:tcPr>
            <w:tcW w:w="1328" w:type="dxa"/>
            <w:vAlign w:val="center"/>
          </w:tcPr>
          <w:p w14:paraId="19CD1741" w14:textId="77777777" w:rsidR="00A45EDF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6C01D454" w14:textId="77777777" w:rsidR="00A45EDF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1D3B91CE" w14:textId="77777777" w:rsidR="00A45EDF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Recursos</w:t>
            </w:r>
          </w:p>
        </w:tc>
        <w:tc>
          <w:tcPr>
            <w:tcW w:w="1276" w:type="dxa"/>
            <w:vAlign w:val="center"/>
          </w:tcPr>
          <w:p w14:paraId="115545E9" w14:textId="77777777" w:rsidR="00A45EDF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0F67A65B" w14:textId="77777777" w:rsidR="00A45EDF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Responsable</w:t>
            </w:r>
            <w:r>
              <w:rPr>
                <w:color w:val="1F3864"/>
                <w:vertAlign w:val="superscript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1665B911" w14:textId="77777777" w:rsidR="00A45EDF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57798A01" w14:textId="77777777" w:rsidR="00A45EDF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6CB0377B" w14:textId="77777777" w:rsidR="00A45EDF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Ajustes</w:t>
            </w:r>
          </w:p>
        </w:tc>
      </w:tr>
      <w:tr w:rsidR="00A45EDF" w14:paraId="49E93781" w14:textId="77777777">
        <w:tc>
          <w:tcPr>
            <w:tcW w:w="1328" w:type="dxa"/>
          </w:tcPr>
          <w:p w14:paraId="144944CE" w14:textId="77777777" w:rsidR="00A45EDF" w:rsidRDefault="00000000">
            <w:pPr>
              <w:spacing w:before="20" w:after="20" w:line="240" w:lineRule="auto"/>
              <w:jc w:val="both"/>
            </w:pPr>
            <w:r>
              <w:t>Ingeniería de requisitos</w:t>
            </w:r>
          </w:p>
        </w:tc>
        <w:tc>
          <w:tcPr>
            <w:tcW w:w="1077" w:type="dxa"/>
          </w:tcPr>
          <w:p w14:paraId="59E13FF1" w14:textId="77777777" w:rsidR="00A45EDF" w:rsidRDefault="00000000">
            <w:pPr>
              <w:spacing w:before="20" w:after="20" w:line="240" w:lineRule="auto"/>
              <w:jc w:val="both"/>
            </w:pPr>
            <w:r>
              <w:t>Análisis del caso y mapeo de actores</w:t>
            </w:r>
          </w:p>
        </w:tc>
        <w:tc>
          <w:tcPr>
            <w:tcW w:w="1276" w:type="dxa"/>
          </w:tcPr>
          <w:p w14:paraId="315EE7BA" w14:textId="77777777" w:rsidR="00A45EDF" w:rsidRDefault="00000000">
            <w:pPr>
              <w:spacing w:before="20" w:after="20" w:line="240" w:lineRule="auto"/>
              <w:jc w:val="both"/>
            </w:pPr>
            <w:r>
              <w:t>PC, herramientas de diagramación</w:t>
            </w:r>
          </w:p>
        </w:tc>
        <w:tc>
          <w:tcPr>
            <w:tcW w:w="1276" w:type="dxa"/>
          </w:tcPr>
          <w:p w14:paraId="20ECA8FB" w14:textId="77777777" w:rsidR="00A45EDF" w:rsidRDefault="00000000">
            <w:pPr>
              <w:spacing w:before="20" w:after="20" w:line="240" w:lineRule="auto"/>
              <w:jc w:val="both"/>
            </w:pPr>
            <w:proofErr w:type="spellStart"/>
            <w:r>
              <w:t>Sem</w:t>
            </w:r>
            <w:proofErr w:type="spellEnd"/>
            <w:r>
              <w:t>. 1-2 (Sep. 1-12)</w:t>
            </w:r>
          </w:p>
        </w:tc>
        <w:tc>
          <w:tcPr>
            <w:tcW w:w="1275" w:type="dxa"/>
          </w:tcPr>
          <w:p w14:paraId="321B79EE" w14:textId="77777777" w:rsidR="00A45EDF" w:rsidRDefault="00000000">
            <w:pPr>
              <w:spacing w:before="20" w:after="20" w:line="240" w:lineRule="auto"/>
              <w:jc w:val="both"/>
            </w:pPr>
            <w:r>
              <w:t>Benjamín, Sergio</w:t>
            </w:r>
          </w:p>
        </w:tc>
        <w:tc>
          <w:tcPr>
            <w:tcW w:w="1276" w:type="dxa"/>
          </w:tcPr>
          <w:p w14:paraId="632163A5" w14:textId="77777777" w:rsidR="00A45EDF" w:rsidRDefault="00000000">
            <w:pPr>
              <w:spacing w:before="20" w:after="20" w:line="240" w:lineRule="auto"/>
              <w:jc w:val="both"/>
            </w:pPr>
            <w:r>
              <w:t>Facilitador: problemática bien documentada en el sector de comunicaciones</w:t>
            </w:r>
          </w:p>
        </w:tc>
        <w:tc>
          <w:tcPr>
            <w:tcW w:w="1418" w:type="dxa"/>
          </w:tcPr>
          <w:p w14:paraId="12F89606" w14:textId="77777777" w:rsidR="00A45EDF" w:rsidRDefault="00000000">
            <w:pPr>
              <w:spacing w:before="20" w:after="20" w:line="240" w:lineRule="auto"/>
              <w:jc w:val="both"/>
            </w:pPr>
            <w:r>
              <w:rPr>
                <w:b/>
                <w:bCs/>
                <w:color w:val="166534"/>
              </w:rPr>
              <w:t>Completado</w:t>
            </w:r>
          </w:p>
        </w:tc>
        <w:tc>
          <w:tcPr>
            <w:tcW w:w="850" w:type="dxa"/>
          </w:tcPr>
          <w:p w14:paraId="65A018ED" w14:textId="77777777" w:rsidR="00A45EDF" w:rsidRDefault="00000000">
            <w:pPr>
              <w:spacing w:before="20" w:after="20" w:line="240" w:lineRule="auto"/>
              <w:jc w:val="both"/>
            </w:pPr>
            <w:r>
              <w:t>Sin ajustes</w:t>
            </w:r>
          </w:p>
        </w:tc>
      </w:tr>
      <w:tr w:rsidR="00A45EDF" w14:paraId="49FDAF83" w14:textId="77777777">
        <w:tc>
          <w:tcPr>
            <w:tcW w:w="1328" w:type="dxa"/>
          </w:tcPr>
          <w:p w14:paraId="13032FED" w14:textId="77777777" w:rsidR="00A45EDF" w:rsidRDefault="00000000">
            <w:pPr>
              <w:spacing w:before="20" w:after="20" w:line="240" w:lineRule="auto"/>
              <w:jc w:val="both"/>
            </w:pPr>
            <w:r>
              <w:t>Ingeniería de requisitos</w:t>
            </w:r>
          </w:p>
        </w:tc>
        <w:tc>
          <w:tcPr>
            <w:tcW w:w="1077" w:type="dxa"/>
          </w:tcPr>
          <w:p w14:paraId="7C524553" w14:textId="77777777" w:rsidR="00A45EDF" w:rsidRDefault="00000000">
            <w:pPr>
              <w:spacing w:before="20" w:after="20" w:line="240" w:lineRule="auto"/>
              <w:jc w:val="both"/>
            </w:pPr>
            <w:r>
              <w:t>Épicas, historias de usuario y backlog</w:t>
            </w:r>
          </w:p>
        </w:tc>
        <w:tc>
          <w:tcPr>
            <w:tcW w:w="1276" w:type="dxa"/>
          </w:tcPr>
          <w:p w14:paraId="7B3A8420" w14:textId="77777777" w:rsidR="00A45EDF" w:rsidRDefault="00000000">
            <w:pPr>
              <w:spacing w:before="20" w:after="20" w:line="240" w:lineRule="auto"/>
              <w:jc w:val="both"/>
            </w:pPr>
            <w:r>
              <w:t>PC, Trello/Jira</w:t>
            </w:r>
          </w:p>
        </w:tc>
        <w:tc>
          <w:tcPr>
            <w:tcW w:w="1276" w:type="dxa"/>
          </w:tcPr>
          <w:p w14:paraId="0EEBACF3" w14:textId="77777777" w:rsidR="00A45EDF" w:rsidRDefault="00000000">
            <w:pPr>
              <w:spacing w:before="20" w:after="20" w:line="240" w:lineRule="auto"/>
              <w:jc w:val="both"/>
            </w:pPr>
            <w:proofErr w:type="spellStart"/>
            <w:r>
              <w:t>Sem</w:t>
            </w:r>
            <w:proofErr w:type="spellEnd"/>
            <w:r>
              <w:t>. 2-3 (Sep. 8-19)</w:t>
            </w:r>
          </w:p>
        </w:tc>
        <w:tc>
          <w:tcPr>
            <w:tcW w:w="1275" w:type="dxa"/>
          </w:tcPr>
          <w:p w14:paraId="02569A5B" w14:textId="77777777" w:rsidR="00A45EDF" w:rsidRDefault="00000000">
            <w:pPr>
              <w:spacing w:before="20" w:after="20" w:line="240" w:lineRule="auto"/>
              <w:jc w:val="both"/>
            </w:pPr>
            <w:r>
              <w:t>Benjamín (PO)</w:t>
            </w:r>
          </w:p>
        </w:tc>
        <w:tc>
          <w:tcPr>
            <w:tcW w:w="1276" w:type="dxa"/>
          </w:tcPr>
          <w:p w14:paraId="4F6C51C0" w14:textId="77777777" w:rsidR="00A45EDF" w:rsidRDefault="00000000">
            <w:pPr>
              <w:spacing w:before="20" w:after="20" w:line="240" w:lineRule="auto"/>
              <w:jc w:val="both"/>
            </w:pPr>
            <w:r>
              <w:t>Facilitador: alcance claro por definición modular de requerimientos</w:t>
            </w:r>
          </w:p>
        </w:tc>
        <w:tc>
          <w:tcPr>
            <w:tcW w:w="1418" w:type="dxa"/>
          </w:tcPr>
          <w:p w14:paraId="0989118A" w14:textId="77777777" w:rsidR="00A45EDF" w:rsidRDefault="00000000">
            <w:pPr>
              <w:spacing w:before="20" w:after="20" w:line="240" w:lineRule="auto"/>
              <w:jc w:val="both"/>
            </w:pPr>
            <w:r>
              <w:rPr>
                <w:b/>
                <w:bCs/>
                <w:color w:val="166534"/>
              </w:rPr>
              <w:t>Completado</w:t>
            </w:r>
          </w:p>
        </w:tc>
        <w:tc>
          <w:tcPr>
            <w:tcW w:w="850" w:type="dxa"/>
          </w:tcPr>
          <w:p w14:paraId="6A729CFE" w14:textId="77777777" w:rsidR="00A45EDF" w:rsidRDefault="00000000">
            <w:pPr>
              <w:spacing w:before="20" w:after="20" w:line="240" w:lineRule="auto"/>
              <w:jc w:val="both"/>
            </w:pPr>
            <w:r>
              <w:t>Sin ajustes</w:t>
            </w:r>
          </w:p>
        </w:tc>
      </w:tr>
      <w:tr w:rsidR="00A45EDF" w14:paraId="5A209E00" w14:textId="77777777">
        <w:tc>
          <w:tcPr>
            <w:tcW w:w="1328" w:type="dxa"/>
          </w:tcPr>
          <w:p w14:paraId="24431C5E" w14:textId="77777777" w:rsidR="00A45EDF" w:rsidRDefault="00000000">
            <w:pPr>
              <w:spacing w:before="20" w:after="20" w:line="240" w:lineRule="auto"/>
              <w:jc w:val="both"/>
            </w:pPr>
            <w:r>
              <w:t>Gestión de proyectos</w:t>
            </w:r>
          </w:p>
        </w:tc>
        <w:tc>
          <w:tcPr>
            <w:tcW w:w="1077" w:type="dxa"/>
          </w:tcPr>
          <w:p w14:paraId="3DA40B94" w14:textId="77777777" w:rsidR="00A45EDF" w:rsidRDefault="00000000">
            <w:pPr>
              <w:spacing w:before="20" w:after="20" w:line="240" w:lineRule="auto"/>
              <w:jc w:val="both"/>
            </w:pPr>
            <w:r>
              <w:t xml:space="preserve">Planificación de </w:t>
            </w:r>
            <w:proofErr w:type="spellStart"/>
            <w:r>
              <w:t>sprints</w:t>
            </w:r>
            <w:proofErr w:type="spellEnd"/>
            <w:r>
              <w:t xml:space="preserve"> y diseño de arquitectura</w:t>
            </w:r>
          </w:p>
        </w:tc>
        <w:tc>
          <w:tcPr>
            <w:tcW w:w="1276" w:type="dxa"/>
          </w:tcPr>
          <w:p w14:paraId="595D06E7" w14:textId="77777777" w:rsidR="00A45EDF" w:rsidRDefault="00000000">
            <w:pPr>
              <w:spacing w:before="20" w:after="20" w:line="240" w:lineRule="auto"/>
              <w:jc w:val="both"/>
            </w:pPr>
            <w:r>
              <w:t>PC, herramientas de diagramación</w:t>
            </w:r>
          </w:p>
        </w:tc>
        <w:tc>
          <w:tcPr>
            <w:tcW w:w="1276" w:type="dxa"/>
          </w:tcPr>
          <w:p w14:paraId="60DEB976" w14:textId="77777777" w:rsidR="00A45EDF" w:rsidRDefault="00000000">
            <w:pPr>
              <w:spacing w:before="20" w:after="20" w:line="240" w:lineRule="auto"/>
              <w:jc w:val="both"/>
            </w:pPr>
            <w:proofErr w:type="spellStart"/>
            <w:r>
              <w:t>Sem</w:t>
            </w:r>
            <w:proofErr w:type="spellEnd"/>
            <w:r>
              <w:t>. 3-4 (Sep. 15-26)</w:t>
            </w:r>
          </w:p>
        </w:tc>
        <w:tc>
          <w:tcPr>
            <w:tcW w:w="1275" w:type="dxa"/>
          </w:tcPr>
          <w:p w14:paraId="5B7DD322" w14:textId="77777777" w:rsidR="00A45EDF" w:rsidRDefault="00000000">
            <w:pPr>
              <w:spacing w:before="20" w:after="20" w:line="240" w:lineRule="auto"/>
              <w:jc w:val="both"/>
            </w:pPr>
            <w:r>
              <w:t>Sergio (SM), Benjamín</w:t>
            </w:r>
          </w:p>
        </w:tc>
        <w:tc>
          <w:tcPr>
            <w:tcW w:w="1276" w:type="dxa"/>
          </w:tcPr>
          <w:p w14:paraId="0519B571" w14:textId="77777777" w:rsidR="00A45EDF" w:rsidRDefault="00000000">
            <w:pPr>
              <w:spacing w:before="20" w:after="20" w:line="240" w:lineRule="auto"/>
              <w:jc w:val="both"/>
            </w:pPr>
            <w:r>
              <w:t>Dificultad: cantidad de entidades. Solución: diseño modular por dominio</w:t>
            </w:r>
          </w:p>
        </w:tc>
        <w:tc>
          <w:tcPr>
            <w:tcW w:w="1418" w:type="dxa"/>
          </w:tcPr>
          <w:p w14:paraId="46526DB7" w14:textId="77777777" w:rsidR="00A45EDF" w:rsidRDefault="00000000">
            <w:pPr>
              <w:spacing w:before="20" w:after="20" w:line="240" w:lineRule="auto"/>
              <w:jc w:val="both"/>
            </w:pPr>
            <w:r>
              <w:rPr>
                <w:b/>
                <w:bCs/>
                <w:color w:val="166534"/>
              </w:rPr>
              <w:t>Completado</w:t>
            </w:r>
          </w:p>
        </w:tc>
        <w:tc>
          <w:tcPr>
            <w:tcW w:w="850" w:type="dxa"/>
          </w:tcPr>
          <w:p w14:paraId="6347F220" w14:textId="77777777" w:rsidR="00A45EDF" w:rsidRDefault="00000000">
            <w:pPr>
              <w:spacing w:before="20" w:after="20" w:line="240" w:lineRule="auto"/>
              <w:jc w:val="both"/>
            </w:pPr>
            <w:r>
              <w:t>Sin ajustes</w:t>
            </w:r>
          </w:p>
        </w:tc>
      </w:tr>
      <w:tr w:rsidR="00A45EDF" w14:paraId="7420FE15" w14:textId="77777777">
        <w:tc>
          <w:tcPr>
            <w:tcW w:w="1328" w:type="dxa"/>
          </w:tcPr>
          <w:p w14:paraId="305A40D0" w14:textId="77777777" w:rsidR="00A45EDF" w:rsidRDefault="00000000">
            <w:pPr>
              <w:spacing w:before="20" w:after="20" w:line="240" w:lineRule="auto"/>
              <w:jc w:val="both"/>
            </w:pPr>
            <w:r>
              <w:t>Soluciones innovadoras</w:t>
            </w:r>
          </w:p>
        </w:tc>
        <w:tc>
          <w:tcPr>
            <w:tcW w:w="1077" w:type="dxa"/>
          </w:tcPr>
          <w:p w14:paraId="11754B19" w14:textId="77777777" w:rsidR="00A45EDF" w:rsidRDefault="00000000">
            <w:pPr>
              <w:spacing w:before="20" w:after="20" w:line="240" w:lineRule="auto"/>
              <w:jc w:val="both"/>
            </w:pPr>
            <w:r>
              <w:t>Sprint 0 - Configuración base</w:t>
            </w:r>
          </w:p>
        </w:tc>
        <w:tc>
          <w:tcPr>
            <w:tcW w:w="1276" w:type="dxa"/>
          </w:tcPr>
          <w:p w14:paraId="5BCEC842" w14:textId="77777777" w:rsidR="00A45EDF" w:rsidRPr="00CD1107" w:rsidRDefault="00000000">
            <w:pPr>
              <w:spacing w:before="20" w:after="20" w:line="240" w:lineRule="auto"/>
              <w:jc w:val="both"/>
              <w:rPr>
                <w:lang w:val="en-US"/>
              </w:rPr>
            </w:pPr>
            <w:r w:rsidRPr="00CD1107">
              <w:rPr>
                <w:lang w:val="en-US"/>
              </w:rPr>
              <w:t>PC, Python, Node.js, Git, API Key Gemini</w:t>
            </w:r>
          </w:p>
        </w:tc>
        <w:tc>
          <w:tcPr>
            <w:tcW w:w="1276" w:type="dxa"/>
          </w:tcPr>
          <w:p w14:paraId="26E58570" w14:textId="77777777" w:rsidR="00A45EDF" w:rsidRDefault="00000000">
            <w:pPr>
              <w:spacing w:before="20" w:after="20" w:line="240" w:lineRule="auto"/>
              <w:jc w:val="both"/>
            </w:pPr>
            <w:proofErr w:type="spellStart"/>
            <w:r>
              <w:t>Sem</w:t>
            </w:r>
            <w:proofErr w:type="spellEnd"/>
            <w:r>
              <w:t>. 4-6 (Sep. 22 - Oct. 10)</w:t>
            </w:r>
          </w:p>
        </w:tc>
        <w:tc>
          <w:tcPr>
            <w:tcW w:w="1275" w:type="dxa"/>
          </w:tcPr>
          <w:p w14:paraId="4E3CDE06" w14:textId="77777777" w:rsidR="00A45EDF" w:rsidRDefault="00000000">
            <w:pPr>
              <w:spacing w:before="20" w:after="20" w:line="240" w:lineRule="auto"/>
              <w:jc w:val="both"/>
            </w:pPr>
            <w:r>
              <w:t>Benjamín (</w:t>
            </w:r>
            <w:proofErr w:type="spellStart"/>
            <w:r>
              <w:t>backend</w:t>
            </w:r>
            <w:proofErr w:type="spellEnd"/>
            <w:r>
              <w:t>), Sergio (</w:t>
            </w:r>
            <w:proofErr w:type="spellStart"/>
            <w:r>
              <w:t>frontend</w:t>
            </w:r>
            <w:proofErr w:type="spellEnd"/>
            <w:r>
              <w:t>)</w:t>
            </w:r>
          </w:p>
        </w:tc>
        <w:tc>
          <w:tcPr>
            <w:tcW w:w="1276" w:type="dxa"/>
          </w:tcPr>
          <w:p w14:paraId="101E58D6" w14:textId="77777777" w:rsidR="00A45EDF" w:rsidRDefault="00000000">
            <w:pPr>
              <w:spacing w:before="20" w:after="20" w:line="240" w:lineRule="auto"/>
              <w:jc w:val="both"/>
            </w:pPr>
            <w:r>
              <w:t xml:space="preserve">Dificultad: curva de aprendizaje en </w:t>
            </w:r>
            <w:proofErr w:type="spellStart"/>
            <w:r>
              <w:t>prompt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  <w:r>
              <w:t>. Solución: iteración progresiva</w:t>
            </w:r>
          </w:p>
        </w:tc>
        <w:tc>
          <w:tcPr>
            <w:tcW w:w="1418" w:type="dxa"/>
          </w:tcPr>
          <w:p w14:paraId="7742B63F" w14:textId="77777777" w:rsidR="00A45EDF" w:rsidRDefault="00000000">
            <w:pPr>
              <w:spacing w:before="20" w:after="20" w:line="240" w:lineRule="auto"/>
              <w:jc w:val="both"/>
            </w:pPr>
            <w:r>
              <w:rPr>
                <w:b/>
                <w:bCs/>
                <w:color w:val="166534"/>
              </w:rPr>
              <w:t>Completado</w:t>
            </w:r>
          </w:p>
        </w:tc>
        <w:tc>
          <w:tcPr>
            <w:tcW w:w="850" w:type="dxa"/>
          </w:tcPr>
          <w:p w14:paraId="55568B0B" w14:textId="77777777" w:rsidR="00A45EDF" w:rsidRDefault="00000000">
            <w:pPr>
              <w:spacing w:before="20" w:after="20" w:line="240" w:lineRule="auto"/>
              <w:jc w:val="both"/>
            </w:pPr>
            <w:r>
              <w:t>Sin ajustes</w:t>
            </w:r>
          </w:p>
        </w:tc>
      </w:tr>
      <w:tr w:rsidR="00A45EDF" w14:paraId="4CAB9628" w14:textId="77777777">
        <w:tc>
          <w:tcPr>
            <w:tcW w:w="1328" w:type="dxa"/>
          </w:tcPr>
          <w:p w14:paraId="30C06AB5" w14:textId="77777777" w:rsidR="00A45EDF" w:rsidRDefault="00000000">
            <w:pPr>
              <w:spacing w:before="20" w:after="20" w:line="240" w:lineRule="auto"/>
              <w:jc w:val="both"/>
            </w:pPr>
            <w:r>
              <w:lastRenderedPageBreak/>
              <w:t>Soluciones innovadoras</w:t>
            </w:r>
          </w:p>
        </w:tc>
        <w:tc>
          <w:tcPr>
            <w:tcW w:w="1077" w:type="dxa"/>
          </w:tcPr>
          <w:p w14:paraId="60CA7DFD" w14:textId="77777777" w:rsidR="00A45EDF" w:rsidRDefault="00000000">
            <w:pPr>
              <w:spacing w:before="20" w:after="20" w:line="240" w:lineRule="auto"/>
              <w:jc w:val="both"/>
            </w:pPr>
            <w:r>
              <w:t>Sprint 1 - Plataforma base</w:t>
            </w:r>
          </w:p>
        </w:tc>
        <w:tc>
          <w:tcPr>
            <w:tcW w:w="1276" w:type="dxa"/>
          </w:tcPr>
          <w:p w14:paraId="535043C0" w14:textId="77777777" w:rsidR="00A45EDF" w:rsidRPr="00CD1107" w:rsidRDefault="00000000">
            <w:pPr>
              <w:spacing w:before="20" w:after="20" w:line="240" w:lineRule="auto"/>
              <w:jc w:val="both"/>
              <w:rPr>
                <w:lang w:val="en-US"/>
              </w:rPr>
            </w:pPr>
            <w:r w:rsidRPr="00CD1107">
              <w:rPr>
                <w:lang w:val="en-US"/>
              </w:rPr>
              <w:t xml:space="preserve">PC, Flask, React, </w:t>
            </w:r>
            <w:proofErr w:type="spellStart"/>
            <w:r w:rsidRPr="00CD1107">
              <w:rPr>
                <w:lang w:val="en-US"/>
              </w:rPr>
              <w:t>SQLAlchemy</w:t>
            </w:r>
            <w:proofErr w:type="spellEnd"/>
            <w:r w:rsidRPr="00CD1107">
              <w:rPr>
                <w:lang w:val="en-US"/>
              </w:rPr>
              <w:t>, TypeScript</w:t>
            </w:r>
          </w:p>
        </w:tc>
        <w:tc>
          <w:tcPr>
            <w:tcW w:w="1276" w:type="dxa"/>
          </w:tcPr>
          <w:p w14:paraId="49440BB8" w14:textId="77777777" w:rsidR="00A45EDF" w:rsidRDefault="00000000">
            <w:pPr>
              <w:spacing w:before="20" w:after="20" w:line="240" w:lineRule="auto"/>
              <w:jc w:val="both"/>
            </w:pPr>
            <w:proofErr w:type="spellStart"/>
            <w:r>
              <w:t>Sem</w:t>
            </w:r>
            <w:proofErr w:type="spellEnd"/>
            <w:r>
              <w:t>. 7-9 (Oct. 13 - Oct. 31)</w:t>
            </w:r>
          </w:p>
        </w:tc>
        <w:tc>
          <w:tcPr>
            <w:tcW w:w="1275" w:type="dxa"/>
          </w:tcPr>
          <w:p w14:paraId="52826C0E" w14:textId="77777777" w:rsidR="00A45EDF" w:rsidRDefault="00000000">
            <w:pPr>
              <w:spacing w:before="20" w:after="20" w:line="240" w:lineRule="auto"/>
              <w:jc w:val="both"/>
            </w:pPr>
            <w:r>
              <w:t xml:space="preserve">Benjamín (modelos, </w:t>
            </w:r>
            <w:proofErr w:type="spellStart"/>
            <w:r>
              <w:t>endpoints</w:t>
            </w:r>
            <w:proofErr w:type="spellEnd"/>
            <w:r>
              <w:t>), Sergio (UI, componentes)</w:t>
            </w:r>
          </w:p>
        </w:tc>
        <w:tc>
          <w:tcPr>
            <w:tcW w:w="1276" w:type="dxa"/>
          </w:tcPr>
          <w:p w14:paraId="70784999" w14:textId="77777777" w:rsidR="00A45EDF" w:rsidRDefault="00000000">
            <w:pPr>
              <w:spacing w:before="20" w:after="20" w:line="240" w:lineRule="auto"/>
              <w:jc w:val="both"/>
            </w:pPr>
            <w:r>
              <w:t xml:space="preserve">Facilitador: desarrollo paralelo </w:t>
            </w:r>
            <w:proofErr w:type="spellStart"/>
            <w:r>
              <w:t>frontend</w:t>
            </w:r>
            <w:proofErr w:type="spellEnd"/>
            <w:r>
              <w:t>/</w:t>
            </w:r>
            <w:proofErr w:type="spellStart"/>
            <w:r>
              <w:t>backend</w:t>
            </w:r>
            <w:proofErr w:type="spellEnd"/>
            <w:r>
              <w:t xml:space="preserve"> desacoplado</w:t>
            </w:r>
          </w:p>
        </w:tc>
        <w:tc>
          <w:tcPr>
            <w:tcW w:w="1418" w:type="dxa"/>
          </w:tcPr>
          <w:p w14:paraId="51AC5DBB" w14:textId="77777777" w:rsidR="00A45EDF" w:rsidRDefault="00000000">
            <w:pPr>
              <w:spacing w:before="20" w:after="20" w:line="240" w:lineRule="auto"/>
              <w:jc w:val="both"/>
            </w:pPr>
            <w:r>
              <w:rPr>
                <w:b/>
                <w:bCs/>
                <w:color w:val="166534"/>
              </w:rPr>
              <w:t>Completado</w:t>
            </w:r>
          </w:p>
        </w:tc>
        <w:tc>
          <w:tcPr>
            <w:tcW w:w="850" w:type="dxa"/>
          </w:tcPr>
          <w:p w14:paraId="5C949F2E" w14:textId="77777777" w:rsidR="00A45EDF" w:rsidRDefault="00000000">
            <w:pPr>
              <w:spacing w:before="20" w:after="20" w:line="240" w:lineRule="auto"/>
              <w:jc w:val="both"/>
            </w:pPr>
            <w:r>
              <w:t>Sin ajustes</w:t>
            </w:r>
          </w:p>
        </w:tc>
      </w:tr>
      <w:tr w:rsidR="00A45EDF" w14:paraId="17B3F544" w14:textId="77777777">
        <w:tc>
          <w:tcPr>
            <w:tcW w:w="1328" w:type="dxa"/>
          </w:tcPr>
          <w:p w14:paraId="6DAC4C54" w14:textId="77777777" w:rsidR="00A45EDF" w:rsidRDefault="00000000">
            <w:pPr>
              <w:spacing w:before="20" w:after="20" w:line="240" w:lineRule="auto"/>
              <w:jc w:val="both"/>
            </w:pPr>
            <w:r>
              <w:t>Calidad, seguridad y sostenibilidad</w:t>
            </w:r>
          </w:p>
        </w:tc>
        <w:tc>
          <w:tcPr>
            <w:tcW w:w="1077" w:type="dxa"/>
          </w:tcPr>
          <w:p w14:paraId="05F91D84" w14:textId="77777777" w:rsidR="00A45EDF" w:rsidRDefault="00000000">
            <w:pPr>
              <w:spacing w:before="20" w:after="20" w:line="240" w:lineRule="auto"/>
              <w:jc w:val="both"/>
            </w:pPr>
            <w:r>
              <w:t>Sprint 2 - Módulos de negocio</w:t>
            </w:r>
          </w:p>
        </w:tc>
        <w:tc>
          <w:tcPr>
            <w:tcW w:w="1276" w:type="dxa"/>
          </w:tcPr>
          <w:p w14:paraId="40EE131D" w14:textId="77777777" w:rsidR="00A45EDF" w:rsidRPr="00CD1107" w:rsidRDefault="00000000">
            <w:pPr>
              <w:spacing w:before="20" w:after="20" w:line="240" w:lineRule="auto"/>
              <w:jc w:val="both"/>
              <w:rPr>
                <w:lang w:val="en-US"/>
              </w:rPr>
            </w:pPr>
            <w:r w:rsidRPr="00CD1107">
              <w:rPr>
                <w:lang w:val="en-US"/>
              </w:rPr>
              <w:t>PC, Flask, React, API Flow (sandbox)</w:t>
            </w:r>
          </w:p>
        </w:tc>
        <w:tc>
          <w:tcPr>
            <w:tcW w:w="1276" w:type="dxa"/>
          </w:tcPr>
          <w:p w14:paraId="0860284A" w14:textId="77777777" w:rsidR="00A45EDF" w:rsidRDefault="00000000">
            <w:pPr>
              <w:spacing w:before="20" w:after="20" w:line="240" w:lineRule="auto"/>
              <w:jc w:val="both"/>
            </w:pPr>
            <w:proofErr w:type="spellStart"/>
            <w:r>
              <w:t>Sem</w:t>
            </w:r>
            <w:proofErr w:type="spellEnd"/>
            <w:r>
              <w:t>. 9-12 (Oct. 27 - Nov. 21)</w:t>
            </w:r>
          </w:p>
        </w:tc>
        <w:tc>
          <w:tcPr>
            <w:tcW w:w="1275" w:type="dxa"/>
          </w:tcPr>
          <w:p w14:paraId="6BF64FCF" w14:textId="77777777" w:rsidR="00A45EDF" w:rsidRDefault="00000000">
            <w:pPr>
              <w:spacing w:before="20" w:after="20" w:line="240" w:lineRule="auto"/>
              <w:jc w:val="both"/>
            </w:pPr>
            <w:r>
              <w:t>Sergio (</w:t>
            </w:r>
            <w:proofErr w:type="spellStart"/>
            <w:r>
              <w:t>marketplace</w:t>
            </w:r>
            <w:proofErr w:type="spellEnd"/>
            <w:r>
              <w:t xml:space="preserve">, </w:t>
            </w:r>
            <w:proofErr w:type="spellStart"/>
            <w:r>
              <w:t>dashboards</w:t>
            </w:r>
            <w:proofErr w:type="spellEnd"/>
            <w:r>
              <w:t>), Benjamín (pagos, mercado laboral)</w:t>
            </w:r>
          </w:p>
        </w:tc>
        <w:tc>
          <w:tcPr>
            <w:tcW w:w="1276" w:type="dxa"/>
          </w:tcPr>
          <w:p w14:paraId="6360A97D" w14:textId="77777777" w:rsidR="00A45EDF" w:rsidRDefault="00000000">
            <w:pPr>
              <w:spacing w:before="20" w:after="20" w:line="240" w:lineRule="auto"/>
              <w:jc w:val="both"/>
            </w:pPr>
            <w:r>
              <w:t xml:space="preserve">Dificultad: integración de pasarela externa. Solución: uso de </w:t>
            </w:r>
            <w:proofErr w:type="spellStart"/>
            <w:r>
              <w:t>sandbox</w:t>
            </w:r>
            <w:proofErr w:type="spellEnd"/>
            <w:r>
              <w:t xml:space="preserve"> de Flow y </w:t>
            </w:r>
            <w:proofErr w:type="spellStart"/>
            <w:r>
              <w:t>callbacks</w:t>
            </w:r>
            <w:proofErr w:type="spellEnd"/>
            <w:r>
              <w:t xml:space="preserve"> seguros</w:t>
            </w:r>
          </w:p>
        </w:tc>
        <w:tc>
          <w:tcPr>
            <w:tcW w:w="1418" w:type="dxa"/>
          </w:tcPr>
          <w:p w14:paraId="0E5312D4" w14:textId="77777777" w:rsidR="00A45EDF" w:rsidRDefault="00000000">
            <w:pPr>
              <w:spacing w:before="20" w:after="20" w:line="240" w:lineRule="auto"/>
              <w:jc w:val="both"/>
            </w:pPr>
            <w:r>
              <w:rPr>
                <w:b/>
                <w:bCs/>
                <w:color w:val="166534"/>
              </w:rPr>
              <w:t>Completado</w:t>
            </w:r>
          </w:p>
        </w:tc>
        <w:tc>
          <w:tcPr>
            <w:tcW w:w="850" w:type="dxa"/>
          </w:tcPr>
          <w:p w14:paraId="24061081" w14:textId="77777777" w:rsidR="00A45EDF" w:rsidRDefault="00000000">
            <w:pPr>
              <w:spacing w:before="20" w:after="20" w:line="240" w:lineRule="auto"/>
              <w:jc w:val="both"/>
            </w:pPr>
            <w:r>
              <w:t>En cierre y validación (Semanas 9-11)</w:t>
            </w:r>
          </w:p>
        </w:tc>
      </w:tr>
      <w:tr w:rsidR="00A45EDF" w14:paraId="01E18EB2" w14:textId="77777777">
        <w:tc>
          <w:tcPr>
            <w:tcW w:w="1328" w:type="dxa"/>
          </w:tcPr>
          <w:p w14:paraId="6DD4E15B" w14:textId="77777777" w:rsidR="00A45EDF" w:rsidRDefault="00000000">
            <w:pPr>
              <w:spacing w:before="20" w:after="20" w:line="240" w:lineRule="auto"/>
              <w:jc w:val="both"/>
            </w:pPr>
            <w:r>
              <w:t>Soluciones innovadoras</w:t>
            </w:r>
          </w:p>
        </w:tc>
        <w:tc>
          <w:tcPr>
            <w:tcW w:w="1077" w:type="dxa"/>
          </w:tcPr>
          <w:p w14:paraId="1AD64DFB" w14:textId="77777777" w:rsidR="00A45EDF" w:rsidRDefault="00000000">
            <w:pPr>
              <w:spacing w:before="20" w:after="20" w:line="240" w:lineRule="auto"/>
              <w:jc w:val="both"/>
            </w:pPr>
            <w:r>
              <w:t>Sprint 3 - IA y módulos complementarios</w:t>
            </w:r>
          </w:p>
        </w:tc>
        <w:tc>
          <w:tcPr>
            <w:tcW w:w="1276" w:type="dxa"/>
          </w:tcPr>
          <w:p w14:paraId="2A7A5BA5" w14:textId="77777777" w:rsidR="00A45EDF" w:rsidRDefault="00000000">
            <w:pPr>
              <w:spacing w:before="20" w:after="20" w:line="240" w:lineRule="auto"/>
              <w:jc w:val="both"/>
            </w:pPr>
            <w:r>
              <w:t xml:space="preserve">PC, API Gemini (texto y multimodal), Flask, </w:t>
            </w:r>
            <w:proofErr w:type="spellStart"/>
            <w:r>
              <w:t>React</w:t>
            </w:r>
            <w:proofErr w:type="spellEnd"/>
          </w:p>
        </w:tc>
        <w:tc>
          <w:tcPr>
            <w:tcW w:w="1276" w:type="dxa"/>
          </w:tcPr>
          <w:p w14:paraId="331A8B07" w14:textId="77777777" w:rsidR="00A45EDF" w:rsidRDefault="00000000">
            <w:pPr>
              <w:spacing w:before="20" w:after="20" w:line="240" w:lineRule="auto"/>
              <w:jc w:val="both"/>
            </w:pPr>
            <w:proofErr w:type="spellStart"/>
            <w:r>
              <w:t>Sem</w:t>
            </w:r>
            <w:proofErr w:type="spellEnd"/>
            <w:r>
              <w:t>. 13-15 (Nov. 24 - Dic. 5)</w:t>
            </w:r>
          </w:p>
        </w:tc>
        <w:tc>
          <w:tcPr>
            <w:tcW w:w="1275" w:type="dxa"/>
          </w:tcPr>
          <w:p w14:paraId="1C546D54" w14:textId="77777777" w:rsidR="00A45EDF" w:rsidRDefault="00000000">
            <w:pPr>
              <w:spacing w:before="20" w:after="20" w:line="240" w:lineRule="auto"/>
              <w:jc w:val="both"/>
            </w:pPr>
            <w:r>
              <w:t>Benjamín (</w:t>
            </w:r>
            <w:proofErr w:type="spellStart"/>
            <w:r>
              <w:t>endpoints</w:t>
            </w:r>
            <w:proofErr w:type="spellEnd"/>
            <w:r>
              <w:t xml:space="preserve"> IA), Sergio (UX integración IA)</w:t>
            </w:r>
          </w:p>
        </w:tc>
        <w:tc>
          <w:tcPr>
            <w:tcW w:w="1276" w:type="dxa"/>
          </w:tcPr>
          <w:p w14:paraId="6DF2E490" w14:textId="77777777" w:rsidR="00A45EDF" w:rsidRDefault="00000000">
            <w:pPr>
              <w:spacing w:before="20" w:after="20" w:line="240" w:lineRule="auto"/>
              <w:jc w:val="both"/>
            </w:pPr>
            <w:r>
              <w:t>Dificultad: manejo de cuota de API. Solución: balanceo de modelos y capa de caché SHA-256</w:t>
            </w:r>
          </w:p>
        </w:tc>
        <w:tc>
          <w:tcPr>
            <w:tcW w:w="1418" w:type="dxa"/>
          </w:tcPr>
          <w:p w14:paraId="1A37593B" w14:textId="77777777" w:rsidR="00A45EDF" w:rsidRDefault="00000000">
            <w:pPr>
              <w:spacing w:before="20" w:after="20" w:line="240" w:lineRule="auto"/>
              <w:jc w:val="both"/>
            </w:pPr>
            <w:r>
              <w:rPr>
                <w:b/>
                <w:bCs/>
                <w:color w:val="C2410C"/>
              </w:rPr>
              <w:t>En curso</w:t>
            </w:r>
          </w:p>
        </w:tc>
        <w:tc>
          <w:tcPr>
            <w:tcW w:w="850" w:type="dxa"/>
          </w:tcPr>
          <w:p w14:paraId="5866FC15" w14:textId="77777777" w:rsidR="00A45EDF" w:rsidRDefault="00000000">
            <w:pPr>
              <w:spacing w:before="20" w:after="20" w:line="240" w:lineRule="auto"/>
              <w:jc w:val="both"/>
            </w:pPr>
            <w:r>
              <w:t>Adelanto parcial: prototipo de redacción editorial con IA</w:t>
            </w:r>
          </w:p>
        </w:tc>
      </w:tr>
      <w:tr w:rsidR="00A45EDF" w14:paraId="74047621" w14:textId="77777777">
        <w:tc>
          <w:tcPr>
            <w:tcW w:w="1328" w:type="dxa"/>
          </w:tcPr>
          <w:p w14:paraId="452BE6B4" w14:textId="77777777" w:rsidR="00A45EDF" w:rsidRDefault="00000000">
            <w:pPr>
              <w:spacing w:before="20" w:after="20" w:line="240" w:lineRule="auto"/>
              <w:jc w:val="both"/>
            </w:pPr>
            <w:r>
              <w:t>Calidad, seguridad y sostenibilidad</w:t>
            </w:r>
          </w:p>
        </w:tc>
        <w:tc>
          <w:tcPr>
            <w:tcW w:w="1077" w:type="dxa"/>
          </w:tcPr>
          <w:p w14:paraId="403E6F65" w14:textId="77777777" w:rsidR="00A45EDF" w:rsidRDefault="00000000">
            <w:pPr>
              <w:spacing w:before="20" w:after="20" w:line="240" w:lineRule="auto"/>
              <w:jc w:val="both"/>
            </w:pPr>
            <w:r>
              <w:t>Validación y verificación</w:t>
            </w:r>
          </w:p>
        </w:tc>
        <w:tc>
          <w:tcPr>
            <w:tcW w:w="1276" w:type="dxa"/>
          </w:tcPr>
          <w:p w14:paraId="364444AB" w14:textId="77777777" w:rsidR="00A45EDF" w:rsidRDefault="00000000">
            <w:pPr>
              <w:spacing w:before="20" w:after="20" w:line="240" w:lineRule="auto"/>
              <w:jc w:val="both"/>
            </w:pPr>
            <w:r>
              <w:t>PC, entorno de pruebas local</w:t>
            </w:r>
          </w:p>
        </w:tc>
        <w:tc>
          <w:tcPr>
            <w:tcW w:w="1276" w:type="dxa"/>
          </w:tcPr>
          <w:p w14:paraId="740B18D4" w14:textId="77777777" w:rsidR="00A45EDF" w:rsidRDefault="00000000">
            <w:pPr>
              <w:spacing w:before="20" w:after="20" w:line="240" w:lineRule="auto"/>
              <w:jc w:val="both"/>
            </w:pPr>
            <w:proofErr w:type="spellStart"/>
            <w:r>
              <w:t>Sem</w:t>
            </w:r>
            <w:proofErr w:type="spellEnd"/>
            <w:r>
              <w:t>. 15-16 (Dic. 1-12)</w:t>
            </w:r>
          </w:p>
        </w:tc>
        <w:tc>
          <w:tcPr>
            <w:tcW w:w="1275" w:type="dxa"/>
          </w:tcPr>
          <w:p w14:paraId="68C46C82" w14:textId="77777777" w:rsidR="00A45EDF" w:rsidRDefault="00000000">
            <w:pPr>
              <w:spacing w:before="20" w:after="20" w:line="240" w:lineRule="auto"/>
              <w:jc w:val="both"/>
            </w:pPr>
            <w:r>
              <w:t>Benjamín, Sergio</w:t>
            </w:r>
          </w:p>
        </w:tc>
        <w:tc>
          <w:tcPr>
            <w:tcW w:w="1276" w:type="dxa"/>
          </w:tcPr>
          <w:p w14:paraId="52839BDB" w14:textId="77777777" w:rsidR="00A45EDF" w:rsidRDefault="00000000">
            <w:pPr>
              <w:spacing w:before="20" w:after="20" w:line="240" w:lineRule="auto"/>
              <w:jc w:val="both"/>
            </w:pPr>
            <w:r>
              <w:t>Facilitador: arquitectura modular desacoplada permite pruebas unitarias y de integración</w:t>
            </w:r>
          </w:p>
        </w:tc>
        <w:tc>
          <w:tcPr>
            <w:tcW w:w="1418" w:type="dxa"/>
          </w:tcPr>
          <w:p w14:paraId="1DFEF83A" w14:textId="77777777" w:rsidR="00A45EDF" w:rsidRDefault="00000000">
            <w:pPr>
              <w:spacing w:before="20" w:after="20" w:line="240" w:lineRule="auto"/>
              <w:jc w:val="both"/>
            </w:pPr>
            <w:r>
              <w:rPr>
                <w:b/>
                <w:bCs/>
                <w:color w:val="6B7280"/>
              </w:rPr>
              <w:t>No iniciado</w:t>
            </w:r>
          </w:p>
        </w:tc>
        <w:tc>
          <w:tcPr>
            <w:tcW w:w="850" w:type="dxa"/>
          </w:tcPr>
          <w:p w14:paraId="5985907A" w14:textId="77777777" w:rsidR="00A45EDF" w:rsidRDefault="00000000">
            <w:pPr>
              <w:spacing w:before="20" w:after="20" w:line="240" w:lineRule="auto"/>
              <w:jc w:val="both"/>
            </w:pPr>
            <w:r>
              <w:t>Programada para Fase 3</w:t>
            </w:r>
          </w:p>
        </w:tc>
      </w:tr>
      <w:tr w:rsidR="00A45EDF" w14:paraId="57266CD0" w14:textId="77777777">
        <w:tc>
          <w:tcPr>
            <w:tcW w:w="1328" w:type="dxa"/>
          </w:tcPr>
          <w:p w14:paraId="6A34B9B6" w14:textId="77777777" w:rsidR="00A45EDF" w:rsidRDefault="00000000">
            <w:pPr>
              <w:spacing w:before="20" w:after="20" w:line="240" w:lineRule="auto"/>
              <w:jc w:val="both"/>
            </w:pPr>
            <w:r>
              <w:t>Gestión de proyectos</w:t>
            </w:r>
          </w:p>
        </w:tc>
        <w:tc>
          <w:tcPr>
            <w:tcW w:w="1077" w:type="dxa"/>
          </w:tcPr>
          <w:p w14:paraId="03C56059" w14:textId="77777777" w:rsidR="00A45EDF" w:rsidRDefault="00000000">
            <w:pPr>
              <w:spacing w:before="20" w:after="20" w:line="240" w:lineRule="auto"/>
              <w:jc w:val="both"/>
            </w:pPr>
            <w:r>
              <w:t>Documentación final y cierre</w:t>
            </w:r>
          </w:p>
        </w:tc>
        <w:tc>
          <w:tcPr>
            <w:tcW w:w="1276" w:type="dxa"/>
          </w:tcPr>
          <w:p w14:paraId="460DF905" w14:textId="77777777" w:rsidR="00A45EDF" w:rsidRDefault="00000000">
            <w:pPr>
              <w:spacing w:before="20" w:after="20" w:line="240" w:lineRule="auto"/>
              <w:jc w:val="both"/>
            </w:pPr>
            <w:r>
              <w:t xml:space="preserve">PC, documentación de </w:t>
            </w:r>
            <w:proofErr w:type="spellStart"/>
            <w:r>
              <w:t>sprints</w:t>
            </w:r>
            <w:proofErr w:type="spellEnd"/>
          </w:p>
        </w:tc>
        <w:tc>
          <w:tcPr>
            <w:tcW w:w="1276" w:type="dxa"/>
          </w:tcPr>
          <w:p w14:paraId="2117019F" w14:textId="77777777" w:rsidR="00A45EDF" w:rsidRDefault="00000000">
            <w:pPr>
              <w:spacing w:before="20" w:after="20" w:line="240" w:lineRule="auto"/>
              <w:jc w:val="both"/>
            </w:pPr>
            <w:proofErr w:type="spellStart"/>
            <w:r>
              <w:t>Sem</w:t>
            </w:r>
            <w:proofErr w:type="spellEnd"/>
            <w:r>
              <w:t>. 17-18 (Dic. 8-19)</w:t>
            </w:r>
          </w:p>
        </w:tc>
        <w:tc>
          <w:tcPr>
            <w:tcW w:w="1275" w:type="dxa"/>
          </w:tcPr>
          <w:p w14:paraId="0AA5EB36" w14:textId="77777777" w:rsidR="00A45EDF" w:rsidRDefault="00000000">
            <w:pPr>
              <w:spacing w:before="20" w:after="20" w:line="240" w:lineRule="auto"/>
              <w:jc w:val="both"/>
            </w:pPr>
            <w:r>
              <w:t>Benjamín, Sergio</w:t>
            </w:r>
          </w:p>
        </w:tc>
        <w:tc>
          <w:tcPr>
            <w:tcW w:w="1276" w:type="dxa"/>
          </w:tcPr>
          <w:p w14:paraId="1A3D1DCF" w14:textId="77777777" w:rsidR="00A45EDF" w:rsidRDefault="00000000">
            <w:pPr>
              <w:spacing w:before="20" w:after="20" w:line="240" w:lineRule="auto"/>
              <w:jc w:val="both"/>
            </w:pPr>
            <w:r>
              <w:t>Facilitador: documentación generada progresivamente en cada sprint</w:t>
            </w:r>
          </w:p>
        </w:tc>
        <w:tc>
          <w:tcPr>
            <w:tcW w:w="1418" w:type="dxa"/>
          </w:tcPr>
          <w:p w14:paraId="35AD419A" w14:textId="77777777" w:rsidR="00A45EDF" w:rsidRDefault="00000000">
            <w:pPr>
              <w:spacing w:before="20" w:after="20" w:line="240" w:lineRule="auto"/>
              <w:jc w:val="both"/>
            </w:pPr>
            <w:r>
              <w:rPr>
                <w:b/>
                <w:bCs/>
                <w:color w:val="6B7280"/>
              </w:rPr>
              <w:t>No iniciado</w:t>
            </w:r>
          </w:p>
        </w:tc>
        <w:tc>
          <w:tcPr>
            <w:tcW w:w="850" w:type="dxa"/>
          </w:tcPr>
          <w:p w14:paraId="52BA7BA6" w14:textId="77777777" w:rsidR="00A45EDF" w:rsidRDefault="00000000">
            <w:pPr>
              <w:spacing w:before="20" w:after="20" w:line="240" w:lineRule="auto"/>
              <w:jc w:val="both"/>
            </w:pPr>
            <w:r>
              <w:t>Programada para Fase 3</w:t>
            </w:r>
          </w:p>
        </w:tc>
      </w:tr>
    </w:tbl>
    <w:p w14:paraId="78295BC6" w14:textId="77777777" w:rsidR="00A45EDF" w:rsidRDefault="00A45EDF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45EDF" w14:paraId="132C8B69" w14:textId="77777777">
        <w:trPr>
          <w:trHeight w:val="440"/>
        </w:trPr>
        <w:tc>
          <w:tcPr>
            <w:tcW w:w="9498" w:type="dxa"/>
            <w:vAlign w:val="center"/>
          </w:tcPr>
          <w:p w14:paraId="65B2B091" w14:textId="77777777" w:rsidR="00A45EDF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A45EDF" w14:paraId="55681A74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2EED01BA" w14:textId="77777777" w:rsidR="00A45E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lastRenderedPageBreak/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15CBC4D6" w14:textId="77777777" w:rsidR="00A45EDF" w:rsidRDefault="00A45EDF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A45EDF" w14:paraId="65DFBF9E" w14:textId="77777777">
        <w:trPr>
          <w:trHeight w:val="1936"/>
        </w:trPr>
        <w:tc>
          <w:tcPr>
            <w:tcW w:w="9496" w:type="dxa"/>
            <w:vAlign w:val="center"/>
          </w:tcPr>
          <w:p w14:paraId="454B0069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Factores Facilitadores Identificados en la Fase 2 (Semanas 9-11):</w:t>
            </w:r>
          </w:p>
          <w:p w14:paraId="695B9E99" w14:textId="77777777" w:rsidR="00A45ED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Consistencia del Backlog de Fase 1: </w:t>
            </w:r>
            <w:r>
              <w:rPr>
                <w:color w:val="374151"/>
              </w:rPr>
              <w:t xml:space="preserve">El levantamiento riguroso de épicas e historias de usuario en la Fase 1 evitó la redefinición de requerimientos durante los </w:t>
            </w:r>
            <w:proofErr w:type="spellStart"/>
            <w:r>
              <w:rPr>
                <w:color w:val="374151"/>
              </w:rPr>
              <w:t>Sprints</w:t>
            </w:r>
            <w:proofErr w:type="spellEnd"/>
            <w:r>
              <w:rPr>
                <w:color w:val="374151"/>
              </w:rPr>
              <w:t xml:space="preserve"> 1 y 2, permitiendo que ambos integrantes avanzaran en paralelo de forma eficiente.</w:t>
            </w:r>
          </w:p>
          <w:p w14:paraId="7AE04758" w14:textId="77777777" w:rsidR="00A45ED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Equidad y Desacoplamiento Técnico: </w:t>
            </w:r>
            <w:r>
              <w:rPr>
                <w:color w:val="374151"/>
              </w:rPr>
              <w:t xml:space="preserve">La separación clara de responsabilidades técnicas (Sergio Martin en </w:t>
            </w:r>
            <w:proofErr w:type="spellStart"/>
            <w:r>
              <w:rPr>
                <w:color w:val="374151"/>
              </w:rPr>
              <w:t>frontend</w:t>
            </w:r>
            <w:proofErr w:type="spellEnd"/>
            <w:r>
              <w:rPr>
                <w:color w:val="374151"/>
              </w:rPr>
              <w:t xml:space="preserve"> con </w:t>
            </w:r>
            <w:proofErr w:type="spellStart"/>
            <w:r>
              <w:rPr>
                <w:color w:val="374151"/>
              </w:rPr>
              <w:t>React</w:t>
            </w:r>
            <w:proofErr w:type="spellEnd"/>
            <w:r>
              <w:rPr>
                <w:color w:val="374151"/>
              </w:rPr>
              <w:t xml:space="preserve"> 19 y maquetación de UI; Benjamín Morales en </w:t>
            </w:r>
            <w:proofErr w:type="spellStart"/>
            <w:r>
              <w:rPr>
                <w:color w:val="374151"/>
              </w:rPr>
              <w:t>backend</w:t>
            </w:r>
            <w:proofErr w:type="spellEnd"/>
            <w:r>
              <w:rPr>
                <w:color w:val="374151"/>
              </w:rPr>
              <w:t xml:space="preserve"> con Flask, </w:t>
            </w:r>
            <w:proofErr w:type="spellStart"/>
            <w:r>
              <w:rPr>
                <w:color w:val="374151"/>
              </w:rPr>
              <w:t>SQLAlchemy</w:t>
            </w:r>
            <w:proofErr w:type="spellEnd"/>
            <w:r>
              <w:rPr>
                <w:color w:val="374151"/>
              </w:rPr>
              <w:t xml:space="preserve"> y pasarela Flow) garantizó un ritmo constante de desarrollo sin dependencias bloqueantes.</w:t>
            </w:r>
          </w:p>
          <w:p w14:paraId="091DED2A" w14:textId="77777777" w:rsidR="00A45EDF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Tipado Fuerte y Arquitectura por Capas: </w:t>
            </w:r>
            <w:r>
              <w:rPr>
                <w:color w:val="374151"/>
              </w:rPr>
              <w:t xml:space="preserve">La adopción de </w:t>
            </w:r>
            <w:proofErr w:type="spellStart"/>
            <w:r>
              <w:rPr>
                <w:color w:val="374151"/>
              </w:rPr>
              <w:t>TypeScript</w:t>
            </w:r>
            <w:proofErr w:type="spellEnd"/>
            <w:r>
              <w:rPr>
                <w:color w:val="374151"/>
              </w:rPr>
              <w:t xml:space="preserve"> estricto en el </w:t>
            </w:r>
            <w:proofErr w:type="spellStart"/>
            <w:r>
              <w:rPr>
                <w:color w:val="374151"/>
              </w:rPr>
              <w:t>frontend</w:t>
            </w:r>
            <w:proofErr w:type="spellEnd"/>
            <w:r>
              <w:rPr>
                <w:color w:val="374151"/>
              </w:rPr>
              <w:t xml:space="preserve"> facilitó la prevención de inconsistencias en estructuras de datos, asegurando una integración fluida con los contratos de la API REST.</w:t>
            </w:r>
          </w:p>
          <w:p w14:paraId="5C2010D7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Dificultades Técnicas y Acciones de Mitigación:</w:t>
            </w:r>
          </w:p>
          <w:p w14:paraId="5532E4DE" w14:textId="77777777" w:rsidR="00A45ED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Límites de Cuota en Google Gemini API: </w:t>
            </w:r>
            <w:r>
              <w:rPr>
                <w:color w:val="374151"/>
              </w:rPr>
              <w:t>En las pruebas del prototipo de IA, el modelo gemini-2.5-flash presentó restricciones de cuota diaria (error HTTP 429) en el plan gratuito de AI Studio. Solución: Se implementó una selección dinámica hacia modelos Flash de alta disponibilidad (</w:t>
            </w:r>
            <w:proofErr w:type="spellStart"/>
            <w:r>
              <w:rPr>
                <w:color w:val="374151"/>
              </w:rPr>
              <w:t>gemini</w:t>
            </w:r>
            <w:proofErr w:type="spellEnd"/>
            <w:r>
              <w:rPr>
                <w:color w:val="374151"/>
              </w:rPr>
              <w:t>-flash-lite-</w:t>
            </w:r>
            <w:proofErr w:type="spellStart"/>
            <w:r>
              <w:rPr>
                <w:color w:val="374151"/>
              </w:rPr>
              <w:t>latest</w:t>
            </w:r>
            <w:proofErr w:type="spellEnd"/>
            <w:r>
              <w:rPr>
                <w:color w:val="374151"/>
              </w:rPr>
              <w:t xml:space="preserve"> y gemini-3-flash-preview) y se construyó una capa de caché criptográfica en memoria basada en SHA-256 con TTL de 24 horas y política LRU, reduciendo a cero el consumo de tokens en consultas idénticas con tiempos de respuesta de 4 milisegundos.</w:t>
            </w:r>
          </w:p>
          <w:p w14:paraId="1C82ED8B" w14:textId="77777777" w:rsidR="00A45ED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Sincronía en Selectores de Tono e Idioma: </w:t>
            </w:r>
            <w:r>
              <w:rPr>
                <w:color w:val="374151"/>
              </w:rPr>
              <w:t xml:space="preserve">Al seleccionar un tono (ej. Formal) o idioma en </w:t>
            </w:r>
            <w:proofErr w:type="spellStart"/>
            <w:r>
              <w:rPr>
                <w:color w:val="374151"/>
              </w:rPr>
              <w:t>React</w:t>
            </w:r>
            <w:proofErr w:type="spellEnd"/>
            <w:r>
              <w:rPr>
                <w:color w:val="374151"/>
              </w:rPr>
              <w:t>, la actualización asíncrona de estado enviaba ocasionalmente el valor previo a la API. Solución: Se refactorizó la función de ejecución para recibir parámetros de anulación directa e inmediata (</w:t>
            </w:r>
            <w:proofErr w:type="spellStart"/>
            <w:r>
              <w:rPr>
                <w:color w:val="374151"/>
              </w:rPr>
              <w:t>toneOverride</w:t>
            </w:r>
            <w:proofErr w:type="spellEnd"/>
            <w:r>
              <w:rPr>
                <w:color w:val="374151"/>
              </w:rPr>
              <w:t xml:space="preserve"> y </w:t>
            </w:r>
            <w:proofErr w:type="spellStart"/>
            <w:r>
              <w:rPr>
                <w:color w:val="374151"/>
              </w:rPr>
              <w:t>langOverride</w:t>
            </w:r>
            <w:proofErr w:type="spellEnd"/>
            <w:r>
              <w:rPr>
                <w:color w:val="374151"/>
              </w:rPr>
              <w:t xml:space="preserve">) de forma síncrona en el </w:t>
            </w:r>
            <w:proofErr w:type="spellStart"/>
            <w:r>
              <w:rPr>
                <w:color w:val="374151"/>
              </w:rPr>
              <w:t>callback</w:t>
            </w:r>
            <w:proofErr w:type="spellEnd"/>
            <w:r>
              <w:rPr>
                <w:color w:val="374151"/>
              </w:rPr>
              <w:t xml:space="preserve"> del evento.</w:t>
            </w:r>
          </w:p>
        </w:tc>
      </w:tr>
    </w:tbl>
    <w:p w14:paraId="53C6ED3C" w14:textId="77777777" w:rsidR="00A45EDF" w:rsidRDefault="00A45EDF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A45EDF" w14:paraId="01807E63" w14:textId="77777777">
        <w:trPr>
          <w:trHeight w:val="1936"/>
        </w:trPr>
        <w:tc>
          <w:tcPr>
            <w:tcW w:w="9493" w:type="dxa"/>
            <w:vAlign w:val="center"/>
          </w:tcPr>
          <w:p w14:paraId="1187F2AA" w14:textId="77777777" w:rsidR="00A45EDF" w:rsidRDefault="00000000">
            <w:pPr>
              <w:spacing w:before="120" w:after="40"/>
            </w:pPr>
            <w:r>
              <w:rPr>
                <w:b/>
                <w:bCs/>
                <w:color w:val="1E3A8A"/>
              </w:rPr>
              <w:t>Actividades Ajustadas o Eliminadas del Plan de Trabajo</w:t>
            </w:r>
          </w:p>
          <w:p w14:paraId="27750B66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1. Eliminación de Actividades:</w:t>
            </w:r>
          </w:p>
          <w:p w14:paraId="5042FEE7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 xml:space="preserve">No se ha eliminado ninguna actividad ni requerimiento comprometido en la Fase 1. La totalidad del alcance planificado para los </w:t>
            </w:r>
            <w:proofErr w:type="spellStart"/>
            <w:r>
              <w:rPr>
                <w:color w:val="374151"/>
              </w:rPr>
              <w:t>Sprints</w:t>
            </w:r>
            <w:proofErr w:type="spellEnd"/>
            <w:r>
              <w:rPr>
                <w:color w:val="374151"/>
              </w:rPr>
              <w:t xml:space="preserve"> 1 y 2 se encuentra construido y operativo según lo proyectado.</w:t>
            </w:r>
          </w:p>
          <w:p w14:paraId="3539BC42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2. Actividades Ajustadas (Adelanto Parcial en Sprint 3):</w:t>
            </w:r>
          </w:p>
          <w:p w14:paraId="02F80FBD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El único ajuste aplicado consistió en adelantar de manera controlada el prototipado e integración del Asistente Editorial con IA (</w:t>
            </w:r>
            <w:proofErr w:type="spellStart"/>
            <w:r>
              <w:rPr>
                <w:color w:val="374151"/>
              </w:rPr>
              <w:t>CiPress</w:t>
            </w:r>
            <w:proofErr w:type="spellEnd"/>
            <w:r>
              <w:rPr>
                <w:color w:val="374151"/>
              </w:rPr>
              <w:t xml:space="preserve"> IA), originalmente programado de forma exclusiva para el Sprint 3 (Semanas 13-15). Debido al buen ritmo de desarrollo en la sala de prensa y comunicados durante el Sprint 2, se decidió construir e integrar tempranamente el microservicio de redacción con Gemini y su capa de caché criptográfica. Este ajuste permite validar con antelación la experiencia de usuario, manteniendo para el Sprint 3 formal las funciones avanzadas de </w:t>
            </w:r>
            <w:proofErr w:type="spellStart"/>
            <w:r>
              <w:rPr>
                <w:color w:val="374151"/>
              </w:rPr>
              <w:t>matchmaking</w:t>
            </w:r>
            <w:proofErr w:type="spellEnd"/>
            <w:r>
              <w:rPr>
                <w:color w:val="374151"/>
              </w:rPr>
              <w:t xml:space="preserve"> semántico, visión multimodal para fotoperiodismo y módulos complementarios.</w:t>
            </w:r>
          </w:p>
        </w:tc>
      </w:tr>
    </w:tbl>
    <w:p w14:paraId="397D3C56" w14:textId="77777777" w:rsidR="00A45EDF" w:rsidRDefault="00A45EDF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14808BB3" w14:textId="77777777" w:rsidR="00A45EDF" w:rsidRDefault="00A45EDF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45EDF" w14:paraId="791E4B76" w14:textId="77777777">
        <w:trPr>
          <w:trHeight w:val="1966"/>
        </w:trPr>
        <w:tc>
          <w:tcPr>
            <w:tcW w:w="9498" w:type="dxa"/>
            <w:vAlign w:val="center"/>
          </w:tcPr>
          <w:p w14:paraId="227C1E4E" w14:textId="77777777" w:rsidR="00A45EDF" w:rsidRDefault="00000000">
            <w:pPr>
              <w:spacing w:before="120" w:after="40"/>
            </w:pPr>
            <w:r>
              <w:rPr>
                <w:b/>
                <w:bCs/>
                <w:color w:val="1E3A8A"/>
              </w:rPr>
              <w:lastRenderedPageBreak/>
              <w:t>Estado de Actividades No Iniciadas o Programadas para las Siguientes Fases</w:t>
            </w:r>
          </w:p>
          <w:p w14:paraId="0EA36CBB" w14:textId="77777777" w:rsidR="00A45EDF" w:rsidRDefault="00000000">
            <w:pPr>
              <w:spacing w:before="40" w:after="60" w:line="240" w:lineRule="auto"/>
              <w:jc w:val="both"/>
            </w:pPr>
            <w:r>
              <w:rPr>
                <w:color w:val="374151"/>
              </w:rPr>
              <w:t>Al encontrarnos entre las Semanas 9 y 11 del cronograma, no existen actividades con retraso respecto al plan de trabajo original. Las actividades pendientes corresponden a las fases posteriores estipuladas en la Carta Gantt:</w:t>
            </w:r>
          </w:p>
          <w:p w14:paraId="2E8F05F8" w14:textId="77777777" w:rsidR="00A45EDF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Sprint 3 - IA y Módulos Complementarios (Semanas 13-15): </w:t>
            </w:r>
            <w:r>
              <w:rPr>
                <w:color w:val="374151"/>
              </w:rPr>
              <w:t xml:space="preserve">Completar la suite de Inteligencia Artificial con los servicios de revisor inteligente de perfiles, motor de emparejamiento semántico para coberturas urgentes y asistente multimodal para fotoperiodismo, junto con los módulos de cursos, recursos, </w:t>
            </w:r>
            <w:proofErr w:type="spellStart"/>
            <w:r>
              <w:rPr>
                <w:color w:val="374151"/>
              </w:rPr>
              <w:t>ONGs</w:t>
            </w:r>
            <w:proofErr w:type="spellEnd"/>
            <w:r>
              <w:rPr>
                <w:color w:val="374151"/>
              </w:rPr>
              <w:t xml:space="preserve"> y emprendimiento.</w:t>
            </w:r>
          </w:p>
          <w:p w14:paraId="3FE4D23C" w14:textId="77777777" w:rsidR="00A45EDF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Validación y Verificación (Semanas 15-16): </w:t>
            </w:r>
            <w:r>
              <w:rPr>
                <w:color w:val="374151"/>
              </w:rPr>
              <w:t xml:space="preserve">Batería formal de pruebas funcionales </w:t>
            </w:r>
            <w:proofErr w:type="spellStart"/>
            <w:r>
              <w:rPr>
                <w:color w:val="374151"/>
              </w:rPr>
              <w:t>end-to-end</w:t>
            </w:r>
            <w:proofErr w:type="spellEnd"/>
            <w:r>
              <w:rPr>
                <w:color w:val="374151"/>
              </w:rPr>
              <w:t>, pruebas de integración y certificación de flujos con usuarios representativos.</w:t>
            </w:r>
          </w:p>
          <w:p w14:paraId="48622B27" w14:textId="77777777" w:rsidR="00A45EDF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40" w:lineRule="auto"/>
              <w:jc w:val="both"/>
            </w:pPr>
            <w:r>
              <w:rPr>
                <w:b/>
                <w:bCs/>
                <w:color w:val="111827"/>
              </w:rPr>
              <w:t xml:space="preserve">Documentación Final y Cierre (Semanas 17-18): </w:t>
            </w:r>
            <w:r>
              <w:rPr>
                <w:color w:val="374151"/>
              </w:rPr>
              <w:t xml:space="preserve">Elaboración del informe de cierre de </w:t>
            </w:r>
            <w:proofErr w:type="spellStart"/>
            <w:r>
              <w:rPr>
                <w:color w:val="374151"/>
              </w:rPr>
              <w:t>Capstone</w:t>
            </w:r>
            <w:proofErr w:type="spellEnd"/>
            <w:r>
              <w:rPr>
                <w:color w:val="374151"/>
              </w:rPr>
              <w:t>, manuales técnicos y preparación de la presentación ejecutiva final.</w:t>
            </w:r>
          </w:p>
        </w:tc>
      </w:tr>
    </w:tbl>
    <w:p w14:paraId="1A41D4F9" w14:textId="77777777" w:rsidR="00A45EDF" w:rsidRDefault="00A45EDF"/>
    <w:sectPr w:rsidR="00A45EDF">
      <w:headerReference w:type="default" r:id="rId1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14B26" w14:textId="77777777" w:rsidR="002E404C" w:rsidRDefault="002E404C">
      <w:pPr>
        <w:spacing w:after="0" w:line="240" w:lineRule="auto"/>
      </w:pPr>
      <w:r>
        <w:separator/>
      </w:r>
    </w:p>
  </w:endnote>
  <w:endnote w:type="continuationSeparator" w:id="0">
    <w:p w14:paraId="132C6D0B" w14:textId="77777777" w:rsidR="002E404C" w:rsidRDefault="002E4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609FB90-F1F8-4C53-96CC-F38F3084FC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C9BF03E-287D-4E1F-9F70-67882045CCDC}"/>
    <w:embedBold r:id="rId3" w:fontKey="{56D62E15-432A-4113-A760-E71E208CFE79}"/>
    <w:embedItalic r:id="rId4" w:fontKey="{B63B45A6-4D9E-4FE3-B925-5DC7AD06C3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8FE2AFD5-9AED-41B4-8BBC-BD975A96F769}"/>
  </w:font>
  <w:font w:name="Segoe UI">
    <w:panose1 w:val="020B0502040204020203"/>
    <w:charset w:val="00"/>
    <w:family w:val="roman"/>
    <w:notTrueType/>
    <w:pitch w:val="default"/>
    <w:embedRegular r:id="rId6" w:fontKey="{E0D2536D-5C96-4D2D-AF35-1D23C5704D30}"/>
  </w:font>
  <w:font w:name="Georgia">
    <w:panose1 w:val="02040502050405020303"/>
    <w:charset w:val="00"/>
    <w:family w:val="auto"/>
    <w:pitch w:val="default"/>
    <w:embedItalic r:id="rId7" w:fontKey="{0E41015C-276D-41ED-8D57-DB6513BDAB9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2A962FBD-A0CB-40D6-BC17-8EAFEE364D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854D0" w14:textId="77777777" w:rsidR="002E404C" w:rsidRDefault="002E404C">
      <w:pPr>
        <w:spacing w:after="0" w:line="240" w:lineRule="auto"/>
      </w:pPr>
      <w:r>
        <w:separator/>
      </w:r>
    </w:p>
  </w:footnote>
  <w:footnote w:type="continuationSeparator" w:id="0">
    <w:p w14:paraId="6371D671" w14:textId="77777777" w:rsidR="002E404C" w:rsidRDefault="002E404C">
      <w:pPr>
        <w:spacing w:after="0" w:line="240" w:lineRule="auto"/>
      </w:pPr>
      <w:r>
        <w:continuationSeparator/>
      </w:r>
    </w:p>
  </w:footnote>
  <w:footnote w:id="1">
    <w:p w14:paraId="646EA1CF" w14:textId="77777777" w:rsidR="00A45ED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5CEB" w14:textId="77777777" w:rsidR="00A45EDF" w:rsidRDefault="00A45ED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A45EDF" w14:paraId="30A65B2A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3A68468" w14:textId="77777777" w:rsidR="00A45EDF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763245F2" w14:textId="77777777" w:rsidR="00A45EDF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1B24FA7" w14:textId="77777777" w:rsidR="00A45EDF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4E460C9" wp14:editId="4861A11D">
                <wp:extent cx="1996440" cy="428625"/>
                <wp:effectExtent l="0" t="0" r="0" b="0"/>
                <wp:docPr id="1889770239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9041527" w14:textId="77777777" w:rsidR="00A45EDF" w:rsidRDefault="00A45E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FB6"/>
    <w:multiLevelType w:val="multilevel"/>
    <w:tmpl w:val="C44409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C24AE1"/>
    <w:multiLevelType w:val="multilevel"/>
    <w:tmpl w:val="BF8CE8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0B7AC3"/>
    <w:multiLevelType w:val="multilevel"/>
    <w:tmpl w:val="DAD230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E75B3B"/>
    <w:multiLevelType w:val="multilevel"/>
    <w:tmpl w:val="4942C1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585E9E"/>
    <w:multiLevelType w:val="multilevel"/>
    <w:tmpl w:val="8FAA0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A94618"/>
    <w:multiLevelType w:val="multilevel"/>
    <w:tmpl w:val="9B3248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74228083">
    <w:abstractNumId w:val="4"/>
  </w:num>
  <w:num w:numId="2" w16cid:durableId="786655583">
    <w:abstractNumId w:val="5"/>
  </w:num>
  <w:num w:numId="3" w16cid:durableId="2004579114">
    <w:abstractNumId w:val="2"/>
  </w:num>
  <w:num w:numId="4" w16cid:durableId="1266763625">
    <w:abstractNumId w:val="1"/>
  </w:num>
  <w:num w:numId="5" w16cid:durableId="156307229">
    <w:abstractNumId w:val="0"/>
  </w:num>
  <w:num w:numId="6" w16cid:durableId="1259170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EDF"/>
    <w:rsid w:val="002E404C"/>
    <w:rsid w:val="008C0F82"/>
    <w:rsid w:val="00A45EDF"/>
    <w:rsid w:val="00CD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3D4FF"/>
  <w15:docId w15:val="{99A88A95-0778-4CD9-8036-B933D1F4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967B58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j7gM68Ya+UGuoSmq+rRMkIDvA==">CgMxLjA4AHIhMXpvalpiUENoblRYdEpCdXpmWXNRV0lZdXRVREpSNVVh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2262</Words>
  <Characters>12444</Characters>
  <Application>Microsoft Office Word</Application>
  <DocSecurity>0</DocSecurity>
  <Lines>103</Lines>
  <Paragraphs>29</Paragraphs>
  <ScaleCrop>false</ScaleCrop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SERGIO ENRIQUE MARTIN HUENTULLE</cp:lastModifiedBy>
  <cp:revision>2</cp:revision>
  <dcterms:created xsi:type="dcterms:W3CDTF">2022-08-24T18:14:00Z</dcterms:created>
  <dcterms:modified xsi:type="dcterms:W3CDTF">2026-10-26T21:01:00Z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