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b w:val="1"/>
          <w:bCs w:val="1"/>
          <w:color w:val="000000"/>
          <w:sz w:val="26"/>
          <w:szCs w:val="26"/>
          <w:highlight w:val="white"/>
        </w:rPr>
      </w:pPr>
      <w:r w:rsidDel="00000000" w:rsidR="00000000" w:rsidRPr="00000000">
        <w:rPr>
          <w:b w:val="1"/>
          <w:bCs w:val="1"/>
          <w:rtl w:val="0"/>
        </w:rPr>
        <w:t xml:space="preserve">D</w:t>
      </w:r>
      <w:r w:rsidDel="00000000" w:rsidR="00000000" w:rsidRPr="00000000">
        <w:rPr>
          <w:rFonts w:ascii="Roboto" w:cs="Roboto" w:eastAsia="Roboto" w:hAnsi="Roboto"/>
          <w:b w:val="1"/>
          <w:bCs w:val="1"/>
          <w:color w:val="000000"/>
          <w:sz w:val="26"/>
          <w:szCs w:val="26"/>
          <w:highlight w:val="white"/>
          <w:rtl w:val="0"/>
        </w:rPr>
        <w:t xml:space="preserve">etailed Report: Mapping the DISA RFI to the DISA OTA</w:t>
      </w:r>
    </w:p>
    <w:p w:rsidR="00000000" w:rsidDel="00000000" w:rsidP="00000000" w:rsidRDefault="00000000" w:rsidRPr="00000000" w14:paraId="00000002">
      <w:pPr>
        <w:spacing w:line="240" w:lineRule="auto"/>
        <w:rPr>
          <w:rFonts w:ascii="Roboto" w:cs="Roboto" w:eastAsia="Roboto" w:hAnsi="Roboto"/>
          <w:highlight w:val="white"/>
        </w:rPr>
      </w:pPr>
      <w:r w:rsidDel="00000000" w:rsidR="00000000" w:rsidRPr="00000000">
        <w:rPr>
          <w:rtl w:val="0"/>
        </w:rPr>
      </w:r>
    </w:p>
    <w:p w:rsidR="00000000" w:rsidDel="00000000" w:rsidP="00000000" w:rsidRDefault="00000000" w:rsidRPr="00000000" w14:paraId="00000003">
      <w:pPr>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This report specifically compares the </w:t>
      </w:r>
      <w:r w:rsidDel="00000000" w:rsidR="00000000" w:rsidRPr="00000000">
        <w:rPr>
          <w:rFonts w:ascii="Roboto" w:cs="Roboto" w:eastAsia="Roboto" w:hAnsi="Roboto"/>
          <w:b w:val="1"/>
          <w:bCs w:val="1"/>
          <w:highlight w:val="white"/>
          <w:rtl w:val="0"/>
        </w:rPr>
        <w:t xml:space="preserve">Statement of Needs </w:t>
      </w:r>
      <w:r w:rsidDel="00000000" w:rsidR="00000000" w:rsidRPr="00000000">
        <w:rPr>
          <w:rFonts w:ascii="Roboto" w:cs="Roboto" w:eastAsia="Roboto" w:hAnsi="Roboto"/>
          <w:highlight w:val="white"/>
          <w:rtl w:val="0"/>
        </w:rPr>
        <w:t xml:space="preserve">sections from the </w:t>
      </w:r>
      <w:r w:rsidDel="00000000" w:rsidR="00000000" w:rsidRPr="00000000">
        <w:rPr>
          <w:rFonts w:ascii="Roboto" w:cs="Roboto" w:eastAsia="Roboto" w:hAnsi="Roboto"/>
          <w:b w:val="1"/>
          <w:bCs w:val="1"/>
          <w:highlight w:val="white"/>
          <w:rtl w:val="0"/>
        </w:rPr>
        <w:t xml:space="preserve">Distributed Hybrid Multi-Cloud (DHMC) Request for Information (RFI)</w:t>
      </w:r>
      <w:r w:rsidDel="00000000" w:rsidR="00000000" w:rsidRPr="00000000">
        <w:rPr>
          <w:rFonts w:ascii="Roboto" w:cs="Roboto" w:eastAsia="Roboto" w:hAnsi="Roboto"/>
          <w:highlight w:val="white"/>
          <w:rtl w:val="0"/>
        </w:rPr>
        <w:t xml:space="preserve">and the </w:t>
      </w:r>
      <w:r w:rsidDel="00000000" w:rsidR="00000000" w:rsidRPr="00000000">
        <w:rPr>
          <w:rFonts w:ascii="Roboto" w:cs="Roboto" w:eastAsia="Roboto" w:hAnsi="Roboto"/>
          <w:b w:val="1"/>
          <w:bCs w:val="1"/>
          <w:highlight w:val="white"/>
          <w:rtl w:val="0"/>
        </w:rPr>
        <w:t xml:space="preserve">Other Transaction Authority (OTA) Request for White Papers (RWP)</w:t>
      </w:r>
      <w:r w:rsidDel="00000000" w:rsidR="00000000" w:rsidRPr="00000000">
        <w:rPr>
          <w:rFonts w:ascii="Roboto" w:cs="Roboto" w:eastAsia="Roboto" w:hAnsi="Roboto"/>
          <w:highlight w:val="white"/>
          <w:rtl w:val="0"/>
        </w:rPr>
        <w:t xml:space="preserve">issued by the Defense Information Systems Agency (DISA). The focus will be on the extreme specificity of the content, highlighting both similarities and differences.</w:t>
      </w:r>
    </w:p>
    <w:p w:rsidR="00000000" w:rsidDel="00000000" w:rsidP="00000000" w:rsidRDefault="00000000" w:rsidRPr="00000000" w14:paraId="00000004">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umz4ezjdegoi" w:id="0"/>
      <w:bookmarkEnd w:id="0"/>
      <w:r w:rsidDel="00000000" w:rsidR="00000000" w:rsidRPr="00000000">
        <w:rPr>
          <w:rFonts w:ascii="Roboto" w:cs="Roboto" w:eastAsia="Roboto" w:hAnsi="Roboto"/>
          <w:color w:val="000000"/>
          <w:sz w:val="20"/>
          <w:szCs w:val="20"/>
          <w:highlight w:val="white"/>
          <w:rtl w:val="0"/>
        </w:rPr>
        <w:t xml:space="preserve">1. </w:t>
      </w:r>
      <w:r w:rsidDel="00000000" w:rsidR="00000000" w:rsidRPr="00000000">
        <w:rPr>
          <w:rFonts w:ascii="Roboto" w:cs="Roboto" w:eastAsia="Roboto" w:hAnsi="Roboto"/>
          <w:b w:val="1"/>
          <w:bCs w:val="1"/>
          <w:color w:val="000000"/>
          <w:sz w:val="20"/>
          <w:szCs w:val="20"/>
          <w:highlight w:val="white"/>
          <w:rtl w:val="0"/>
        </w:rPr>
        <w:t xml:space="preserve">Overview of the Statement of Needs</w:t>
      </w:r>
    </w:p>
    <w:p w:rsidR="00000000" w:rsidDel="00000000" w:rsidP="00000000" w:rsidRDefault="00000000" w:rsidRPr="00000000" w14:paraId="00000005">
      <w:pPr>
        <w:numPr>
          <w:ilvl w:val="0"/>
          <w:numId w:val="4"/>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Statement of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06">
      <w:pPr>
        <w:numPr>
          <w:ilvl w:val="1"/>
          <w:numId w:val="4"/>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emphasizes the need for a hybrid multi-cloud solution that can integrate various existing environments. It seeks to understand how industry partners can provide solutions that enhance DISA's operational capabilities.</w:t>
      </w:r>
    </w:p>
    <w:p w:rsidR="00000000" w:rsidDel="00000000" w:rsidP="00000000" w:rsidRDefault="00000000" w:rsidRPr="00000000" w14:paraId="00000007">
      <w:pPr>
        <w:numPr>
          <w:ilvl w:val="0"/>
          <w:numId w:val="4"/>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Statement of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08">
      <w:pPr>
        <w:numPr>
          <w:ilvl w:val="1"/>
          <w:numId w:val="4"/>
        </w:numPr>
        <w:spacing w:after="240" w:line="240" w:lineRule="auto"/>
        <w:ind w:left="1440" w:hanging="360"/>
        <w:rPr>
          <w:highlight w:val="white"/>
        </w:rPr>
      </w:pPr>
      <w:r w:rsidDel="00000000" w:rsidR="00000000" w:rsidRPr="00000000">
        <w:rPr>
          <w:rFonts w:ascii="Roboto" w:cs="Roboto" w:eastAsia="Roboto" w:hAnsi="Roboto"/>
          <w:highlight w:val="white"/>
          <w:rtl w:val="0"/>
        </w:rPr>
        <w:t xml:space="preserve">The OTA RWP outlines a clear and specific need for a centralized management plane that consolidates all current x86 environments. It focuses on creating a prototype that integrates disparate components into a cohesive infrastructure.</w:t>
      </w:r>
    </w:p>
    <w:p w:rsidR="00000000" w:rsidDel="00000000" w:rsidP="00000000" w:rsidRDefault="00000000" w:rsidRPr="00000000" w14:paraId="00000009">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0A">
      <w:pPr>
        <w:numPr>
          <w:ilvl w:val="0"/>
          <w:numId w:val="2"/>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emphasize the need for enhanced cloud capabilities.</w:t>
      </w:r>
    </w:p>
    <w:p w:rsidR="00000000" w:rsidDel="00000000" w:rsidP="00000000" w:rsidRDefault="00000000" w:rsidRPr="00000000" w14:paraId="0000000B">
      <w:pPr>
        <w:numPr>
          <w:ilvl w:val="0"/>
          <w:numId w:val="2"/>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RFI is broader and more exploratory, while the OTA is focused on a specific prototype solution.</w:t>
      </w:r>
    </w:p>
    <w:p w:rsidR="00000000" w:rsidDel="00000000" w:rsidP="00000000" w:rsidRDefault="00000000" w:rsidRPr="00000000" w14:paraId="0000000C">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k0p7rle0oz" w:id="1"/>
      <w:bookmarkEnd w:id="1"/>
      <w:r w:rsidDel="00000000" w:rsidR="00000000" w:rsidRPr="00000000">
        <w:rPr>
          <w:rFonts w:ascii="Roboto" w:cs="Roboto" w:eastAsia="Roboto" w:hAnsi="Roboto"/>
          <w:color w:val="000000"/>
          <w:sz w:val="20"/>
          <w:szCs w:val="20"/>
          <w:highlight w:val="white"/>
          <w:rtl w:val="0"/>
        </w:rPr>
        <w:t xml:space="preserve">2. </w:t>
      </w:r>
      <w:r w:rsidDel="00000000" w:rsidR="00000000" w:rsidRPr="00000000">
        <w:rPr>
          <w:rFonts w:ascii="Roboto" w:cs="Roboto" w:eastAsia="Roboto" w:hAnsi="Roboto"/>
          <w:b w:val="1"/>
          <w:bCs w:val="1"/>
          <w:color w:val="000000"/>
          <w:sz w:val="20"/>
          <w:szCs w:val="20"/>
          <w:highlight w:val="white"/>
          <w:rtl w:val="0"/>
        </w:rPr>
        <w:t xml:space="preserve">Specific Requirements</w:t>
      </w:r>
    </w:p>
    <w:p w:rsidR="00000000" w:rsidDel="00000000" w:rsidP="00000000" w:rsidRDefault="00000000" w:rsidRPr="00000000" w14:paraId="0000000D">
      <w:pPr>
        <w:numPr>
          <w:ilvl w:val="0"/>
          <w:numId w:val="1"/>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Specific Requirements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0E">
      <w:pPr>
        <w:numPr>
          <w:ilvl w:val="1"/>
          <w:numId w:val="1"/>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may include general requirements for cloud capabilities, flexibility in deployment, and integration with existing systems but lacks detailed specifications.</w:t>
      </w:r>
    </w:p>
    <w:p w:rsidR="00000000" w:rsidDel="00000000" w:rsidP="00000000" w:rsidRDefault="00000000" w:rsidRPr="00000000" w14:paraId="0000000F">
      <w:pPr>
        <w:numPr>
          <w:ilvl w:val="0"/>
          <w:numId w:val="1"/>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Specific Requirements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10">
      <w:pPr>
        <w:numPr>
          <w:ilvl w:val="1"/>
          <w:numId w:val="1"/>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OTA RWP specifies detailed characteristics for the prototype, including:</w:t>
      </w:r>
    </w:p>
    <w:p w:rsidR="00000000" w:rsidDel="00000000" w:rsidP="00000000" w:rsidRDefault="00000000" w:rsidRPr="00000000" w14:paraId="00000011">
      <w:pPr>
        <w:numPr>
          <w:ilvl w:val="2"/>
          <w:numId w:val="1"/>
        </w:numPr>
        <w:spacing w:after="0" w:afterAutospacing="0" w:line="240" w:lineRule="auto"/>
        <w:ind w:left="2160" w:hanging="360"/>
        <w:rPr>
          <w:highlight w:val="white"/>
        </w:rPr>
      </w:pPr>
      <w:r w:rsidDel="00000000" w:rsidR="00000000" w:rsidRPr="00000000">
        <w:rPr>
          <w:rFonts w:ascii="Roboto" w:cs="Roboto" w:eastAsia="Roboto" w:hAnsi="Roboto"/>
          <w:highlight w:val="white"/>
          <w:rtl w:val="0"/>
        </w:rPr>
        <w:t xml:space="preserve">A centralized control plane for managing various environments.</w:t>
      </w:r>
    </w:p>
    <w:p w:rsidR="00000000" w:rsidDel="00000000" w:rsidP="00000000" w:rsidRDefault="00000000" w:rsidRPr="00000000" w14:paraId="00000012">
      <w:pPr>
        <w:numPr>
          <w:ilvl w:val="2"/>
          <w:numId w:val="1"/>
        </w:numPr>
        <w:spacing w:after="0" w:afterAutospacing="0" w:line="240" w:lineRule="auto"/>
        <w:ind w:left="2160" w:hanging="360"/>
        <w:rPr>
          <w:highlight w:val="white"/>
        </w:rPr>
      </w:pPr>
      <w:r w:rsidDel="00000000" w:rsidR="00000000" w:rsidRPr="00000000">
        <w:rPr>
          <w:rFonts w:ascii="Roboto" w:cs="Roboto" w:eastAsia="Roboto" w:hAnsi="Roboto"/>
          <w:highlight w:val="white"/>
          <w:rtl w:val="0"/>
        </w:rPr>
        <w:t xml:space="preserve">Multi-tenancy support.</w:t>
      </w:r>
    </w:p>
    <w:p w:rsidR="00000000" w:rsidDel="00000000" w:rsidP="00000000" w:rsidRDefault="00000000" w:rsidRPr="00000000" w14:paraId="00000013">
      <w:pPr>
        <w:numPr>
          <w:ilvl w:val="2"/>
          <w:numId w:val="1"/>
        </w:numPr>
        <w:spacing w:after="0" w:afterAutospacing="0" w:line="240" w:lineRule="auto"/>
        <w:ind w:left="2160" w:hanging="360"/>
        <w:rPr>
          <w:highlight w:val="white"/>
        </w:rPr>
      </w:pPr>
      <w:r w:rsidDel="00000000" w:rsidR="00000000" w:rsidRPr="00000000">
        <w:rPr>
          <w:rFonts w:ascii="Roboto" w:cs="Roboto" w:eastAsia="Roboto" w:hAnsi="Roboto"/>
          <w:highlight w:val="white"/>
          <w:rtl w:val="0"/>
        </w:rPr>
        <w:t xml:space="preserve">Zero-Trust architecture.</w:t>
      </w:r>
    </w:p>
    <w:p w:rsidR="00000000" w:rsidDel="00000000" w:rsidP="00000000" w:rsidRDefault="00000000" w:rsidRPr="00000000" w14:paraId="00000014">
      <w:pPr>
        <w:numPr>
          <w:ilvl w:val="2"/>
          <w:numId w:val="1"/>
        </w:numPr>
        <w:spacing w:after="240" w:line="240" w:lineRule="auto"/>
        <w:ind w:left="2160" w:hanging="360"/>
        <w:rPr>
          <w:highlight w:val="white"/>
        </w:rPr>
      </w:pPr>
      <w:r w:rsidDel="00000000" w:rsidR="00000000" w:rsidRPr="00000000">
        <w:rPr>
          <w:rFonts w:ascii="Roboto" w:cs="Roboto" w:eastAsia="Roboto" w:hAnsi="Roboto"/>
          <w:highlight w:val="white"/>
          <w:rtl w:val="0"/>
        </w:rPr>
        <w:t xml:space="preserve">Integration with commercial cloud service providers.</w:t>
      </w:r>
    </w:p>
    <w:p w:rsidR="00000000" w:rsidDel="00000000" w:rsidP="00000000" w:rsidRDefault="00000000" w:rsidRPr="00000000" w14:paraId="00000015">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16">
      <w:pPr>
        <w:numPr>
          <w:ilvl w:val="0"/>
          <w:numId w:val="7"/>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recognize the need for integration and modernization.</w:t>
      </w:r>
    </w:p>
    <w:p w:rsidR="00000000" w:rsidDel="00000000" w:rsidP="00000000" w:rsidRDefault="00000000" w:rsidRPr="00000000" w14:paraId="00000017">
      <w:pPr>
        <w:numPr>
          <w:ilvl w:val="0"/>
          <w:numId w:val="7"/>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OTA provides explicit requirements and functionalities, while the RFI remains general.</w:t>
      </w:r>
    </w:p>
    <w:p w:rsidR="00000000" w:rsidDel="00000000" w:rsidP="00000000" w:rsidRDefault="00000000" w:rsidRPr="00000000" w14:paraId="00000018">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g2a4sz1cmpmp" w:id="2"/>
      <w:bookmarkEnd w:id="2"/>
      <w:r w:rsidDel="00000000" w:rsidR="00000000" w:rsidRPr="00000000">
        <w:rPr>
          <w:rFonts w:ascii="Roboto" w:cs="Roboto" w:eastAsia="Roboto" w:hAnsi="Roboto"/>
          <w:color w:val="000000"/>
          <w:sz w:val="20"/>
          <w:szCs w:val="20"/>
          <w:highlight w:val="white"/>
          <w:rtl w:val="0"/>
        </w:rPr>
        <w:t xml:space="preserve">3. </w:t>
      </w:r>
      <w:r w:rsidDel="00000000" w:rsidR="00000000" w:rsidRPr="00000000">
        <w:rPr>
          <w:rFonts w:ascii="Roboto" w:cs="Roboto" w:eastAsia="Roboto" w:hAnsi="Roboto"/>
          <w:b w:val="1"/>
          <w:bCs w:val="1"/>
          <w:color w:val="000000"/>
          <w:sz w:val="20"/>
          <w:szCs w:val="20"/>
          <w:highlight w:val="white"/>
          <w:rtl w:val="0"/>
        </w:rPr>
        <w:t xml:space="preserve">Management and Operational Efficiency</w:t>
      </w:r>
    </w:p>
    <w:p w:rsidR="00000000" w:rsidDel="00000000" w:rsidP="00000000" w:rsidRDefault="00000000" w:rsidRPr="00000000" w14:paraId="00000019">
      <w:pPr>
        <w:numPr>
          <w:ilvl w:val="0"/>
          <w:numId w:val="3"/>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Management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1A">
      <w:pPr>
        <w:numPr>
          <w:ilvl w:val="1"/>
          <w:numId w:val="3"/>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highlights the need for improved management efficiency but does not provide specific strategies or solutions.</w:t>
      </w:r>
    </w:p>
    <w:p w:rsidR="00000000" w:rsidDel="00000000" w:rsidP="00000000" w:rsidRDefault="00000000" w:rsidRPr="00000000" w14:paraId="0000001B">
      <w:pPr>
        <w:numPr>
          <w:ilvl w:val="0"/>
          <w:numId w:val="3"/>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Management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1C">
      <w:pPr>
        <w:numPr>
          <w:ilvl w:val="1"/>
          <w:numId w:val="3"/>
        </w:numPr>
        <w:spacing w:after="240" w:line="240" w:lineRule="auto"/>
        <w:ind w:left="1440" w:hanging="360"/>
        <w:rPr>
          <w:highlight w:val="white"/>
        </w:rPr>
      </w:pPr>
      <w:r w:rsidDel="00000000" w:rsidR="00000000" w:rsidRPr="00000000">
        <w:rPr>
          <w:rFonts w:ascii="Roboto" w:cs="Roboto" w:eastAsia="Roboto" w:hAnsi="Roboto"/>
          <w:highlight w:val="white"/>
          <w:rtl w:val="0"/>
        </w:rPr>
        <w:t xml:space="preserve">The OTA RWP explicitly states that the centralized control plane will reduce management complexities, streamline processes, and decrease costs. It outlines specific operational efficiencies to be achieved through the prototype.</w:t>
      </w:r>
    </w:p>
    <w:p w:rsidR="00000000" w:rsidDel="00000000" w:rsidP="00000000" w:rsidRDefault="00000000" w:rsidRPr="00000000" w14:paraId="0000001D">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1E">
      <w:pPr>
        <w:numPr>
          <w:ilvl w:val="0"/>
          <w:numId w:val="5"/>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aim to enhance management efficiency.</w:t>
      </w:r>
    </w:p>
    <w:p w:rsidR="00000000" w:rsidDel="00000000" w:rsidP="00000000" w:rsidRDefault="00000000" w:rsidRPr="00000000" w14:paraId="0000001F">
      <w:pPr>
        <w:numPr>
          <w:ilvl w:val="0"/>
          <w:numId w:val="5"/>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OTA provides a structured approach to achieving these efficiencies, while the RFI is less specific.</w:t>
      </w:r>
    </w:p>
    <w:p w:rsidR="00000000" w:rsidDel="00000000" w:rsidP="00000000" w:rsidRDefault="00000000" w:rsidRPr="00000000" w14:paraId="00000020">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d92ld93kqiem" w:id="3"/>
      <w:bookmarkEnd w:id="3"/>
      <w:r w:rsidDel="00000000" w:rsidR="00000000" w:rsidRPr="00000000">
        <w:rPr>
          <w:rFonts w:ascii="Roboto" w:cs="Roboto" w:eastAsia="Roboto" w:hAnsi="Roboto"/>
          <w:color w:val="000000"/>
          <w:sz w:val="20"/>
          <w:szCs w:val="20"/>
          <w:highlight w:val="white"/>
          <w:rtl w:val="0"/>
        </w:rPr>
        <w:t xml:space="preserve">4. </w:t>
      </w:r>
      <w:r w:rsidDel="00000000" w:rsidR="00000000" w:rsidRPr="00000000">
        <w:rPr>
          <w:rFonts w:ascii="Roboto" w:cs="Roboto" w:eastAsia="Roboto" w:hAnsi="Roboto"/>
          <w:b w:val="1"/>
          <w:bCs w:val="1"/>
          <w:color w:val="000000"/>
          <w:sz w:val="20"/>
          <w:szCs w:val="20"/>
          <w:highlight w:val="white"/>
          <w:rtl w:val="0"/>
        </w:rPr>
        <w:t xml:space="preserve">Integration with Existing Systems</w:t>
      </w:r>
    </w:p>
    <w:p w:rsidR="00000000" w:rsidDel="00000000" w:rsidP="00000000" w:rsidRDefault="00000000" w:rsidRPr="00000000" w14:paraId="00000021">
      <w:pPr>
        <w:numPr>
          <w:ilvl w:val="0"/>
          <w:numId w:val="9"/>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Integration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2">
      <w:pPr>
        <w:numPr>
          <w:ilvl w:val="1"/>
          <w:numId w:val="9"/>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mentions the need for integration with existing systems but does not detail how this should be accomplished.</w:t>
      </w:r>
    </w:p>
    <w:p w:rsidR="00000000" w:rsidDel="00000000" w:rsidP="00000000" w:rsidRDefault="00000000" w:rsidRPr="00000000" w14:paraId="00000023">
      <w:pPr>
        <w:numPr>
          <w:ilvl w:val="0"/>
          <w:numId w:val="9"/>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Integration Needs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4">
      <w:pPr>
        <w:numPr>
          <w:ilvl w:val="1"/>
          <w:numId w:val="9"/>
        </w:numPr>
        <w:spacing w:after="240" w:line="240" w:lineRule="auto"/>
        <w:ind w:left="1440" w:hanging="360"/>
        <w:rPr>
          <w:highlight w:val="white"/>
        </w:rPr>
      </w:pPr>
      <w:r w:rsidDel="00000000" w:rsidR="00000000" w:rsidRPr="00000000">
        <w:rPr>
          <w:rFonts w:ascii="Roboto" w:cs="Roboto" w:eastAsia="Roboto" w:hAnsi="Roboto"/>
          <w:highlight w:val="white"/>
          <w:rtl w:val="0"/>
        </w:rPr>
        <w:t xml:space="preserve">The OTA RWP specifies that the prototype must support interactions with commercial cloud service providers and include a customizable interface for managing various assets.</w:t>
      </w:r>
    </w:p>
    <w:p w:rsidR="00000000" w:rsidDel="00000000" w:rsidP="00000000" w:rsidRDefault="00000000" w:rsidRPr="00000000" w14:paraId="00000025">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6">
      <w:pPr>
        <w:numPr>
          <w:ilvl w:val="0"/>
          <w:numId w:val="11"/>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address the need for integration.</w:t>
      </w:r>
    </w:p>
    <w:p w:rsidR="00000000" w:rsidDel="00000000" w:rsidP="00000000" w:rsidRDefault="00000000" w:rsidRPr="00000000" w14:paraId="00000027">
      <w:pPr>
        <w:numPr>
          <w:ilvl w:val="0"/>
          <w:numId w:val="11"/>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OTA provides a clear framework for integration, while the RFI is more vague.</w:t>
      </w:r>
    </w:p>
    <w:p w:rsidR="00000000" w:rsidDel="00000000" w:rsidP="00000000" w:rsidRDefault="00000000" w:rsidRPr="00000000" w14:paraId="00000028">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u7uldc7d8lcd" w:id="4"/>
      <w:bookmarkEnd w:id="4"/>
      <w:r w:rsidDel="00000000" w:rsidR="00000000" w:rsidRPr="00000000">
        <w:rPr>
          <w:rFonts w:ascii="Roboto" w:cs="Roboto" w:eastAsia="Roboto" w:hAnsi="Roboto"/>
          <w:color w:val="000000"/>
          <w:sz w:val="20"/>
          <w:szCs w:val="20"/>
          <w:highlight w:val="white"/>
          <w:rtl w:val="0"/>
        </w:rPr>
        <w:t xml:space="preserve">5. </w:t>
      </w:r>
      <w:r w:rsidDel="00000000" w:rsidR="00000000" w:rsidRPr="00000000">
        <w:rPr>
          <w:rFonts w:ascii="Roboto" w:cs="Roboto" w:eastAsia="Roboto" w:hAnsi="Roboto"/>
          <w:b w:val="1"/>
          <w:bCs w:val="1"/>
          <w:color w:val="000000"/>
          <w:sz w:val="20"/>
          <w:szCs w:val="20"/>
          <w:highlight w:val="white"/>
          <w:rtl w:val="0"/>
        </w:rPr>
        <w:t xml:space="preserve">Cloud Environment Management</w:t>
      </w:r>
    </w:p>
    <w:p w:rsidR="00000000" w:rsidDel="00000000" w:rsidP="00000000" w:rsidRDefault="00000000" w:rsidRPr="00000000" w14:paraId="00000029">
      <w:pPr>
        <w:numPr>
          <w:ilvl w:val="0"/>
          <w:numId w:val="10"/>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Cloud Management</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A">
      <w:pPr>
        <w:numPr>
          <w:ilvl w:val="1"/>
          <w:numId w:val="10"/>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discusses the management of cloud environments but does not specify the types or configurations of these environments.</w:t>
      </w:r>
    </w:p>
    <w:p w:rsidR="00000000" w:rsidDel="00000000" w:rsidP="00000000" w:rsidRDefault="00000000" w:rsidRPr="00000000" w14:paraId="0000002B">
      <w:pPr>
        <w:numPr>
          <w:ilvl w:val="0"/>
          <w:numId w:val="10"/>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Cloud Management</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C">
      <w:pPr>
        <w:numPr>
          <w:ilvl w:val="1"/>
          <w:numId w:val="10"/>
        </w:numPr>
        <w:spacing w:after="240" w:line="240" w:lineRule="auto"/>
        <w:ind w:left="1440" w:hanging="360"/>
        <w:rPr>
          <w:highlight w:val="white"/>
        </w:rPr>
      </w:pPr>
      <w:r w:rsidDel="00000000" w:rsidR="00000000" w:rsidRPr="00000000">
        <w:rPr>
          <w:rFonts w:ascii="Roboto" w:cs="Roboto" w:eastAsia="Roboto" w:hAnsi="Roboto"/>
          <w:highlight w:val="white"/>
          <w:rtl w:val="0"/>
        </w:rPr>
        <w:t xml:space="preserve">The OTA RWP details the management of on-premises cloud environments, commercial cloud assets, containers, and traditional virtualized assets, emphasizing a unified management approach.</w:t>
      </w:r>
    </w:p>
    <w:p w:rsidR="00000000" w:rsidDel="00000000" w:rsidP="00000000" w:rsidRDefault="00000000" w:rsidRPr="00000000" w14:paraId="0000002D">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2E">
      <w:pPr>
        <w:numPr>
          <w:ilvl w:val="0"/>
          <w:numId w:val="8"/>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recognize the complexity of managing cloud environments.</w:t>
      </w:r>
    </w:p>
    <w:p w:rsidR="00000000" w:rsidDel="00000000" w:rsidP="00000000" w:rsidRDefault="00000000" w:rsidRPr="00000000" w14:paraId="0000002F">
      <w:pPr>
        <w:numPr>
          <w:ilvl w:val="0"/>
          <w:numId w:val="8"/>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OTA provides specific types of environments to be managed, while the RFI is less detailed.</w:t>
      </w:r>
    </w:p>
    <w:p w:rsidR="00000000" w:rsidDel="00000000" w:rsidP="00000000" w:rsidRDefault="00000000" w:rsidRPr="00000000" w14:paraId="00000030">
      <w:pPr>
        <w:pStyle w:val="Heading4"/>
        <w:keepNext w:val="0"/>
        <w:keepLines w:val="0"/>
        <w:spacing w:after="40" w:before="0" w:line="288" w:lineRule="auto"/>
        <w:rPr>
          <w:rFonts w:ascii="Roboto" w:cs="Roboto" w:eastAsia="Roboto" w:hAnsi="Roboto"/>
          <w:b w:val="1"/>
          <w:bCs w:val="1"/>
          <w:color w:val="000000"/>
          <w:sz w:val="20"/>
          <w:szCs w:val="20"/>
          <w:highlight w:val="white"/>
        </w:rPr>
      </w:pPr>
      <w:bookmarkStart w:colFirst="0" w:colLast="0" w:name="_mqb1rdbr49of" w:id="5"/>
      <w:bookmarkEnd w:id="5"/>
      <w:r w:rsidDel="00000000" w:rsidR="00000000" w:rsidRPr="00000000">
        <w:rPr>
          <w:rFonts w:ascii="Roboto" w:cs="Roboto" w:eastAsia="Roboto" w:hAnsi="Roboto"/>
          <w:color w:val="000000"/>
          <w:sz w:val="20"/>
          <w:szCs w:val="20"/>
          <w:highlight w:val="white"/>
          <w:rtl w:val="0"/>
        </w:rPr>
        <w:t xml:space="preserve">6. </w:t>
      </w:r>
      <w:r w:rsidDel="00000000" w:rsidR="00000000" w:rsidRPr="00000000">
        <w:rPr>
          <w:rFonts w:ascii="Roboto" w:cs="Roboto" w:eastAsia="Roboto" w:hAnsi="Roboto"/>
          <w:b w:val="1"/>
          <w:bCs w:val="1"/>
          <w:color w:val="000000"/>
          <w:sz w:val="20"/>
          <w:szCs w:val="20"/>
          <w:highlight w:val="white"/>
          <w:rtl w:val="0"/>
        </w:rPr>
        <w:t xml:space="preserve">Cost Reduction and Efficiency</w:t>
      </w:r>
    </w:p>
    <w:p w:rsidR="00000000" w:rsidDel="00000000" w:rsidP="00000000" w:rsidRDefault="00000000" w:rsidRPr="00000000" w14:paraId="00000031">
      <w:pPr>
        <w:numPr>
          <w:ilvl w:val="0"/>
          <w:numId w:val="6"/>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RFI Cost Considerations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32">
      <w:pPr>
        <w:numPr>
          <w:ilvl w:val="1"/>
          <w:numId w:val="6"/>
        </w:numPr>
        <w:spacing w:after="0" w:afterAutospacing="0" w:line="240" w:lineRule="auto"/>
        <w:ind w:left="1440" w:hanging="360"/>
        <w:rPr>
          <w:highlight w:val="white"/>
        </w:rPr>
      </w:pPr>
      <w:r w:rsidDel="00000000" w:rsidR="00000000" w:rsidRPr="00000000">
        <w:rPr>
          <w:rFonts w:ascii="Roboto" w:cs="Roboto" w:eastAsia="Roboto" w:hAnsi="Roboto"/>
          <w:highlight w:val="white"/>
          <w:rtl w:val="0"/>
        </w:rPr>
        <w:t xml:space="preserve">The RFI mentions the goal of reducing costs but does not provide specific mechanisms for achieving this.</w:t>
      </w:r>
    </w:p>
    <w:p w:rsidR="00000000" w:rsidDel="00000000" w:rsidP="00000000" w:rsidRDefault="00000000" w:rsidRPr="00000000" w14:paraId="00000033">
      <w:pPr>
        <w:numPr>
          <w:ilvl w:val="0"/>
          <w:numId w:val="6"/>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OTA Cost Considerations</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34">
      <w:pPr>
        <w:numPr>
          <w:ilvl w:val="1"/>
          <w:numId w:val="6"/>
        </w:numPr>
        <w:spacing w:after="240" w:line="240" w:lineRule="auto"/>
        <w:ind w:left="1440" w:hanging="360"/>
        <w:rPr>
          <w:highlight w:val="white"/>
        </w:rPr>
      </w:pPr>
      <w:r w:rsidDel="00000000" w:rsidR="00000000" w:rsidRPr="00000000">
        <w:rPr>
          <w:rFonts w:ascii="Roboto" w:cs="Roboto" w:eastAsia="Roboto" w:hAnsi="Roboto"/>
          <w:highlight w:val="white"/>
          <w:rtl w:val="0"/>
        </w:rPr>
        <w:t xml:space="preserve">The OTA RWP explicitly states that the centralized control plane will reduce overhead costs associated with managing multiple environments.</w:t>
      </w:r>
    </w:p>
    <w:p w:rsidR="00000000" w:rsidDel="00000000" w:rsidP="00000000" w:rsidRDefault="00000000" w:rsidRPr="00000000" w14:paraId="00000035">
      <w:pPr>
        <w:spacing w:line="240" w:lineRule="auto"/>
        <w:rPr>
          <w:rFonts w:ascii="Roboto" w:cs="Roboto" w:eastAsia="Roboto" w:hAnsi="Roboto"/>
          <w:highlight w:val="white"/>
        </w:rPr>
      </w:pPr>
      <w:r w:rsidDel="00000000" w:rsidR="00000000" w:rsidRPr="00000000">
        <w:rPr>
          <w:rFonts w:ascii="Roboto" w:cs="Roboto" w:eastAsia="Roboto" w:hAnsi="Roboto"/>
          <w:b w:val="1"/>
          <w:bCs w:val="1"/>
          <w:highlight w:val="white"/>
          <w:rtl w:val="0"/>
        </w:rPr>
        <w:t xml:space="preserve">Comparison</w:t>
      </w:r>
      <w:r w:rsidDel="00000000" w:rsidR="00000000" w:rsidRPr="00000000">
        <w:rPr>
          <w:rFonts w:ascii="Roboto" w:cs="Roboto" w:eastAsia="Roboto" w:hAnsi="Roboto"/>
          <w:highlight w:val="white"/>
          <w:rtl w:val="0"/>
        </w:rPr>
        <w:t xml:space="preserve">:</w:t>
      </w:r>
    </w:p>
    <w:p w:rsidR="00000000" w:rsidDel="00000000" w:rsidP="00000000" w:rsidRDefault="00000000" w:rsidRPr="00000000" w14:paraId="00000036">
      <w:pPr>
        <w:numPr>
          <w:ilvl w:val="0"/>
          <w:numId w:val="12"/>
        </w:numPr>
        <w:spacing w:after="0" w:afterAutospacing="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Similarity</w:t>
      </w:r>
      <w:r w:rsidDel="00000000" w:rsidR="00000000" w:rsidRPr="00000000">
        <w:rPr>
          <w:rFonts w:ascii="Roboto" w:cs="Roboto" w:eastAsia="Roboto" w:hAnsi="Roboto"/>
          <w:highlight w:val="white"/>
          <w:rtl w:val="0"/>
        </w:rPr>
        <w:t xml:space="preserve">: Both documents aim for cost reduction.</w:t>
      </w:r>
    </w:p>
    <w:p w:rsidR="00000000" w:rsidDel="00000000" w:rsidP="00000000" w:rsidRDefault="00000000" w:rsidRPr="00000000" w14:paraId="00000037">
      <w:pPr>
        <w:numPr>
          <w:ilvl w:val="0"/>
          <w:numId w:val="12"/>
        </w:numPr>
        <w:spacing w:after="240" w:line="240" w:lineRule="auto"/>
        <w:ind w:left="720" w:hanging="360"/>
        <w:rPr>
          <w:highlight w:val="white"/>
        </w:rPr>
      </w:pPr>
      <w:r w:rsidDel="00000000" w:rsidR="00000000" w:rsidRPr="00000000">
        <w:rPr>
          <w:rFonts w:ascii="Roboto" w:cs="Roboto" w:eastAsia="Roboto" w:hAnsi="Roboto"/>
          <w:b w:val="1"/>
          <w:bCs w:val="1"/>
          <w:highlight w:val="white"/>
          <w:rtl w:val="0"/>
        </w:rPr>
        <w:t xml:space="preserve">Difference</w:t>
      </w:r>
      <w:r w:rsidDel="00000000" w:rsidR="00000000" w:rsidRPr="00000000">
        <w:rPr>
          <w:rFonts w:ascii="Roboto" w:cs="Roboto" w:eastAsia="Roboto" w:hAnsi="Roboto"/>
          <w:highlight w:val="white"/>
          <w:rtl w:val="0"/>
        </w:rPr>
        <w:t xml:space="preserve">: The OTA outlines specific strategies for achieving cost efficiency.</w:t>
      </w:r>
    </w:p>
    <w:p w:rsidR="00000000" w:rsidDel="00000000" w:rsidP="00000000" w:rsidRDefault="00000000" w:rsidRPr="00000000" w14:paraId="00000038">
      <w:pPr>
        <w:pStyle w:val="Heading3"/>
        <w:keepNext w:val="0"/>
        <w:keepLines w:val="0"/>
        <w:spacing w:before="0" w:line="288" w:lineRule="auto"/>
        <w:rPr>
          <w:rFonts w:ascii="Roboto" w:cs="Roboto" w:eastAsia="Roboto" w:hAnsi="Roboto"/>
          <w:b w:val="1"/>
          <w:bCs w:val="1"/>
          <w:color w:val="000000"/>
          <w:sz w:val="26"/>
          <w:szCs w:val="26"/>
          <w:highlight w:val="white"/>
        </w:rPr>
      </w:pPr>
      <w:bookmarkStart w:colFirst="0" w:colLast="0" w:name="_coaddk60b67w" w:id="6"/>
      <w:bookmarkEnd w:id="6"/>
      <w:r w:rsidDel="00000000" w:rsidR="00000000" w:rsidRPr="00000000">
        <w:rPr>
          <w:rFonts w:ascii="Roboto" w:cs="Roboto" w:eastAsia="Roboto" w:hAnsi="Roboto"/>
          <w:b w:val="1"/>
          <w:bCs w:val="1"/>
          <w:color w:val="000000"/>
          <w:sz w:val="26"/>
          <w:szCs w:val="26"/>
          <w:highlight w:val="white"/>
          <w:rtl w:val="0"/>
        </w:rPr>
        <w:t xml:space="preserve">Summary Table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3.4408602150538"/>
        <w:gridCol w:w="3444.3010752688174"/>
        <w:gridCol w:w="3992.2580645161293"/>
        <w:tblGridChange w:id="0">
          <w:tblGrid>
            <w:gridCol w:w="1923.4408602150538"/>
            <w:gridCol w:w="3444.3010752688174"/>
            <w:gridCol w:w="3992.2580645161293"/>
          </w:tblGrid>
        </w:tblGridChange>
      </w:tblGrid>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9">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Aspect</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A">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DISA DHMC RFI Statement of Needs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B">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DISA DHMC OTA RWP Statement of Needs</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C">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Purpose</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D">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General need for enhanced cloud capabilities.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E">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Specific need for a centralized management plane.</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3F">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Specific Requirements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0">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Broad requirements for cloud capabilities.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1">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Detailed characteristics for the prototype.</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2">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Management Efficiency</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3">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Need for improved management efficiency.</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4">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Explicit strategies to streamline management.</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5">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Integration</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6">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Need for integration with existing systems.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7">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Clear framework for integration with commercial clouds.</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8">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Cloud Management</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9">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Discusses management of cloud environments.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A">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Specifies management of various cloud types.</w:t>
            </w:r>
            <w:r w:rsidDel="00000000" w:rsidR="00000000" w:rsidRPr="00000000">
              <w:rPr>
                <w:rtl w:val="0"/>
              </w:rPr>
            </w:r>
          </w:p>
        </w:tc>
      </w:tr>
      <w:tr>
        <w:trPr>
          <w:cantSplit w:val="0"/>
          <w:trHeight w:val="540" w:hRule="atLeast"/>
          <w:tblHeader w:val="0"/>
        </w:trPr>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B">
            <w:pPr>
              <w:spacing w:after="160" w:line="240" w:lineRule="auto"/>
              <w:rPr>
                <w:rFonts w:ascii="Roboto" w:cs="Roboto" w:eastAsia="Roboto" w:hAnsi="Roboto"/>
                <w:highlight w:val="white"/>
              </w:rPr>
            </w:pPr>
            <w:r w:rsidDel="00000000" w:rsidR="00000000" w:rsidRPr="00000000">
              <w:rPr>
                <w:rFonts w:ascii="Roboto" w:cs="Roboto" w:eastAsia="Roboto" w:hAnsi="Roboto"/>
                <w:b w:val="1"/>
                <w:bCs w:val="1"/>
                <w:sz w:val="20"/>
                <w:szCs w:val="20"/>
                <w:highlight w:val="white"/>
                <w:rtl w:val="0"/>
              </w:rPr>
              <w:t xml:space="preserve">Cost Reduction</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C">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Mentions goal of reducing costs.</w:t>
            </w:r>
            <w:r w:rsidDel="00000000" w:rsidR="00000000" w:rsidRPr="00000000">
              <w:rPr>
                <w:rtl w:val="0"/>
              </w:rPr>
            </w:r>
          </w:p>
        </w:tc>
        <w:tc>
          <w:tcPr>
            <w:tcBorders>
              <w:top w:color="e0e0e0" w:space="0" w:sz="6" w:val="single"/>
              <w:left w:color="e0e0e0" w:space="0" w:sz="6" w:val="single"/>
              <w:bottom w:color="e0e0e0" w:space="0" w:sz="6" w:val="single"/>
              <w:right w:color="e0e0e0" w:space="0" w:sz="6" w:val="single"/>
            </w:tcBorders>
            <w:tcMar>
              <w:top w:w="160.0" w:type="dxa"/>
              <w:left w:w="160.0" w:type="dxa"/>
              <w:bottom w:w="160.0" w:type="dxa"/>
              <w:right w:w="160.0" w:type="dxa"/>
            </w:tcMar>
            <w:vAlign w:val="top"/>
          </w:tcPr>
          <w:p w:rsidR="00000000" w:rsidDel="00000000" w:rsidP="00000000" w:rsidRDefault="00000000" w:rsidRPr="00000000" w14:paraId="0000004D">
            <w:pPr>
              <w:spacing w:after="160" w:line="240" w:lineRule="auto"/>
              <w:rPr>
                <w:rFonts w:ascii="Roboto" w:cs="Roboto" w:eastAsia="Roboto" w:hAnsi="Roboto"/>
                <w:highlight w:val="white"/>
              </w:rPr>
            </w:pPr>
            <w:r w:rsidDel="00000000" w:rsidR="00000000" w:rsidRPr="00000000">
              <w:rPr>
                <w:rFonts w:ascii="Roboto" w:cs="Roboto" w:eastAsia="Roboto" w:hAnsi="Roboto"/>
                <w:sz w:val="20"/>
                <w:szCs w:val="20"/>
                <w:highlight w:val="white"/>
                <w:rtl w:val="0"/>
              </w:rPr>
              <w:t xml:space="preserve">Explicitly states strategies for cost efficiency.</w:t>
            </w:r>
            <w:r w:rsidDel="00000000" w:rsidR="00000000" w:rsidRPr="00000000">
              <w:rPr>
                <w:rtl w:val="0"/>
              </w:rPr>
            </w:r>
          </w:p>
        </w:tc>
      </w:tr>
    </w:tbl>
    <w:p w:rsidR="00000000" w:rsidDel="00000000" w:rsidP="00000000" w:rsidRDefault="00000000" w:rsidRPr="00000000" w14:paraId="0000004E">
      <w:pPr>
        <w:pStyle w:val="Heading3"/>
        <w:keepNext w:val="0"/>
        <w:keepLines w:val="0"/>
        <w:spacing w:before="0" w:line="288" w:lineRule="auto"/>
        <w:rPr>
          <w:rFonts w:ascii="Roboto" w:cs="Roboto" w:eastAsia="Roboto" w:hAnsi="Roboto"/>
          <w:color w:val="000000"/>
          <w:sz w:val="26"/>
          <w:szCs w:val="26"/>
          <w:highlight w:val="white"/>
        </w:rPr>
      </w:pPr>
      <w:bookmarkStart w:colFirst="0" w:colLast="0" w:name="_wwl043io7o3b" w:id="7"/>
      <w:bookmarkEnd w:id="7"/>
      <w:r w:rsidDel="00000000" w:rsidR="00000000" w:rsidRPr="00000000">
        <w:rPr>
          <w:rtl w:val="0"/>
        </w:rPr>
      </w:r>
    </w:p>
    <w:p w:rsidR="00000000" w:rsidDel="00000000" w:rsidP="00000000" w:rsidRDefault="00000000" w:rsidRPr="00000000" w14:paraId="0000004F">
      <w:pPr>
        <w:pStyle w:val="Heading3"/>
        <w:keepNext w:val="0"/>
        <w:keepLines w:val="0"/>
        <w:spacing w:before="0" w:line="288" w:lineRule="auto"/>
        <w:rPr>
          <w:rFonts w:ascii="Roboto" w:cs="Roboto" w:eastAsia="Roboto" w:hAnsi="Roboto"/>
          <w:b w:val="1"/>
          <w:bCs w:val="1"/>
          <w:color w:val="000000"/>
          <w:sz w:val="26"/>
          <w:szCs w:val="26"/>
          <w:highlight w:val="white"/>
        </w:rPr>
      </w:pPr>
      <w:bookmarkStart w:colFirst="0" w:colLast="0" w:name="_p60g3segdb20" w:id="8"/>
      <w:bookmarkEnd w:id="8"/>
      <w:r w:rsidDel="00000000" w:rsidR="00000000" w:rsidRPr="00000000">
        <w:rPr>
          <w:rFonts w:ascii="Roboto" w:cs="Roboto" w:eastAsia="Roboto" w:hAnsi="Roboto"/>
          <w:b w:val="1"/>
          <w:bCs w:val="1"/>
          <w:color w:val="000000"/>
          <w:sz w:val="26"/>
          <w:szCs w:val="26"/>
          <w:highlight w:val="white"/>
          <w:rtl w:val="0"/>
        </w:rPr>
        <w:t xml:space="preserve">Conclusion</w:t>
      </w:r>
    </w:p>
    <w:p w:rsidR="00000000" w:rsidDel="00000000" w:rsidP="00000000" w:rsidRDefault="00000000" w:rsidRPr="00000000" w14:paraId="00000050">
      <w:pPr>
        <w:spacing w:line="240" w:lineRule="auto"/>
        <w:rPr>
          <w:rFonts w:ascii="Roboto" w:cs="Roboto" w:eastAsia="Roboto" w:hAnsi="Roboto"/>
          <w:highlight w:val="white"/>
        </w:rPr>
      </w:pPr>
      <w:r w:rsidDel="00000000" w:rsidR="00000000" w:rsidRPr="00000000">
        <w:rPr>
          <w:rFonts w:ascii="Roboto" w:cs="Roboto" w:eastAsia="Roboto" w:hAnsi="Roboto"/>
          <w:highlight w:val="white"/>
          <w:rtl w:val="0"/>
        </w:rPr>
        <w:t xml:space="preserve">The </w:t>
      </w:r>
      <w:r w:rsidDel="00000000" w:rsidR="00000000" w:rsidRPr="00000000">
        <w:rPr>
          <w:rFonts w:ascii="Roboto" w:cs="Roboto" w:eastAsia="Roboto" w:hAnsi="Roboto"/>
          <w:b w:val="1"/>
          <w:bCs w:val="1"/>
          <w:highlight w:val="white"/>
          <w:rtl w:val="0"/>
        </w:rPr>
        <w:t xml:space="preserve">Statement of Needs In</w:t>
      </w:r>
      <w:r w:rsidDel="00000000" w:rsidR="00000000" w:rsidRPr="00000000">
        <w:rPr>
          <w:rFonts w:ascii="Roboto" w:cs="Roboto" w:eastAsia="Roboto" w:hAnsi="Roboto"/>
          <w:highlight w:val="white"/>
          <w:rtl w:val="0"/>
        </w:rPr>
        <w:t xml:space="preserve"> the </w:t>
      </w:r>
      <w:r w:rsidDel="00000000" w:rsidR="00000000" w:rsidRPr="00000000">
        <w:rPr>
          <w:rFonts w:ascii="Roboto" w:cs="Roboto" w:eastAsia="Roboto" w:hAnsi="Roboto"/>
          <w:b w:val="1"/>
          <w:bCs w:val="1"/>
          <w:highlight w:val="white"/>
          <w:rtl w:val="0"/>
        </w:rPr>
        <w:t xml:space="preserve">DISA DHMC FInd</w:t>
      </w:r>
      <w:r w:rsidDel="00000000" w:rsidR="00000000" w:rsidRPr="00000000">
        <w:rPr>
          <w:rFonts w:ascii="Roboto" w:cs="Roboto" w:eastAsia="Roboto" w:hAnsi="Roboto"/>
          <w:highlight w:val="white"/>
          <w:rtl w:val="0"/>
        </w:rPr>
        <w:t xml:space="preserve"> </w:t>
      </w:r>
      <w:r w:rsidDel="00000000" w:rsidR="00000000" w:rsidRPr="00000000">
        <w:rPr>
          <w:rFonts w:ascii="Roboto" w:cs="Roboto" w:eastAsia="Roboto" w:hAnsi="Roboto"/>
          <w:b w:val="1"/>
          <w:bCs w:val="1"/>
          <w:highlight w:val="white"/>
          <w:rtl w:val="0"/>
        </w:rPr>
        <w:t xml:space="preserve">OTA RWP </w:t>
      </w:r>
      <w:r w:rsidDel="00000000" w:rsidR="00000000" w:rsidRPr="00000000">
        <w:rPr>
          <w:rFonts w:ascii="Roboto" w:cs="Roboto" w:eastAsia="Roboto" w:hAnsi="Roboto"/>
          <w:highlight w:val="white"/>
          <w:rtl w:val="0"/>
        </w:rPr>
        <w:t xml:space="preserve">exhibits both similarities and significant differences. While both documents aim to enhance DISA's cloud capabilities, the OTA is far more specific in its requirements, objectives, and strategies for achieving operational efficiency and cost reduction. The RFI serves as an exploratory document, whereas the OTA is a focused solicitation for actionable proposals.</w:t>
      </w:r>
    </w:p>
    <w:p w:rsidR="00000000" w:rsidDel="00000000" w:rsidP="00000000" w:rsidRDefault="00000000" w:rsidRPr="00000000" w14:paraId="00000051">
      <w:pPr>
        <w:spacing w:line="240" w:lineRule="auto"/>
        <w:rPr>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rFonts w:ascii="Roboto" w:cs="Roboto" w:eastAsia="Roboto" w:hAnsi="Roboto"/>
        <w:sz w:val="22"/>
        <w:szCs w:val="22"/>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rFonts w:ascii="Roboto" w:cs="Roboto" w:eastAsia="Roboto" w:hAnsi="Roboto"/>
        <w:sz w:val="22"/>
        <w:szCs w:val="22"/>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