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Benjamin-Lee/deep-rules@e1e5e50</w:t>
        </w:r>
      </w:hyperlink>
      <w:r>
        <w:t xml:space="preserve"> </w:t>
      </w:r>
      <w:r>
        <w:t xml:space="preserve">on November 30,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 National Institute of General Medical Sciences (R35GM142879)</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Brandon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urca2RD9">
        <w:r>
          <w:rPr>
            <w:rStyle w:val="Hyperlink"/>
          </w:rPr>
          <w:t xml:space="preserve">11</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instructions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12</w:t>
        </w:r>
      </w:hyperlink>
      <w:r>
        <w:t xml:space="preserve">–</w:t>
      </w:r>
      <w:hyperlink w:anchor="ref-sLm8UD2q">
        <w:r>
          <w:rPr>
            <w:rStyle w:val="Hyperlink"/>
          </w:rPr>
          <w:t xml:space="preserve">14</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15</w:t>
        </w:r>
      </w:hyperlink>
      <w:r>
        <w:t xml:space="preserve">,</w:t>
      </w:r>
      <w:hyperlink w:anchor="ref-1BnILgle7">
        <w:r>
          <w:rPr>
            <w:rStyle w:val="Hyperlink"/>
          </w:rPr>
          <w:t xml:space="preserve">16</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17</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18</w:t>
        </w:r>
      </w:hyperlink>
      <w:r>
        <w:t xml:space="preserve">]</w:t>
      </w:r>
      <w:r>
        <w:t xml:space="preserve"> </w:t>
      </w:r>
      <w:r>
        <w:t xml:space="preserve">are valuable for small- to medium-scale datasets.</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19</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20</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21</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22</w:t>
        </w:r>
      </w:hyperlink>
      <w:r>
        <w:t xml:space="preserve">,</w:t>
      </w:r>
      <w:hyperlink w:anchor="ref-wK2gaMWi">
        <w:r>
          <w:rPr>
            <w:rStyle w:val="Hyperlink"/>
          </w:rPr>
          <w:t xml:space="preserve">23</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24</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26</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27</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28</w:t>
        </w:r>
      </w:hyperlink>
      <w:r>
        <w:t xml:space="preserve">–</w:t>
      </w:r>
      <w:hyperlink w:anchor="ref-xZbMmZFI">
        <w:r>
          <w:rPr>
            <w:rStyle w:val="Hyperlink"/>
          </w:rPr>
          <w:t xml:space="preserve">30</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14</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31</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32</w:t>
        </w:r>
      </w:hyperlink>
      <w:r>
        <w:t xml:space="preserve">]</w:t>
      </w:r>
      <w:r>
        <w:t xml:space="preserve"> </w:t>
      </w:r>
      <w:r>
        <w:t xml:space="preserve">and PyTorch</w:t>
      </w:r>
      <w:r>
        <w:t xml:space="preserve"> </w:t>
      </w:r>
      <w:r>
        <w:t xml:space="preserve">[</w:t>
      </w:r>
      <w:hyperlink w:anchor="ref-iTP4h1rX">
        <w:r>
          <w:rPr>
            <w:rStyle w:val="Hyperlink"/>
          </w:rPr>
          <w:t xml:space="preserve">33</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34</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35</w:t>
        </w:r>
      </w:hyperlink>
      <w:r>
        <w:t xml:space="preserve">]</w:t>
      </w:r>
      <w:r>
        <w:t xml:space="preserve"> </w:t>
      </w:r>
      <w:r>
        <w:t xml:space="preserve">and Turi Create</w:t>
      </w:r>
      <w:r>
        <w:t xml:space="preserve"> </w:t>
      </w:r>
      <w:r>
        <w:t xml:space="preserve">[</w:t>
      </w:r>
      <w:hyperlink w:anchor="ref-ndSzNxZQ">
        <w:r>
          <w:rPr>
            <w:rStyle w:val="Hyperlink"/>
          </w:rPr>
          <w:t xml:space="preserve">36</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TPOT, Turi Create, and AutoKeras</w:t>
      </w:r>
      <w:r>
        <w:t xml:space="preserve"> </w:t>
      </w:r>
      <w:r>
        <w:t xml:space="preserve">[</w:t>
      </w:r>
      <w:hyperlink w:anchor="ref-ra8TSEHY">
        <w:r>
          <w:rPr>
            <w:rStyle w:val="Hyperlink"/>
          </w:rPr>
          <w:t xml:space="preserve">37</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38</w:t>
        </w:r>
      </w:hyperlink>
      <w:r>
        <w:t xml:space="preserve">]</w:t>
      </w:r>
      <w:r>
        <w:t xml:space="preserve"> </w:t>
      </w:r>
      <w:r>
        <w:t xml:space="preserve">and Fastai</w:t>
      </w:r>
      <w:r>
        <w:t xml:space="preserve"> </w:t>
      </w:r>
      <w:r>
        <w:t xml:space="preserve">[</w:t>
      </w:r>
      <w:hyperlink w:anchor="ref-McKosnsZ">
        <w:r>
          <w:rPr>
            <w:rStyle w:val="Hyperlink"/>
          </w:rPr>
          <w:t xml:space="preserve">39</w:t>
        </w:r>
      </w:hyperlink>
      <w:r>
        <w:t xml:space="preserve">]</w:t>
      </w:r>
      <w:r>
        <w:t xml:space="preserve"> </w:t>
      </w:r>
      <w:r>
        <w:t xml:space="preserve">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40</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41</w:t>
        </w:r>
      </w:hyperlink>
      <w:r>
        <w:t xml:space="preserve">]</w:t>
      </w:r>
      <w:r>
        <w:t xml:space="preserve">, radiology</w:t>
      </w:r>
      <w:r>
        <w:t xml:space="preserve"> </w:t>
      </w:r>
      <w:r>
        <w:t xml:space="preserve">[</w:t>
      </w:r>
      <w:hyperlink w:anchor="ref-sUd4ks2q">
        <w:r>
          <w:rPr>
            <w:rStyle w:val="Hyperlink"/>
          </w:rPr>
          <w:t xml:space="preserve">42</w:t>
        </w:r>
      </w:hyperlink>
      <w:r>
        <w:t xml:space="preserve">]</w:t>
      </w:r>
      <w:r>
        <w:t xml:space="preserve">, microscopy</w:t>
      </w:r>
      <w:r>
        <w:t xml:space="preserve"> </w:t>
      </w:r>
      <w:r>
        <w:t xml:space="preserve">[</w:t>
      </w:r>
      <w:hyperlink w:anchor="ref-SI1X6npH">
        <w:r>
          <w:rPr>
            <w:rStyle w:val="Hyperlink"/>
          </w:rPr>
          <w:t xml:space="preserve">43</w:t>
        </w:r>
      </w:hyperlink>
      <w:r>
        <w:t xml:space="preserve">]</w:t>
      </w:r>
      <w:r>
        <w:t xml:space="preserve">, and pharmacovigilance</w:t>
      </w:r>
      <w:r>
        <w:t xml:space="preserve"> </w:t>
      </w:r>
      <w:r>
        <w:t xml:space="preserve">[</w:t>
      </w:r>
      <w:hyperlink w:anchor="ref-kCSge2o8">
        <w:r>
          <w:rPr>
            <w:rStyle w:val="Hyperlink"/>
          </w:rPr>
          <w:t xml:space="preserve">44</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45</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46</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47</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48</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49</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w:t>
      </w:r>
      <w:hyperlink w:anchor="ref-el6MP0vM">
        <w:r>
          <w:rPr>
            <w:rStyle w:val="Hyperlink"/>
          </w:rPr>
          <w:t xml:space="preserve">50</w:t>
        </w:r>
      </w:hyperlink>
      <w:r>
        <w:t xml:space="preserve">,</w:t>
      </w:r>
      <w:hyperlink w:anchor="ref-1Dt8XU1y4">
        <w:r>
          <w:rPr>
            <w:rStyle w:val="Hyperlink"/>
          </w:rPr>
          <w:t xml:space="preserve">51</w:t>
        </w:r>
      </w:hyperlink>
      <w:r>
        <w:t xml:space="preserve">]</w:t>
      </w:r>
      <w:r>
        <w:t xml:space="preserve">.</w:t>
      </w:r>
      <w:r>
        <w:t xml:space="preserve"> </w:t>
      </w:r>
      <w:r>
        <w:t xml:space="preserve">As an illustration, Rajkomar et al. </w:t>
      </w:r>
      <w:r>
        <w:t xml:space="preserve">[</w:t>
      </w:r>
      <w:hyperlink w:anchor="ref-1DssZebFm">
        <w:r>
          <w:rPr>
            <w:rStyle w:val="Hyperlink"/>
          </w:rPr>
          <w:t xml:space="preserve">52</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53</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54</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urca2RD9">
        <w:r>
          <w:rPr>
            <w:rStyle w:val="Hyperlink"/>
          </w:rPr>
          <w:t xml:space="preserve">11</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55</w:t>
        </w:r>
      </w:hyperlink>
      <w:r>
        <w:t xml:space="preserve">,</w:t>
      </w:r>
      <w:hyperlink w:anchor="ref-2bsGpiQt">
        <w:r>
          <w:rPr>
            <w:rStyle w:val="Hyperlink"/>
          </w:rPr>
          <w:t xml:space="preserve">56</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57</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58</w:t>
        </w:r>
      </w:hyperlink>
      <w:r>
        <w:t xml:space="preserve">]</w:t>
      </w:r>
      <w:r>
        <w:t xml:space="preserve"> </w:t>
      </w:r>
      <w:r>
        <w:t xml:space="preserve">and continuous integration</w:t>
      </w:r>
      <w:r>
        <w:t xml:space="preserve"> </w:t>
      </w:r>
      <w:r>
        <w:t xml:space="preserve">[</w:t>
      </w:r>
      <w:hyperlink w:anchor="ref-Qh7xTLwz">
        <w:r>
          <w:rPr>
            <w:rStyle w:val="Hyperlink"/>
          </w:rPr>
          <w:t xml:space="preserve">59</w:t>
        </w:r>
      </w:hyperlink>
      <w:r>
        <w:t xml:space="preserve">]</w:t>
      </w:r>
      <w:r>
        <w:t xml:space="preserve">) to be reproducible and interpretable</w:t>
      </w:r>
      <w:r>
        <w:t xml:space="preserve"> </w:t>
      </w:r>
      <w:r>
        <w:t xml:space="preserve">[</w:t>
      </w:r>
      <w:hyperlink w:anchor="ref-Pf3steOn">
        <w:r>
          <w:rPr>
            <w:rStyle w:val="Hyperlink"/>
          </w:rPr>
          <w:t xml:space="preserve">60</w:t>
        </w:r>
      </w:hyperlink>
      <w:r>
        <w:t xml:space="preserve">–</w:t>
      </w:r>
      <w:hyperlink w:anchor="ref-PETW01rJ">
        <w:r>
          <w:rPr>
            <w:rStyle w:val="Hyperlink"/>
          </w:rPr>
          <w:t xml:space="preserve">62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The use of non-deterministic algorithms, often by default, is a specific reproducibility pitfall that is often missed in applying deep learning.</w:t>
      </w:r>
      <w:r>
        <w:t xml:space="preserve"> </w:t>
      </w:r>
      <w:r>
        <w:t xml:space="preserve">For example, GPU acceleration libraries like CUDA/CuDNN, which facilitate the parallelized computing powering state-of-the-art deep learning, often use default algorithms that produce different outcomes from iteration to iteration even with the same hardware and software.</w:t>
      </w:r>
      <w:r>
        <w:t xml:space="preserve"> </w:t>
      </w:r>
      <w:r>
        <w:t xml:space="preserve">Achieving reproducibility in this context requires explicitly specifying the use of deterministic algorithms, which are typically available within deep learning libraries</w:t>
      </w:r>
      <w:r>
        <w:t xml:space="preserve"> </w:t>
      </w:r>
      <w:r>
        <w:t xml:space="preserve">[</w:t>
      </w:r>
      <w:hyperlink w:anchor="ref-1GSwNJdl7">
        <w:r>
          <w:rPr>
            <w:rStyle w:val="Hyperlink"/>
          </w:rPr>
          <w:t xml:space="preserve">63</w:t>
        </w:r>
      </w:hyperlink>
      <w:r>
        <w:t xml:space="preserve">]</w:t>
      </w:r>
      <w:r>
        <w:t xml:space="preserve">.</w:t>
      </w:r>
      <w:r>
        <w:t xml:space="preserve"> </w:t>
      </w:r>
      <w:r>
        <w:t xml:space="preserve">This step is distinct from and in addition to the setting of random seeds that typically achieve reproducibility by controlling pseudorandom deterministic procedures such as shuffling and initialization.</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 aware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65</w:t>
        </w:r>
      </w:hyperlink>
      <w:r>
        <w:t xml:space="preserve">]</w:t>
      </w:r>
      <w:r>
        <w:t xml:space="preserve"> </w:t>
      </w:r>
      <w:r>
        <w:t xml:space="preserve">(https://datadryad.org/), Figshare</w:t>
      </w:r>
      <w:r>
        <w:t xml:space="preserve"> </w:t>
      </w:r>
      <w:r>
        <w:t xml:space="preserve">[</w:t>
      </w:r>
      <w:hyperlink w:anchor="ref-Fzeo5SDl">
        <w:r>
          <w:rPr>
            <w:rStyle w:val="Hyperlink"/>
          </w:rPr>
          <w:t xml:space="preserve">66</w:t>
        </w:r>
      </w:hyperlink>
      <w:r>
        <w:t xml:space="preserve">]</w:t>
      </w:r>
      <w:r>
        <w:t xml:space="preserve"> </w:t>
      </w:r>
      <w:r>
        <w:t xml:space="preserve">(https://figshare.com), Zenodo</w:t>
      </w:r>
      <w:r>
        <w:t xml:space="preserve"> </w:t>
      </w:r>
      <w:r>
        <w:t xml:space="preserve">[</w:t>
      </w:r>
      <w:hyperlink w:anchor="ref-8xxCWPLQ">
        <w:r>
          <w:rPr>
            <w:rStyle w:val="Hyperlink"/>
          </w:rPr>
          <w:t xml:space="preserve">67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was collected before beginning the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70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71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72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75</w:t>
        </w:r>
      </w:hyperlink>
      <w:r>
        <w:t xml:space="preserve">]</w:t>
      </w:r>
      <w:r>
        <w:t xml:space="preserve"> </w:t>
      </w:r>
      <w:r>
        <w:t xml:space="preserve">and</w:t>
      </w:r>
      <w:r>
        <w:t xml:space="preserve"> </w:t>
      </w:r>
      <w:r>
        <w:t xml:space="preserve">[</w:t>
      </w:r>
      <w:hyperlink w:anchor="ref-BeijBSRE">
        <w:r>
          <w:rPr>
            <w:rStyle w:val="Hyperlink"/>
          </w:rPr>
          <w:t xml:space="preserve">76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tQy0rfF4">
        <w:r>
          <w:rPr>
            <w:rStyle w:val="Hyperlink"/>
          </w:rPr>
          <w:t xml:space="preserve">80</w:t>
        </w:r>
      </w:hyperlink>
      <w:r>
        <w:t xml:space="preserve">]</w:t>
      </w:r>
      <w:r>
        <w:t xml:space="preserve"> </w:t>
      </w:r>
      <w:r>
        <w:t xml:space="preserve">for genomics or Hugging Face</w:t>
      </w:r>
      <w:r>
        <w:t xml:space="preserve"> </w:t>
      </w:r>
      <w:r>
        <w:t xml:space="preserve">[</w:t>
      </w:r>
      <w:hyperlink w:anchor="ref-hqd50JaU">
        <w:r>
          <w:rPr>
            <w:rStyle w:val="Hyperlink"/>
          </w:rPr>
          <w:t xml:space="preserve">81</w:t>
        </w:r>
      </w:hyperlink>
      <w:r>
        <w:t xml:space="preserve">]</w:t>
      </w:r>
      <w:r>
        <w:t xml:space="preserve"> </w:t>
      </w:r>
      <w:r>
        <w:t xml:space="preserve">for biomedical text</w:t>
      </w:r>
      <w:r>
        <w:t xml:space="preserve"> </w:t>
      </w:r>
      <w:r>
        <w:t xml:space="preserve">[</w:t>
      </w:r>
      <w:hyperlink w:anchor="ref-rjazbn2">
        <w:r>
          <w:rPr>
            <w:rStyle w:val="Hyperlink"/>
          </w:rPr>
          <w:t xml:space="preserve">82</w:t>
        </w:r>
      </w:hyperlink>
      <w:r>
        <w:t xml:space="preserve">]</w:t>
      </w:r>
      <w:r>
        <w:t xml:space="preserve">, protein sequences</w:t>
      </w:r>
      <w:r>
        <w:t xml:space="preserve"> </w:t>
      </w:r>
      <w:r>
        <w:t xml:space="preserve">[</w:t>
      </w:r>
      <w:hyperlink w:anchor="ref-19sSkUYfR">
        <w:r>
          <w:rPr>
            <w:rStyle w:val="Hyperlink"/>
          </w:rPr>
          <w:t xml:space="preserve">29</w:t>
        </w:r>
      </w:hyperlink>
      <w:r>
        <w:t xml:space="preserve">]</w:t>
      </w:r>
      <w:r>
        <w:t xml:space="preserve">, and chemicals</w:t>
      </w:r>
      <w:r>
        <w:t xml:space="preserve"> </w:t>
      </w:r>
      <w:r>
        <w:t xml:space="preserve">[</w:t>
      </w:r>
      <w:hyperlink w:anchor="ref-EnNKKBjl">
        <w:r>
          <w:rPr>
            <w:rStyle w:val="Hyperlink"/>
          </w:rPr>
          <w:t xml:space="preserve">83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85</w:t>
        </w:r>
      </w:hyperlink>
      <w:r>
        <w:t xml:space="preserve">]</w:t>
      </w:r>
      <w:r>
        <w:t xml:space="preserve">.</w:t>
      </w:r>
      <w:r>
        <w:t xml:space="preserve"> </w:t>
      </w:r>
      <w:r>
        <w:t xml:space="preserve">Self-supervised learning leverages large amounts of unlabeled data and uses naturally-available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86</w:t>
        </w:r>
      </w:hyperlink>
      <w:r>
        <w:t xml:space="preserve">]</w:t>
      </w:r>
      <w:r>
        <w:t xml:space="preserve">.</w:t>
      </w:r>
    </w:p>
    <w:p>
      <w:pPr>
        <w:pStyle w:val="BodyText"/>
      </w:pPr>
      <w:r>
        <w:t xml:space="preserve">Practitioners should base the neural network’s architecture on knowledge of the problem and take advantage of similar existing data or pre-trained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16</w:t>
        </w:r>
      </w:hyperlink>
      <w:r>
        <w:t xml:space="preserve">,</w:t>
      </w:r>
      <w:hyperlink w:anchor="ref-AE3ehMCc">
        <w:r>
          <w:rPr>
            <w:rStyle w:val="Hyperlink"/>
          </w:rPr>
          <w:t xml:space="preserve">87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88</w:t>
        </w:r>
      </w:hyperlink>
      <w:r>
        <w:t xml:space="preserve">]</w:t>
      </w:r>
      <w:r>
        <w:t xml:space="preserve">, and batch normalization</w:t>
      </w:r>
      <w:r>
        <w:t xml:space="preserve"> </w:t>
      </w:r>
      <w:r>
        <w:t xml:space="preserve">[</w:t>
      </w:r>
      <w:hyperlink w:anchor="ref-4oKcgKmU">
        <w:r>
          <w:rPr>
            <w:rStyle w:val="Hyperlink"/>
          </w:rPr>
          <w:t xml:space="preserve">89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hyperparameter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 will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90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91</w:t>
        </w:r>
      </w:hyperlink>
      <w:r>
        <w:t xml:space="preserve">,</w:t>
      </w:r>
      <w:hyperlink w:anchor="ref-hJQdIoO3">
        <w:r>
          <w:rPr>
            <w:rStyle w:val="Hyperlink"/>
          </w:rPr>
          <w:t xml:space="preserve">92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93</w:t>
        </w:r>
      </w:hyperlink>
      <w:r>
        <w:t xml:space="preserve">,</w:t>
      </w:r>
      <w:hyperlink w:anchor="ref-eR3C2hhK">
        <w:r>
          <w:rPr>
            <w:rStyle w:val="Hyperlink"/>
          </w:rPr>
          <w:t xml:space="preserve">94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(for example, area under the receiver operating characteristic curve) have limited utility in cases of extreme class imbalance</w:t>
      </w:r>
      <w:r>
        <w:t xml:space="preserve"> </w:t>
      </w:r>
      <w:r>
        <w:t xml:space="preserve">[</w:t>
      </w:r>
      <w:hyperlink w:anchor="ref-KnxQ4G8">
        <w:r>
          <w:rPr>
            <w:rStyle w:val="Hyperlink"/>
          </w:rPr>
          <w:t xml:space="preserve">96</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97</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98</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 well within the hospitals providing the training data, but then failed to generalize to other hospitals</w:t>
      </w:r>
      <w:r>
        <w:t xml:space="preserve"> </w:t>
      </w:r>
      <w:r>
        <w:t xml:space="preserve">[</w:t>
      </w:r>
      <w:hyperlink w:anchor="ref-NDyhvXoh">
        <w:r>
          <w:rPr>
            <w:rStyle w:val="Hyperlink"/>
          </w:rPr>
          <w:t xml:space="preserve">99</w:t>
        </w:r>
      </w:hyperlink>
      <w:r>
        <w:t xml:space="preserve">]</w:t>
      </w:r>
      <w:r>
        <w:t xml:space="preserve">.</w:t>
      </w:r>
      <w:r>
        <w:t xml:space="preserve"> </w:t>
      </w:r>
      <w:r>
        <w:t xml:space="preserve">This resulted from the deep learning model picking up on signals related to which hospital the images were from and represents a type of artifact or batch effect 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100</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101</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102</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103</w:t>
        </w:r>
      </w:hyperlink>
      <w:r>
        <w:t xml:space="preserve">,</w:t>
      </w:r>
      <w:hyperlink w:anchor="ref-GdO9NZJH">
        <w:r>
          <w:rPr>
            <w:rStyle w:val="Hyperlink"/>
          </w:rPr>
          <w:t xml:space="preserve">104</w:t>
        </w:r>
      </w:hyperlink>
      <w:r>
        <w:t xml:space="preserve">]</w:t>
      </w:r>
      <w:r>
        <w:t xml:space="preserve">.</w:t>
      </w:r>
      <w:r>
        <w:t xml:space="preserve"> </w:t>
      </w:r>
      <w:r>
        <w:t xml:space="preserve">Nonetheless, strategies to interpret both machine learning and deep learning models are rapidly emerging, and the literature on the topic is growing quickly</w:t>
      </w:r>
      <w:r>
        <w:t xml:space="preserve"> </w:t>
      </w:r>
      <w:r>
        <w:t xml:space="preserve">[</w:t>
      </w:r>
      <w:hyperlink w:anchor="ref-cRG2FGOV">
        <w:r>
          <w:rPr>
            <w:rStyle w:val="Hyperlink"/>
          </w:rPr>
          <w:t xml:space="preserve">105</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106</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107</w:t>
        </w:r>
      </w:hyperlink>
      <w:r>
        <w:t xml:space="preserve">,</w:t>
      </w:r>
      <w:hyperlink w:anchor="ref-gSmt16Rh">
        <w:r>
          <w:rPr>
            <w:rStyle w:val="Hyperlink"/>
          </w:rPr>
          <w:t xml:space="preserve">108</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109</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110</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111</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112</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113</w:t>
        </w:r>
      </w:hyperlink>
      <w:r>
        <w:t xml:space="preserve">]</w:t>
      </w:r>
      <w:r>
        <w:t xml:space="preserve"> </w:t>
      </w:r>
      <w:r>
        <w:t xml:space="preserve">and other types of organizations</w:t>
      </w:r>
      <w:r>
        <w:t xml:space="preserve"> </w:t>
      </w:r>
      <w:r>
        <w:t xml:space="preserve">[</w:t>
      </w:r>
      <w:hyperlink w:anchor="ref-cl8ts1jx">
        <w:r>
          <w:rPr>
            <w:rStyle w:val="Hyperlink"/>
          </w:rPr>
          <w:t xml:space="preserve">114</w:t>
        </w:r>
      </w:hyperlink>
      <w:r>
        <w:t xml:space="preserve">]</w:t>
      </w:r>
      <w:r>
        <w:t xml:space="preserve"> </w:t>
      </w:r>
      <w:r>
        <w:t xml:space="preserve">and events</w:t>
      </w:r>
      <w:r>
        <w:t xml:space="preserve"> </w:t>
      </w:r>
      <w:r>
        <w:t xml:space="preserve">[</w:t>
      </w:r>
      <w:hyperlink w:anchor="ref-16qsznKWN">
        <w:r>
          <w:rPr>
            <w:rStyle w:val="Hyperlink"/>
          </w:rPr>
          <w:t xml:space="preserve">115</w:t>
        </w:r>
      </w:hyperlink>
      <w:r>
        <w:t xml:space="preserve">]</w:t>
      </w:r>
      <w:r>
        <w:t xml:space="preserve"> </w:t>
      </w:r>
      <w:r>
        <w:t xml:space="preserve">related to the domains of artificial intelligence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116</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117</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118</w:t>
        </w:r>
      </w:hyperlink>
      <w:r>
        <w:t xml:space="preserve">,</w:t>
      </w:r>
      <w:hyperlink w:anchor="ref-1HbRTExaU">
        <w:r>
          <w:rPr>
            <w:rStyle w:val="Hyperlink"/>
          </w:rPr>
          <w:t xml:space="preserve">119</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120</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121</w:t>
        </w:r>
      </w:hyperlink>
      <w:r>
        <w:t xml:space="preserve">,</w:t>
      </w:r>
      <w:hyperlink w:anchor="ref-3326vtLW">
        <w:r>
          <w:rPr>
            <w:rStyle w:val="Hyperlink"/>
          </w:rPr>
          <w:t xml:space="preserve">122</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123</w:t>
        </w:r>
      </w:hyperlink>
      <w:r>
        <w:t xml:space="preserve">]</w:t>
      </w:r>
      <w:r>
        <w:t xml:space="preserve">, such as differential privacy</w:t>
      </w:r>
      <w:r>
        <w:t xml:space="preserve"> </w:t>
      </w:r>
      <w:r>
        <w:t xml:space="preserve">[</w:t>
      </w:r>
      <w:hyperlink w:anchor="ref-LiCxcgZp">
        <w:r>
          <w:rPr>
            <w:rStyle w:val="Hyperlink"/>
          </w:rPr>
          <w:t xml:space="preserve">124</w:t>
        </w:r>
      </w:hyperlink>
      <w:r>
        <w:t xml:space="preserve">–</w:t>
      </w:r>
      <w:hyperlink w:anchor="ref-eJgWbXRz">
        <w:r>
          <w:rPr>
            <w:rStyle w:val="Hyperlink"/>
          </w:rPr>
          <w:t xml:space="preserve">126</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promising but require careful investigation before applying to protected information</w:t>
      </w:r>
      <w:r>
        <w:t xml:space="preserve"> </w:t>
      </w:r>
      <w:r>
        <w:t xml:space="preserve">[</w:t>
      </w:r>
      <w:hyperlink w:anchor="ref-136V3i1jH">
        <w:r>
          <w:rPr>
            <w:rStyle w:val="Hyperlink"/>
          </w:rPr>
          <w:t xml:space="preserve">127</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53"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urca2RD9"/>
    <w:p>
      <w:pPr>
        <w:pStyle w:val="Bibliography"/>
      </w:pPr>
      <w:r>
        <w:t xml:space="preserve">11. Greener JG, Kandathil SM, Moffat L, Jones DT. A guide to machine learning for biologists. Nature Reviews Molecular Cell Biology. 2021. doi:</w:t>
      </w:r>
      <w:hyperlink r:id="rId119">
        <w:r>
          <w:rPr>
            <w:rStyle w:val="Hyperlink"/>
          </w:rPr>
          <w:t xml:space="preserve">10.1038/s41580-021-00407-0</w:t>
        </w:r>
      </w:hyperlink>
    </w:p>
    <w:bookmarkEnd w:id="120"/>
    <w:bookmarkStart w:id="122" w:name="ref-1AyQuG5x7"/>
    <w:p>
      <w:pPr>
        <w:pStyle w:val="Bibliography"/>
      </w:pPr>
      <w:r>
        <w:t xml:space="preserve">12. Grapov D, Fahrmann J, Wanichthanarak K, Khoomrung S. Rise of Deep Learning for Genomic, Proteomic, and Metabolomic Data Integration in Precision Medicine. OMICS: A Journal of Integrative Biology. 2018;22: 630–636. doi:</w:t>
      </w:r>
      <w:hyperlink r:id="rId121">
        <w:r>
          <w:rPr>
            <w:rStyle w:val="Hyperlink"/>
          </w:rPr>
          <w:t xml:space="preserve">10.1089/omi.2018.0097</w:t>
        </w:r>
      </w:hyperlink>
    </w:p>
    <w:bookmarkEnd w:id="122"/>
    <w:bookmarkStart w:id="124" w:name="ref-h7MUsYb3"/>
    <w:p>
      <w:pPr>
        <w:pStyle w:val="Bibliography"/>
      </w:pPr>
      <w:r>
        <w:t xml:space="preserve">13. Mathew A, Amudha P, Sivakumari S. Deep Learning Techniques: An Overview. Advances in Intelligent Systems and Computing. Springer Science and Business Media LLC; 2021. doi:</w:t>
      </w:r>
      <w:hyperlink r:id="rId123">
        <w:r>
          <w:rPr>
            <w:rStyle w:val="Hyperlink"/>
          </w:rPr>
          <w:t xml:space="preserve">10.1007/978-981-15-3383-9_54</w:t>
        </w:r>
      </w:hyperlink>
    </w:p>
    <w:bookmarkEnd w:id="124"/>
    <w:bookmarkStart w:id="126" w:name="ref-sLm8UD2q"/>
    <w:p>
      <w:pPr>
        <w:pStyle w:val="Bibliography"/>
      </w:pPr>
      <w:r>
        <w:t xml:space="preserve">14. Raschka S, Patterson J, Nolet C. Machine Learning in Python: Main Developments and Technology Trends in Data Science, Machine Learning, and Artificial Intelligence. Information. 2020;11: 193. doi:</w:t>
      </w:r>
      <w:hyperlink r:id="rId125">
        <w:r>
          <w:rPr>
            <w:rStyle w:val="Hyperlink"/>
          </w:rPr>
          <w:t xml:space="preserve">10.3390/info11040193</w:t>
        </w:r>
      </w:hyperlink>
    </w:p>
    <w:bookmarkEnd w:id="126"/>
    <w:bookmarkStart w:id="128" w:name="ref-xwsS0Nlg"/>
    <w:p>
      <w:pPr>
        <w:pStyle w:val="Bibliography"/>
      </w:pPr>
      <w:r>
        <w:t xml:space="preserve">15. Cybenko G. Approximation by superpositions of a sigmoidal function. Mathematics of Control, Signals, and Systems. 1989;2: 303–314. doi:</w:t>
      </w:r>
      <w:hyperlink r:id="rId127">
        <w:r>
          <w:rPr>
            <w:rStyle w:val="Hyperlink"/>
          </w:rPr>
          <w:t xml:space="preserve">10.1007/bf02551274</w:t>
        </w:r>
      </w:hyperlink>
    </w:p>
    <w:bookmarkEnd w:id="128"/>
    <w:bookmarkStart w:id="130" w:name="ref-1BnILgle7"/>
    <w:p>
      <w:pPr>
        <w:pStyle w:val="Bibliography"/>
      </w:pPr>
      <w:r>
        <w:t xml:space="preserve">16. Hornik K. Approximation capabilities of multilayer feedforward networks. Neural Networks. 1991;4: 251–257. doi:</w:t>
      </w:r>
      <w:hyperlink r:id="rId129">
        <w:r>
          <w:rPr>
            <w:rStyle w:val="Hyperlink"/>
          </w:rPr>
          <w:t xml:space="preserve">10.1016/0893-6080(91)90009-t</w:t>
        </w:r>
      </w:hyperlink>
    </w:p>
    <w:bookmarkEnd w:id="130"/>
    <w:bookmarkStart w:id="132" w:name="ref-LKj3b88B"/>
    <w:p>
      <w:pPr>
        <w:pStyle w:val="Bibliography"/>
      </w:pPr>
      <w:r>
        <w:t xml:space="preserve">17. Buslaev A, Iglovikov VI, Khvedchenya E, Parinov A, Druzhinin M, Kalinin AA. Albumentations: Fast and Flexible Image Augmentations. Information. 2020;11: 125. doi:</w:t>
      </w:r>
      <w:hyperlink r:id="rId131">
        <w:r>
          <w:rPr>
            <w:rStyle w:val="Hyperlink"/>
          </w:rPr>
          <w:t xml:space="preserve">10.3390/info11020125</w:t>
        </w:r>
      </w:hyperlink>
    </w:p>
    <w:bookmarkEnd w:id="132"/>
    <w:bookmarkStart w:id="134" w:name="ref-15N3fu3hC"/>
    <w:p>
      <w:pPr>
        <w:pStyle w:val="Bibliography"/>
      </w:pPr>
      <w:r>
        <w:t xml:space="preserve">18. Alexander Ratner, Christopher De Sa, Sen Wu, Daniel Selsam, Christopher Ré. Data Programming: Creating Large Training Sets, Quickly. arXiv. arXiv; 2016 May. Report No.: 1605.07723v3. Available:</w:t>
      </w:r>
      <w:r>
        <w:t xml:space="preserve"> </w:t>
      </w:r>
      <w:hyperlink r:id="rId133">
        <w:r>
          <w:rPr>
            <w:rStyle w:val="Hyperlink"/>
          </w:rPr>
          <w:t xml:space="preserve">https://arxiv.org/abs/1605.07723v3</w:t>
        </w:r>
      </w:hyperlink>
    </w:p>
    <w:bookmarkEnd w:id="134"/>
    <w:bookmarkStart w:id="136" w:name="ref-Kf8H6AuT"/>
    <w:p>
      <w:pPr>
        <w:pStyle w:val="Bibliography"/>
      </w:pPr>
      <w:r>
        <w:t xml:space="preserve">19. Correa I, Drews P, Botelho S, de Souza MS, Tavano VM. Deep Learning for Microalgae Classification. Institute of Electrical and Electronics Engineers (IEEE). 2017. doi:</w:t>
      </w:r>
      <w:hyperlink r:id="rId135">
        <w:r>
          <w:rPr>
            <w:rStyle w:val="Hyperlink"/>
          </w:rPr>
          <w:t xml:space="preserve">10.1109/icmla.2017.0-183</w:t>
        </w:r>
      </w:hyperlink>
    </w:p>
    <w:bookmarkEnd w:id="136"/>
    <w:bookmarkStart w:id="138" w:name="ref-UxuAdies"/>
    <w:p>
      <w:pPr>
        <w:pStyle w:val="Bibliography"/>
      </w:pPr>
      <w:r>
        <w:t xml:space="preserve">20. Tian S, Lu S, Li C. WeText: Scene Text Detection under Weak Supervision. Institute of Electrical and Electronics Engineers (IEEE). 2017. doi:</w:t>
      </w:r>
      <w:hyperlink r:id="rId137">
        <w:r>
          <w:rPr>
            <w:rStyle w:val="Hyperlink"/>
          </w:rPr>
          <w:t xml:space="preserve">10.1109/iccv.2017.166</w:t>
        </w:r>
      </w:hyperlink>
    </w:p>
    <w:bookmarkEnd w:id="138"/>
    <w:bookmarkStart w:id="140" w:name="ref-48PPTnlt"/>
    <w:p>
      <w:pPr>
        <w:pStyle w:val="Bibliography"/>
      </w:pPr>
      <w:r>
        <w:t xml:space="preserve">21. Flint C, Cearns M, Opel N, Redlich R, Mehler DMA, Emden D, et al. Systematic misestimation of machine learning performance in neuroimaging studies of depression. Neuropsychopharmacology. 2021;46: 1510–1517. doi:</w:t>
      </w:r>
      <w:hyperlink r:id="rId139">
        <w:r>
          <w:rPr>
            <w:rStyle w:val="Hyperlink"/>
          </w:rPr>
          <w:t xml:space="preserve">10.1038/s41386-021-01020-7</w:t>
        </w:r>
      </w:hyperlink>
    </w:p>
    <w:bookmarkEnd w:id="140"/>
    <w:bookmarkStart w:id="142" w:name="ref-Yib9aGHv"/>
    <w:p>
      <w:pPr>
        <w:pStyle w:val="Bibliography"/>
      </w:pPr>
      <w:r>
        <w:t xml:space="preserve">22. Sun C, Shrivastava A, Singh S, Gupta A. Revisiting Unreasonable Effectiveness of Data in Deep Learning Era. Institute of Electrical and Electronics Engineers (IEEE). 2017. doi:</w:t>
      </w:r>
      <w:hyperlink r:id="rId141">
        <w:r>
          <w:rPr>
            <w:rStyle w:val="Hyperlink"/>
          </w:rPr>
          <w:t xml:space="preserve">10.1109/iccv.2017.97</w:t>
        </w:r>
      </w:hyperlink>
    </w:p>
    <w:bookmarkEnd w:id="142"/>
    <w:bookmarkStart w:id="144" w:name="ref-wK2gaMWi"/>
    <w:p>
      <w:pPr>
        <w:pStyle w:val="Bibliography"/>
      </w:pPr>
      <w:r>
        <w:t xml:space="preserve">23. Conneau A, Khandelwal K, Goyal N, Chaudhary V, Wenzek G, Guzmán F, et al. Unsupervised Cross-lingual Representation Learning at Scale. Association for Computational Linguistics (ACL). 2020. doi:</w:t>
      </w:r>
      <w:hyperlink r:id="rId143">
        <w:r>
          <w:rPr>
            <w:rStyle w:val="Hyperlink"/>
          </w:rPr>
          <w:t xml:space="preserve">10.18653/v1/2020.acl-main.747</w:t>
        </w:r>
      </w:hyperlink>
    </w:p>
    <w:bookmarkEnd w:id="144"/>
    <w:bookmarkStart w:id="146" w:name="ref-iAeJlSAZ"/>
    <w:p>
      <w:pPr>
        <w:pStyle w:val="Bibliography"/>
      </w:pPr>
      <w:r>
        <w:t xml:space="preserve">24. Cho J, Lee K, Shin E, Choy G, Do S. How much data is needed to train a medical image deep learning system to achieve necessary high accuracy? arXiv. arXiv; 2016 Jan. Report No.: 1511.06348. Available:</w:t>
      </w:r>
      <w:r>
        <w:t xml:space="preserve"> </w:t>
      </w:r>
      <w:hyperlink r:id="rId145">
        <w:r>
          <w:rPr>
            <w:rStyle w:val="Hyperlink"/>
          </w:rPr>
          <w:t xml:space="preserve">https://arxiv.org/abs/1511.06348</w:t>
        </w:r>
      </w:hyperlink>
    </w:p>
    <w:bookmarkEnd w:id="146"/>
    <w:bookmarkStart w:id="148" w:name="ref-L7EocHX2"/>
    <w:p>
      <w:pPr>
        <w:pStyle w:val="Bibliography"/>
      </w:pPr>
      <w:r>
        <w:t xml:space="preserve">25. Sze V, Chen Y-H, Yang T-J, Emer JS. Efficient Processing of Deep Neural Networks: A Tutorial and Survey. Proceedings of the IEEE. 2017;105: 2295–2329. doi:</w:t>
      </w:r>
      <w:hyperlink r:id="rId147">
        <w:r>
          <w:rPr>
            <w:rStyle w:val="Hyperlink"/>
          </w:rPr>
          <w:t xml:space="preserve">10.1109/jproc.2017.2761740</w:t>
        </w:r>
      </w:hyperlink>
    </w:p>
    <w:bookmarkEnd w:id="148"/>
    <w:bookmarkStart w:id="150" w:name="ref-bYOaJHMe"/>
    <w:p>
      <w:pPr>
        <w:pStyle w:val="Bibliography"/>
      </w:pPr>
      <w:r>
        <w:t xml:space="preserve">26. Brown TB, Mann B, Ryder N, Subbiah M, Kaplan J, Dhariwal P, et al. Language Models are Few-Shot Learners. arXiv. arXiv; 2020 Jul. Report No.: 2005.14165. Available:</w:t>
      </w:r>
      <w:r>
        <w:t xml:space="preserve"> </w:t>
      </w:r>
      <w:hyperlink r:id="rId149">
        <w:r>
          <w:rPr>
            <w:rStyle w:val="Hyperlink"/>
          </w:rPr>
          <w:t xml:space="preserve">https://arxiv.org/abs/2005.14165</w:t>
        </w:r>
      </w:hyperlink>
    </w:p>
    <w:bookmarkEnd w:id="150"/>
    <w:bookmarkStart w:id="152" w:name="ref-1CnZlKOVj"/>
    <w:p>
      <w:pPr>
        <w:pStyle w:val="Bibliography"/>
      </w:pPr>
      <w:r>
        <w:t xml:space="preserve">27. Strubell E, Ganesh A, McCallum A. Energy and Policy Considerations for Deep Learning in NLP. arXiv. arXiv; 2019 Jun. Report No.: 1906.02243. Available:</w:t>
      </w:r>
      <w:r>
        <w:t xml:space="preserve"> </w:t>
      </w:r>
      <w:hyperlink r:id="rId151">
        <w:r>
          <w:rPr>
            <w:rStyle w:val="Hyperlink"/>
          </w:rPr>
          <w:t xml:space="preserve">https://arxiv.org/abs/1906.02243</w:t>
        </w:r>
      </w:hyperlink>
    </w:p>
    <w:bookmarkEnd w:id="152"/>
    <w:bookmarkStart w:id="154" w:name="ref-703iLzmh"/>
    <w:p>
      <w:pPr>
        <w:pStyle w:val="Bibliography"/>
      </w:pPr>
      <w:r>
        <w:t xml:space="preserve">28. Madani A, McCann B, Naik N, Keskar NS, Anand N, Eguchi RR, et al. ProGen: Language Modeling for Protein Generation. arXiv. arXiv; 2020 Apr. Report No.: 2004.03497. Available:</w:t>
      </w:r>
      <w:r>
        <w:t xml:space="preserve"> </w:t>
      </w:r>
      <w:hyperlink r:id="rId153">
        <w:r>
          <w:rPr>
            <w:rStyle w:val="Hyperlink"/>
          </w:rPr>
          <w:t xml:space="preserve">https://arxiv.org/abs/2004.03497</w:t>
        </w:r>
      </w:hyperlink>
    </w:p>
    <w:bookmarkEnd w:id="154"/>
    <w:bookmarkStart w:id="156" w:name="ref-19sSkUYfR"/>
    <w:p>
      <w:pPr>
        <w:pStyle w:val="Bibliography"/>
      </w:pPr>
      <w:r>
        <w:t xml:space="preserve">29.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5">
        <w:r>
          <w:rPr>
            <w:rStyle w:val="Hyperlink"/>
          </w:rPr>
          <w:t xml:space="preserve">https://arxiv.org/abs/2007.06225</w:t>
        </w:r>
      </w:hyperlink>
    </w:p>
    <w:bookmarkEnd w:id="156"/>
    <w:bookmarkStart w:id="158" w:name="ref-xZbMmZFI"/>
    <w:p>
      <w:pPr>
        <w:pStyle w:val="Bibliography"/>
      </w:pPr>
      <w:r>
        <w:t xml:space="preserve">30. Rives A, Meier J, Sercu T, Goyal S, Lin Z, Liu J, et al. Biological structure and function emerge from scaling unsupervised learning to 250 million protein sequences. Proceedings of the National Academy of Sciences. 2021;118: e2016239118. doi:</w:t>
      </w:r>
      <w:hyperlink r:id="rId157">
        <w:r>
          <w:rPr>
            <w:rStyle w:val="Hyperlink"/>
          </w:rPr>
          <w:t xml:space="preserve">10.1073/pnas.2016239118</w:t>
        </w:r>
      </w:hyperlink>
    </w:p>
    <w:bookmarkEnd w:id="158"/>
    <w:bookmarkStart w:id="160" w:name="ref-E2JcoiqW"/>
    <w:p>
      <w:pPr>
        <w:pStyle w:val="Bibliography"/>
      </w:pPr>
      <w:r>
        <w:t xml:space="preserve">31. Alsouda Y, Pllana S, Kurti A. A Machine Learning Driven IoT Solution for Noise Classification in Smart Cities. arXiv. arXiv; 2018 Sep. Report No.: 1809.00238. Available:</w:t>
      </w:r>
      <w:r>
        <w:t xml:space="preserve"> </w:t>
      </w:r>
      <w:hyperlink r:id="rId159">
        <w:r>
          <w:rPr>
            <w:rStyle w:val="Hyperlink"/>
          </w:rPr>
          <w:t xml:space="preserve">https://arxiv.org/abs/1809.00238</w:t>
        </w:r>
      </w:hyperlink>
    </w:p>
    <w:bookmarkEnd w:id="160"/>
    <w:bookmarkStart w:id="162" w:name="ref-hOeUlCvS"/>
    <w:p>
      <w:pPr>
        <w:pStyle w:val="Bibliography"/>
      </w:pPr>
      <w:r>
        <w:t xml:space="preserve">32. Abadi M, Agarwal A, Barham P, Brevdo E, Chen Z, Citro C, et al. TensorFlow: Large-Scale Machine Learning on Heterogeneous Distributed Systems. arXiv. arXiv; 2016 Mar. Report No.: 1603.04467. Available:</w:t>
      </w:r>
      <w:r>
        <w:t xml:space="preserve"> </w:t>
      </w:r>
      <w:hyperlink r:id="rId161">
        <w:r>
          <w:rPr>
            <w:rStyle w:val="Hyperlink"/>
          </w:rPr>
          <w:t xml:space="preserve">https://arxiv.org/abs/1603.04467</w:t>
        </w:r>
      </w:hyperlink>
    </w:p>
    <w:bookmarkEnd w:id="162"/>
    <w:bookmarkStart w:id="164" w:name="ref-iTP4h1rX"/>
    <w:p>
      <w:pPr>
        <w:pStyle w:val="Bibliography"/>
      </w:pPr>
      <w:r>
        <w:t xml:space="preserve">33. Paszke A, Gross S, Massa F, Lerer A, Bradbury J, Chanan G, et al. PyTorch: An Imperative Style, High-Performance Deep Learning Library. arXiv. arXiv; 2019 Dec. Report No.: 1912.01703. Available:</w:t>
      </w:r>
      <w:r>
        <w:t xml:space="preserve"> </w:t>
      </w:r>
      <w:hyperlink r:id="rId163">
        <w:r>
          <w:rPr>
            <w:rStyle w:val="Hyperlink"/>
          </w:rPr>
          <w:t xml:space="preserve">https://arxiv.org/abs/1912.01703</w:t>
        </w:r>
      </w:hyperlink>
    </w:p>
    <w:bookmarkEnd w:id="164"/>
    <w:bookmarkStart w:id="166" w:name="ref-TXT7Jt5l"/>
    <w:p>
      <w:pPr>
        <w:pStyle w:val="Bibliography"/>
      </w:pPr>
      <w:r>
        <w:t xml:space="preserve">34. Pedregosa F, Varoquaux G, Gramfort A, Michel V, Thirion B, Grisel O, et al. Scikit-learn: Machine Learning in Python. Journal of Machine Learning Research. 2011;12: 2825–2830. Available:</w:t>
      </w:r>
      <w:r>
        <w:t xml:space="preserve"> </w:t>
      </w:r>
      <w:hyperlink r:id="rId165">
        <w:r>
          <w:rPr>
            <w:rStyle w:val="Hyperlink"/>
          </w:rPr>
          <w:t xml:space="preserve">http://jmlr.org/papers/v12/pedregosa11a.html</w:t>
        </w:r>
      </w:hyperlink>
    </w:p>
    <w:bookmarkEnd w:id="166"/>
    <w:bookmarkStart w:id="168" w:name="ref-12tC5JTV6"/>
    <w:p>
      <w:pPr>
        <w:pStyle w:val="Bibliography"/>
      </w:pPr>
      <w:r>
        <w:t xml:space="preserve">35. Olson RS, Urbanowicz RJ, Andrews PC, Lavender NA, Kidd LC, Moore JH. Automating Biomedical Data Science Through Tree-Based Pipeline Optimization. Lecture Notes in Computer Science. Springer Science and Business Media LLC; 2016. doi:</w:t>
      </w:r>
      <w:hyperlink r:id="rId167">
        <w:r>
          <w:rPr>
            <w:rStyle w:val="Hyperlink"/>
          </w:rPr>
          <w:t xml:space="preserve">10.1007/978-3-319-31204-0_9</w:t>
        </w:r>
      </w:hyperlink>
    </w:p>
    <w:bookmarkEnd w:id="168"/>
    <w:bookmarkStart w:id="170" w:name="ref-ndSzNxZQ"/>
    <w:p>
      <w:pPr>
        <w:pStyle w:val="Bibliography"/>
      </w:pPr>
      <w:r>
        <w:t xml:space="preserve">36. GitHub - apple/turicreate: Turi Create simplifies the development of custom machine learning models. In: GitHub [Internet]. [cited 30 Nov 2021]. Available:</w:t>
      </w:r>
      <w:r>
        <w:t xml:space="preserve"> </w:t>
      </w:r>
      <w:hyperlink r:id="rId169">
        <w:r>
          <w:rPr>
            <w:rStyle w:val="Hyperlink"/>
          </w:rPr>
          <w:t xml:space="preserve">https://github.com/apple/turicreate</w:t>
        </w:r>
      </w:hyperlink>
    </w:p>
    <w:bookmarkEnd w:id="170"/>
    <w:bookmarkStart w:id="172" w:name="ref-ra8TSEHY"/>
    <w:p>
      <w:pPr>
        <w:pStyle w:val="Bibliography"/>
      </w:pPr>
      <w:r>
        <w:t xml:space="preserve">37. Jin H, Song Q, Hu X. Auto-Keras: An Efficient Neural Architecture Search System. arXiv. arXiv; 2019 Mar. Report No.: 1806.10282. Available:</w:t>
      </w:r>
      <w:r>
        <w:t xml:space="preserve"> </w:t>
      </w:r>
      <w:hyperlink r:id="rId171">
        <w:r>
          <w:rPr>
            <w:rStyle w:val="Hyperlink"/>
          </w:rPr>
          <w:t xml:space="preserve">https://arxiv.org/abs/1806.10282</w:t>
        </w:r>
      </w:hyperlink>
    </w:p>
    <w:bookmarkEnd w:id="172"/>
    <w:bookmarkStart w:id="174" w:name="ref-fMQbR11C"/>
    <w:p>
      <w:pPr>
        <w:pStyle w:val="Bibliography"/>
      </w:pPr>
      <w:r>
        <w:t xml:space="preserve">38. Keras: the Python deep learning API. [cited 30 Nov 2021]. Available:</w:t>
      </w:r>
      <w:r>
        <w:t xml:space="preserve"> </w:t>
      </w:r>
      <w:hyperlink r:id="rId173">
        <w:r>
          <w:rPr>
            <w:rStyle w:val="Hyperlink"/>
          </w:rPr>
          <w:t xml:space="preserve">https://keras.io/</w:t>
        </w:r>
      </w:hyperlink>
    </w:p>
    <w:bookmarkEnd w:id="174"/>
    <w:bookmarkStart w:id="176" w:name="ref-McKosnsZ"/>
    <w:p>
      <w:pPr>
        <w:pStyle w:val="Bibliography"/>
      </w:pPr>
      <w:r>
        <w:t xml:space="preserve">39. Howard J, Gugger S. Fastai: A Layered API for Deep Learning. Information. 2020;11: 108. doi:</w:t>
      </w:r>
      <w:hyperlink r:id="rId175">
        <w:r>
          <w:rPr>
            <w:rStyle w:val="Hyperlink"/>
          </w:rPr>
          <w:t xml:space="preserve">10.3390/info11020108</w:t>
        </w:r>
      </w:hyperlink>
    </w:p>
    <w:bookmarkEnd w:id="176"/>
    <w:bookmarkStart w:id="178" w:name="ref-fVSo2gZU"/>
    <w:p>
      <w:pPr>
        <w:pStyle w:val="Bibliography"/>
      </w:pPr>
      <w:r>
        <w:t xml:space="preserve">40. Krizhevsky A, Sutskever I, Hinton GE. ImageNet classification with deep convolutional neural networks. Communications of the ACM. 2017;60: 84–90. doi:</w:t>
      </w:r>
      <w:hyperlink r:id="rId177">
        <w:r>
          <w:rPr>
            <w:rStyle w:val="Hyperlink"/>
          </w:rPr>
          <w:t xml:space="preserve">10.1145/3065386</w:t>
        </w:r>
      </w:hyperlink>
    </w:p>
    <w:bookmarkEnd w:id="178"/>
    <w:bookmarkStart w:id="180" w:name="ref-S3wNg1If"/>
    <w:p>
      <w:pPr>
        <w:pStyle w:val="Bibliography"/>
      </w:pPr>
      <w:r>
        <w:t xml:space="preserve">41. Lin E, Kuo P-H, Liu Y-L, Yu YW-Y, Yang AC, Tsai S-J. A Deep Learning Approach for Predicting Antidepressant Response in Major Depression Using Clinical and Genetic Biomarkers. Frontiers in Psychiatry. 2018;9: 290. doi:</w:t>
      </w:r>
      <w:hyperlink r:id="rId179">
        <w:r>
          <w:rPr>
            <w:rStyle w:val="Hyperlink"/>
          </w:rPr>
          <w:t xml:space="preserve">10.3389/fpsyt.2018.00290</w:t>
        </w:r>
      </w:hyperlink>
    </w:p>
    <w:bookmarkEnd w:id="180"/>
    <w:bookmarkStart w:id="182" w:name="ref-sUd4ks2q"/>
    <w:p>
      <w:pPr>
        <w:pStyle w:val="Bibliography"/>
      </w:pPr>
      <w:r>
        <w:t xml:space="preserve">42. Yasaka K, Akai H, Kunimatsu A, Kiryu S, Abe O. Deep learning with convolutional neural network in radiology. Japanese Journal of Radiology. 2018;36: 257–272. doi:</w:t>
      </w:r>
      <w:hyperlink r:id="rId181">
        <w:r>
          <w:rPr>
            <w:rStyle w:val="Hyperlink"/>
          </w:rPr>
          <w:t xml:space="preserve">10.1007/s11604-018-0726-3</w:t>
        </w:r>
      </w:hyperlink>
    </w:p>
    <w:bookmarkEnd w:id="182"/>
    <w:bookmarkStart w:id="184" w:name="ref-SI1X6npH"/>
    <w:p>
      <w:pPr>
        <w:pStyle w:val="Bibliography"/>
      </w:pPr>
      <w:r>
        <w:t xml:space="preserve">43. Rivenson Y, Göröcs Z, Günaydin H, Zhang Y, Wang H, Ozcan A. Deep learning microscopy. Optica. 2017;4: 1437. doi:</w:t>
      </w:r>
      <w:hyperlink r:id="rId183">
        <w:r>
          <w:rPr>
            <w:rStyle w:val="Hyperlink"/>
          </w:rPr>
          <w:t xml:space="preserve">10.1364/optica.4.001437</w:t>
        </w:r>
      </w:hyperlink>
    </w:p>
    <w:bookmarkEnd w:id="184"/>
    <w:bookmarkStart w:id="186" w:name="ref-kCSge2o8"/>
    <w:p>
      <w:pPr>
        <w:pStyle w:val="Bibliography"/>
      </w:pPr>
      <w:r>
        <w:t xml:space="preserve">44. Cocos A, Fiks AG, Masino AJ. Deep learning for pharmacovigilance: recurrent neural network architectures for labeling adverse drug reactions in Twitter posts. Journal of the American Medical Informatics Association. 2017;24: 813–821. doi:</w:t>
      </w:r>
      <w:hyperlink r:id="rId185">
        <w:r>
          <w:rPr>
            <w:rStyle w:val="Hyperlink"/>
          </w:rPr>
          <w:t xml:space="preserve">10.1093/jamia/ocw180</w:t>
        </w:r>
      </w:hyperlink>
    </w:p>
    <w:bookmarkEnd w:id="186"/>
    <w:bookmarkStart w:id="188" w:name="ref-lBFmt4aO"/>
    <w:p>
      <w:pPr>
        <w:pStyle w:val="Bibliography"/>
      </w:pPr>
      <w:r>
        <w:t xml:space="preserve">45. Ferreira AC, Silva LR, Renna F, Brandl HB, Renoult JP, Farine DR, et al. Deep learning‐based methods for individual recognition in small birds. Methods in Ecology and Evolution. 2020;11: 1072–1085. doi:</w:t>
      </w:r>
      <w:hyperlink r:id="rId187">
        <w:r>
          <w:rPr>
            <w:rStyle w:val="Hyperlink"/>
          </w:rPr>
          <w:t xml:space="preserve">10.1111/2041-210x.13436</w:t>
        </w:r>
      </w:hyperlink>
    </w:p>
    <w:bookmarkEnd w:id="188"/>
    <w:bookmarkStart w:id="190" w:name="ref-v9nPZ4kH"/>
    <w:p>
      <w:pPr>
        <w:pStyle w:val="Bibliography"/>
      </w:pPr>
      <w:r>
        <w:t xml:space="preserve">46. Oussidi A, Elhassouny A. Deep generative models: Survey. Institute of Electrical and Electronics Engineers (IEEE). 2018. doi:</w:t>
      </w:r>
      <w:hyperlink r:id="rId189">
        <w:r>
          <w:rPr>
            <w:rStyle w:val="Hyperlink"/>
          </w:rPr>
          <w:t xml:space="preserve">10.1109/isacv.2018.8354080</w:t>
        </w:r>
      </w:hyperlink>
    </w:p>
    <w:bookmarkEnd w:id="190"/>
    <w:bookmarkStart w:id="192" w:name="ref-1GGrbeMvT"/>
    <w:p>
      <w:pPr>
        <w:pStyle w:val="Bibliography"/>
      </w:pPr>
      <w:r>
        <w:t xml:space="preserve">47. Lee AJ, Park Y, Doing G, Hogan DA, Greene CS. Correcting for experiment-specific variability in expression compendia can remove underlying signals. GigaScience. 2020;9: giaa117. doi:</w:t>
      </w:r>
      <w:hyperlink r:id="rId191">
        <w:r>
          <w:rPr>
            <w:rStyle w:val="Hyperlink"/>
          </w:rPr>
          <w:t xml:space="preserve">10.1093/gigascience/giaa117</w:t>
        </w:r>
      </w:hyperlink>
    </w:p>
    <w:bookmarkEnd w:id="192"/>
    <w:bookmarkStart w:id="194" w:name="ref-1GcEYQ07X"/>
    <w:p>
      <w:pPr>
        <w:pStyle w:val="Bibliography"/>
      </w:pPr>
      <w:r>
        <w:t xml:space="preserve">48. Henderson P, Islam R, Bachman P, Pineau J, Precup D, Meger D. Deep Reinforcement Learning that Matters. arXiv. arXiv; 2019 Jan. Report No.: 1709.06560. Available:</w:t>
      </w:r>
      <w:r>
        <w:t xml:space="preserve"> </w:t>
      </w:r>
      <w:hyperlink r:id="rId193">
        <w:r>
          <w:rPr>
            <w:rStyle w:val="Hyperlink"/>
          </w:rPr>
          <w:t xml:space="preserve">https://arxiv.org/abs/1709.06560</w:t>
        </w:r>
      </w:hyperlink>
    </w:p>
    <w:bookmarkEnd w:id="194"/>
    <w:bookmarkStart w:id="196" w:name="ref-WygOgk00"/>
    <w:p>
      <w:pPr>
        <w:pStyle w:val="Bibliography"/>
      </w:pPr>
      <w:r>
        <w:t xml:space="preserve">49. Zhou Z, Kearnes S, Li L, Zare RN, Riley P. Optimization of Molecules via Deep Reinforcement Learning. Scientific Reports. 2019;9: 10752. doi:</w:t>
      </w:r>
      <w:hyperlink r:id="rId195">
        <w:r>
          <w:rPr>
            <w:rStyle w:val="Hyperlink"/>
          </w:rPr>
          <w:t xml:space="preserve">10.1038/s41598-019-47148-x</w:t>
        </w:r>
      </w:hyperlink>
    </w:p>
    <w:bookmarkEnd w:id="196"/>
    <w:bookmarkStart w:id="198" w:name="ref-el6MP0vM"/>
    <w:p>
      <w:pPr>
        <w:pStyle w:val="Bibliography"/>
      </w:pPr>
      <w:r>
        <w:t xml:space="preserve">50. Fu W, Menzies T. Easy over hard: a case study on deep learning. Association for Computing Machinery (ACM). 2017. doi:</w:t>
      </w:r>
      <w:hyperlink r:id="rId197">
        <w:r>
          <w:rPr>
            <w:rStyle w:val="Hyperlink"/>
          </w:rPr>
          <w:t xml:space="preserve">10.1145/3106237.3106256</w:t>
        </w:r>
      </w:hyperlink>
    </w:p>
    <w:bookmarkEnd w:id="198"/>
    <w:bookmarkStart w:id="200" w:name="ref-1Dt8XU1y4"/>
    <w:p>
      <w:pPr>
        <w:pStyle w:val="Bibliography"/>
      </w:pPr>
      <w:r>
        <w:t xml:space="preserve">51. Smith AM, Walsh JR, Long J, Davis CB, Henstock P, Hodge MR, et al. Standard machine learning approaches outperform deep representation learning on phenotype prediction from transcriptomics data. BMC Bioinformatics. 2020;21: 119. doi:</w:t>
      </w:r>
      <w:hyperlink r:id="rId199">
        <w:r>
          <w:rPr>
            <w:rStyle w:val="Hyperlink"/>
          </w:rPr>
          <w:t xml:space="preserve">10.1186/s12859-020-3427-8</w:t>
        </w:r>
      </w:hyperlink>
    </w:p>
    <w:bookmarkEnd w:id="200"/>
    <w:bookmarkStart w:id="202" w:name="ref-1DssZebFm"/>
    <w:p>
      <w:pPr>
        <w:pStyle w:val="Bibliography"/>
      </w:pPr>
      <w:r>
        <w:t xml:space="preserve">52. Rajkomar A, Oren E, Chen K, Dai AM, Hajaj N, Hardt M, et al. Scalable and accurate deep learning with electronic health records. npj Digital Medicine. 2018;1: 18. doi:</w:t>
      </w:r>
      <w:hyperlink r:id="rId201">
        <w:r>
          <w:rPr>
            <w:rStyle w:val="Hyperlink"/>
          </w:rPr>
          <w:t xml:space="preserve">10.1038/s41746-018-0029-1</w:t>
        </w:r>
      </w:hyperlink>
    </w:p>
    <w:bookmarkEnd w:id="202"/>
    <w:bookmarkStart w:id="204" w:name="ref-19zfIm033"/>
    <w:p>
      <w:pPr>
        <w:pStyle w:val="Bibliography"/>
      </w:pPr>
      <w:r>
        <w:t xml:space="preserve">53. Koutsoukas A, Monaghan KJ, Li X, Huan J. Deep-learning: investigating deep neural networks hyper-parameters and comparison of performance to shallow methods for modeling bioactivity data. Journal of Cheminformatics. 2017;9: 42. doi:</w:t>
      </w:r>
      <w:hyperlink r:id="rId203">
        <w:r>
          <w:rPr>
            <w:rStyle w:val="Hyperlink"/>
          </w:rPr>
          <w:t xml:space="preserve">10.1186/s13321-017-0226-y</w:t>
        </w:r>
      </w:hyperlink>
    </w:p>
    <w:bookmarkEnd w:id="204"/>
    <w:bookmarkStart w:id="206" w:name="ref-lvjgHDOe"/>
    <w:p>
      <w:pPr>
        <w:pStyle w:val="Bibliography"/>
      </w:pPr>
      <w:r>
        <w:t xml:space="preserve">54. Chen D, Liu S, Kingsbury P, Sohn S, Storlie CB, Habermann EB, et al. Deep learning and alternative learning strategies for retrospective real-world clinical data. npj Digital Medicine. 2019;2: 43. doi:</w:t>
      </w:r>
      <w:hyperlink r:id="rId205">
        <w:r>
          <w:rPr>
            <w:rStyle w:val="Hyperlink"/>
          </w:rPr>
          <w:t xml:space="preserve">10.1038/s41746-019-0122-0</w:t>
        </w:r>
      </w:hyperlink>
    </w:p>
    <w:bookmarkEnd w:id="206"/>
    <w:bookmarkStart w:id="208" w:name="ref-uBcf6TJ2"/>
    <w:p>
      <w:pPr>
        <w:pStyle w:val="Bibliography"/>
      </w:pPr>
      <w:r>
        <w:t xml:space="preserve">55. Papernot N, McDaniel P. Deep k-Nearest Neighbors: Towards Confident, Interpretable and Robust Deep Learning. arXiv. arXiv; 2018 Mar. Report No.: 1803.04765. Available:</w:t>
      </w:r>
      <w:r>
        <w:t xml:space="preserve"> </w:t>
      </w:r>
      <w:hyperlink r:id="rId207">
        <w:r>
          <w:rPr>
            <w:rStyle w:val="Hyperlink"/>
          </w:rPr>
          <w:t xml:space="preserve">https://arxiv.org/abs/1803.04765</w:t>
        </w:r>
      </w:hyperlink>
    </w:p>
    <w:bookmarkEnd w:id="208"/>
    <w:bookmarkStart w:id="210" w:name="ref-2bsGpiQt"/>
    <w:p>
      <w:pPr>
        <w:pStyle w:val="Bibliography"/>
      </w:pPr>
      <w:r>
        <w:t xml:space="preserve">56. Jiang H, Kim B, Guan MY, Gupta M. To Trust Or Not To Trust A Classifier. arXiv. arXiv; 2018 Oct. Report No.: 1805.11783. Available:</w:t>
      </w:r>
      <w:r>
        <w:t xml:space="preserve"> </w:t>
      </w:r>
      <w:hyperlink r:id="rId209">
        <w:r>
          <w:rPr>
            <w:rStyle w:val="Hyperlink"/>
          </w:rPr>
          <w:t xml:space="preserve">https://arxiv.org/abs/1805.11783</w:t>
        </w:r>
      </w:hyperlink>
    </w:p>
    <w:bookmarkEnd w:id="210"/>
    <w:bookmarkStart w:id="212" w:name="ref-gTcMnARc"/>
    <w:p>
      <w:pPr>
        <w:pStyle w:val="Bibliography"/>
      </w:pPr>
      <w:r>
        <w:t xml:space="preserve">57. Hu Q, Greene CS. Parameter tuning is a key part of dimensionality reduction via deep variational autoencoders for single cell RNA transcriptomics. World Scientific Pub Co Pte Ltd. 2018. doi:</w:t>
      </w:r>
      <w:hyperlink r:id="rId211">
        <w:r>
          <w:rPr>
            <w:rStyle w:val="Hyperlink"/>
          </w:rPr>
          <w:t xml:space="preserve">10.1142/9789813279827_0033</w:t>
        </w:r>
      </w:hyperlink>
    </w:p>
    <w:bookmarkEnd w:id="212"/>
    <w:bookmarkStart w:id="214" w:name="ref-kEX5dgzK"/>
    <w:p>
      <w:pPr>
        <w:pStyle w:val="Bibliography"/>
      </w:pPr>
      <w:r>
        <w:t xml:space="preserve">58. Perez-Riverol Y, Gatto L, Wang R, Sachsenberg T, Uszkoreit J, Leprevost F da V, et al. Ten Simple Rules for Taking Advantage of Git and GitHub. PLOS Computational Biology. 2016;12: e1004947. doi:</w:t>
      </w:r>
      <w:hyperlink r:id="rId213">
        <w:r>
          <w:rPr>
            <w:rStyle w:val="Hyperlink"/>
          </w:rPr>
          <w:t xml:space="preserve">10.1371/journal.pcbi.1004947</w:t>
        </w:r>
      </w:hyperlink>
    </w:p>
    <w:bookmarkEnd w:id="214"/>
    <w:bookmarkStart w:id="216" w:name="ref-Qh7xTLwz"/>
    <w:p>
      <w:pPr>
        <w:pStyle w:val="Bibliography"/>
      </w:pPr>
      <w:r>
        <w:t xml:space="preserve">59. Beaulieu-Jones BK, Greene CS. Reproducibility of computational workflows is automated using continuous analysis. Nature Biotechnology. 2017;35: 342–346. doi:</w:t>
      </w:r>
      <w:hyperlink r:id="rId215">
        <w:r>
          <w:rPr>
            <w:rStyle w:val="Hyperlink"/>
          </w:rPr>
          <w:t xml:space="preserve">10.1038/nbt.3780</w:t>
        </w:r>
      </w:hyperlink>
    </w:p>
    <w:bookmarkEnd w:id="216"/>
    <w:bookmarkStart w:id="218" w:name="ref-Pf3steOn"/>
    <w:p>
      <w:pPr>
        <w:pStyle w:val="Bibliography"/>
      </w:pPr>
      <w:r>
        <w:t xml:space="preserve">60. Sandve GK, Nekrutenko A, Taylor J, Hovig E. Ten Simple Rules for Reproducible Computational Research. PLoS Computational Biology. 2013;9: e1003285. doi:</w:t>
      </w:r>
      <w:hyperlink r:id="rId217">
        <w:r>
          <w:rPr>
            <w:rStyle w:val="Hyperlink"/>
          </w:rPr>
          <w:t xml:space="preserve">10.1371/journal.pcbi.1003285</w:t>
        </w:r>
      </w:hyperlink>
    </w:p>
    <w:bookmarkEnd w:id="218"/>
    <w:bookmarkStart w:id="220" w:name="ref-Tx4vUlOa"/>
    <w:p>
      <w:pPr>
        <w:pStyle w:val="Bibliography"/>
      </w:pPr>
      <w:r>
        <w:t xml:space="preserve">61. Rule A, Birmingham A, Zuniga C, Altintas I, Huang S-C, Knight R, et al. Ten Simple Rules for Reproducible Research in Jupyter Notebooks. arXiv. arXiv; 2018 Oct. Report No.: 1810.08055. Available:</w:t>
      </w:r>
      <w:r>
        <w:t xml:space="preserve"> </w:t>
      </w:r>
      <w:hyperlink r:id="rId219">
        <w:r>
          <w:rPr>
            <w:rStyle w:val="Hyperlink"/>
          </w:rPr>
          <w:t xml:space="preserve">https://arxiv.org/abs/1810.08055</w:t>
        </w:r>
      </w:hyperlink>
    </w:p>
    <w:bookmarkEnd w:id="220"/>
    <w:bookmarkStart w:id="222" w:name="ref-PETW01rJ"/>
    <w:p>
      <w:pPr>
        <w:pStyle w:val="Bibliography"/>
      </w:pPr>
      <w:r>
        <w:t xml:space="preserve">62. Heil BJ, Hoffman MM, Markowetz F, Lee S-I, Greene CS, Hicks SC. Reproducibility standards for machine learning in the life sciences. Nature Methods. 2021;18: 1132–1135. doi:</w:t>
      </w:r>
      <w:hyperlink r:id="rId221">
        <w:r>
          <w:rPr>
            <w:rStyle w:val="Hyperlink"/>
          </w:rPr>
          <w:t xml:space="preserve">10.1038/s41592-021-01256-7</w:t>
        </w:r>
      </w:hyperlink>
    </w:p>
    <w:bookmarkEnd w:id="222"/>
    <w:bookmarkStart w:id="224" w:name="ref-1GSwNJdl7"/>
    <w:p>
      <w:pPr>
        <w:pStyle w:val="Bibliography"/>
      </w:pPr>
      <w:r>
        <w:t xml:space="preserve">63. NVIDIA. Deep Learning SDK Documentation. 1 Nov 2018. Available:</w:t>
      </w:r>
      <w:r>
        <w:t xml:space="preserve"> </w:t>
      </w:r>
      <w:hyperlink r:id="rId223">
        <w:r>
          <w:rPr>
            <w:rStyle w:val="Hyperlink"/>
          </w:rPr>
          <w:t xml:space="preserve">https://docs.nvidia.com/deeplearning/sdk/cudnn-developer-guide/index.html#reproducibility</w:t>
        </w:r>
      </w:hyperlink>
    </w:p>
    <w:bookmarkEnd w:id="224"/>
    <w:bookmarkStart w:id="226" w:name="ref-mIx19cpn"/>
    <w:p>
      <w:pPr>
        <w:pStyle w:val="Bibliography"/>
      </w:pPr>
      <w:r>
        <w:t xml:space="preserve">64. Wilson AC, Roelofs R, Stern M, Srebro N, Recht B. The Marginal Value of Adaptive Gradient Methods in Machine Learning. Advances in Neural Information Processing Systems. 2017;30. Available:</w:t>
      </w:r>
      <w:r>
        <w:t xml:space="preserve"> </w:t>
      </w:r>
      <w:hyperlink r:id="rId225">
        <w:r>
          <w:rPr>
            <w:rStyle w:val="Hyperlink"/>
          </w:rPr>
          <w:t xml:space="preserve">https://papers.nips.cc/paper/2017/hash/81b3833e2504647f9d794f7d7b9bf341-Abstract.html</w:t>
        </w:r>
      </w:hyperlink>
    </w:p>
    <w:bookmarkEnd w:id="226"/>
    <w:bookmarkStart w:id="228" w:name="ref-esvPpSAp"/>
    <w:p>
      <w:pPr>
        <w:pStyle w:val="Bibliography"/>
      </w:pPr>
      <w:r>
        <w:t xml:space="preserve">65. Vision T. The Dryad Digital Repository: Published evolutionary data as part of the greater data ecosystem. Nature Precedings. 2010. doi:</w:t>
      </w:r>
      <w:hyperlink r:id="rId227">
        <w:r>
          <w:rPr>
            <w:rStyle w:val="Hyperlink"/>
          </w:rPr>
          <w:t xml:space="preserve">10.1038/npre.2010.4595.1</w:t>
        </w:r>
      </w:hyperlink>
    </w:p>
    <w:bookmarkEnd w:id="228"/>
    <w:bookmarkStart w:id="230" w:name="ref-Fzeo5SDl"/>
    <w:p>
      <w:pPr>
        <w:pStyle w:val="Bibliography"/>
      </w:pPr>
      <w:r>
        <w:t xml:space="preserve">66. Singh J. FigShare. Journal of Pharmacology and Pharmacotherapeutics. 2011;2: 138. doi:</w:t>
      </w:r>
      <w:hyperlink r:id="rId229">
        <w:r>
          <w:rPr>
            <w:rStyle w:val="Hyperlink"/>
          </w:rPr>
          <w:t xml:space="preserve">10.4103/0976-500x.81919</w:t>
        </w:r>
      </w:hyperlink>
    </w:p>
    <w:bookmarkEnd w:id="230"/>
    <w:bookmarkStart w:id="232" w:name="ref-8xxCWPLQ"/>
    <w:p>
      <w:pPr>
        <w:pStyle w:val="Bibliography"/>
      </w:pPr>
      <w:r>
        <w:t xml:space="preserve">67. Dillen M, Groom Q, Agosti D, Nielsen L. Zenodo, an Archive and Publishing Repository: A tale of two herbarium specimen pilot projects. Biodiversity Information Science and Standards. 2019;3: e37080. doi:</w:t>
      </w:r>
      <w:hyperlink r:id="rId231">
        <w:r>
          <w:rPr>
            <w:rStyle w:val="Hyperlink"/>
          </w:rPr>
          <w:t xml:space="preserve">10.3897/biss.3.37080</w:t>
        </w:r>
      </w:hyperlink>
    </w:p>
    <w:bookmarkEnd w:id="232"/>
    <w:bookmarkStart w:id="234" w:name="ref-J91RXtV1"/>
    <w:p>
      <w:pPr>
        <w:pStyle w:val="Bibliography"/>
      </w:pPr>
      <w:r>
        <w:t xml:space="preserve">68. Foster, MSLS ED, Deardorff, MLIS A. Open Science Framework (OSF). Journal of the Medical Library Association. 2017;105. doi:</w:t>
      </w:r>
      <w:hyperlink r:id="rId233">
        <w:r>
          <w:rPr>
            <w:rStyle w:val="Hyperlink"/>
          </w:rPr>
          <w:t xml:space="preserve">10.5195/jmla.2017.88</w:t>
        </w:r>
      </w:hyperlink>
    </w:p>
    <w:bookmarkEnd w:id="234"/>
    <w:bookmarkStart w:id="236" w:name="ref-10UmE5yi5"/>
    <w:p>
      <w:pPr>
        <w:pStyle w:val="Bibliography"/>
      </w:pPr>
      <w:r>
        <w:t xml:space="preserve">69. Gundersen OE, Gil Y, Aha DW. On Reproducible AI: Towards Reproducible Research, Open Science, and Digital Scholarship in AI Publications. AI Magazine. 2018;39: 56–68. doi:</w:t>
      </w:r>
      <w:hyperlink r:id="rId235">
        <w:r>
          <w:rPr>
            <w:rStyle w:val="Hyperlink"/>
          </w:rPr>
          <w:t xml:space="preserve">10.1609/aimag.v39i3.2816</w:t>
        </w:r>
      </w:hyperlink>
    </w:p>
    <w:bookmarkEnd w:id="236"/>
    <w:bookmarkStart w:id="238" w:name="ref-YuxbleXb"/>
    <w:p>
      <w:pPr>
        <w:pStyle w:val="Bibliography"/>
      </w:pPr>
      <w:r>
        <w:t xml:space="preserve">70. Brazma A, Hingamp P, Quackenbush J, Sherlock G, Spellman P, Stoeckert C, et al. Minimum information about a microarray experiment (MIAME)—toward standards for microarray data. Nature Genetics. 2001;29: 365–371. doi:</w:t>
      </w:r>
      <w:hyperlink r:id="rId237">
        <w:r>
          <w:rPr>
            <w:rStyle w:val="Hyperlink"/>
          </w:rPr>
          <w:t xml:space="preserve">10.1038/ng1201-365</w:t>
        </w:r>
      </w:hyperlink>
    </w:p>
    <w:bookmarkEnd w:id="238"/>
    <w:bookmarkStart w:id="240" w:name="ref-mPnIAH38"/>
    <w:p>
      <w:pPr>
        <w:pStyle w:val="Bibliography"/>
      </w:pPr>
      <w:r>
        <w:t xml:space="preserve">71. Leek JT, Scharpf RB, Bravo HC, Simcha D, Langmead B, Johnson WE, et al. Tackling the widespread and critical impact of batch effects in high-throughput data. Nature Reviews Genetics. 2010;11: 733–739. doi:</w:t>
      </w:r>
      <w:hyperlink r:id="rId239">
        <w:r>
          <w:rPr>
            <w:rStyle w:val="Hyperlink"/>
          </w:rPr>
          <w:t xml:space="preserve">10.1038/nrg2825</w:t>
        </w:r>
      </w:hyperlink>
    </w:p>
    <w:bookmarkEnd w:id="240"/>
    <w:bookmarkStart w:id="242" w:name="ref-JT3rHKc7"/>
    <w:p>
      <w:pPr>
        <w:pStyle w:val="Bibliography"/>
      </w:pPr>
      <w:r>
        <w:t xml:space="preserve">72. Neural Networks: Tricks of the Trade. Lecture Notes in Computer Science. Springer Science and Business Media LLC; 2012. doi:</w:t>
      </w:r>
      <w:hyperlink r:id="rId241">
        <w:r>
          <w:rPr>
            <w:rStyle w:val="Hyperlink"/>
          </w:rPr>
          <w:t xml:space="preserve">10.1007/978-3-642-35289-8</w:t>
        </w:r>
      </w:hyperlink>
    </w:p>
    <w:bookmarkEnd w:id="242"/>
    <w:bookmarkStart w:id="244" w:name="ref-aqgi0yxG"/>
    <w:p>
      <w:pPr>
        <w:pStyle w:val="Bibliography"/>
      </w:pPr>
      <w:r>
        <w:t xml:space="preserve">73. Bai S, Kolter JZ, Koltun V. An Empirical Evaluation of Generic Convolutional and Recurrent Networks for Sequence Modeling. arXiv. arXiv; 2018 Apr. Report No.: 1803.01271. Available:</w:t>
      </w:r>
      <w:r>
        <w:t xml:space="preserve"> </w:t>
      </w:r>
      <w:hyperlink r:id="rId243">
        <w:r>
          <w:rPr>
            <w:rStyle w:val="Hyperlink"/>
          </w:rPr>
          <w:t xml:space="preserve">https://arxiv.org/abs/1803.01271</w:t>
        </w:r>
      </w:hyperlink>
    </w:p>
    <w:bookmarkEnd w:id="244"/>
    <w:bookmarkStart w:id="246" w:name="ref-Exfv0f4l"/>
    <w:p>
      <w:pPr>
        <w:pStyle w:val="Bibliography"/>
      </w:pPr>
      <w:r>
        <w:t xml:space="preserve">74. Vaswani A, Shazeer N, Parmar N, Uszkoreit J, Jones L, Gomez AN, et al. Attention Is All You Need. arXiv. arXiv; 2017 Dec. Report No.: 1706.03762. Available:</w:t>
      </w:r>
      <w:r>
        <w:t xml:space="preserve"> </w:t>
      </w:r>
      <w:hyperlink r:id="rId245">
        <w:r>
          <w:rPr>
            <w:rStyle w:val="Hyperlink"/>
          </w:rPr>
          <w:t xml:space="preserve">https://arxiv.org/abs/1706.03762</w:t>
        </w:r>
      </w:hyperlink>
    </w:p>
    <w:bookmarkEnd w:id="246"/>
    <w:bookmarkStart w:id="248" w:name="ref-d0Mdu670"/>
    <w:p>
      <w:pPr>
        <w:pStyle w:val="Bibliography"/>
      </w:pPr>
      <w:r>
        <w:t xml:space="preserve">75. Raschka S, Kaufman B. Machine learning and AI-based approaches for bioactive ligand discovery and GPCR-ligand recognition. Methods. 2020;180: 89–110. doi:</w:t>
      </w:r>
      <w:hyperlink r:id="rId247">
        <w:r>
          <w:rPr>
            <w:rStyle w:val="Hyperlink"/>
          </w:rPr>
          <w:t xml:space="preserve">10.1016/j.ymeth.2020.06.016</w:t>
        </w:r>
      </w:hyperlink>
    </w:p>
    <w:bookmarkEnd w:id="248"/>
    <w:bookmarkStart w:id="250" w:name="ref-BeijBSRE"/>
    <w:p>
      <w:pPr>
        <w:pStyle w:val="Bibliography"/>
      </w:pPr>
      <w:r>
        <w:t xml:space="preserve">76. LeCun Y, Bengio Y, Hinton G. Deep learning. Nature. 2015;521: 436–444. doi:</w:t>
      </w:r>
      <w:hyperlink r:id="rId249">
        <w:r>
          <w:rPr>
            <w:rStyle w:val="Hyperlink"/>
          </w:rPr>
          <w:t xml:space="preserve">10.1038/nature14539</w:t>
        </w:r>
      </w:hyperlink>
    </w:p>
    <w:bookmarkEnd w:id="250"/>
    <w:bookmarkStart w:id="252" w:name="ref-jdSXX5Vn"/>
    <w:p>
      <w:pPr>
        <w:pStyle w:val="Bibliography"/>
      </w:pPr>
      <w:r>
        <w:t xml:space="preserve">77.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51">
        <w:r>
          <w:rPr>
            <w:rStyle w:val="Hyperlink"/>
          </w:rPr>
          <w:t xml:space="preserve">https://dl.acm.org/doi/abs/10.5555/2969033.2969197</w:t>
        </w:r>
      </w:hyperlink>
    </w:p>
    <w:bookmarkEnd w:id="252"/>
    <w:bookmarkStart w:id="254" w:name="ref-cBVeXnZx"/>
    <w:p>
      <w:pPr>
        <w:pStyle w:val="Bibliography"/>
      </w:pPr>
      <w:r>
        <w:t xml:space="preserve">78. Russakovsky O, Deng J, Su H, Krause J, Satheesh S, Ma S, et al. ImageNet Large Scale Visual Recognition Challenge. International Journal of Computer Vision. 2015;115: 211–252. doi:</w:t>
      </w:r>
      <w:hyperlink r:id="rId253">
        <w:r>
          <w:rPr>
            <w:rStyle w:val="Hyperlink"/>
          </w:rPr>
          <w:t xml:space="preserve">10.1007/s11263-015-0816-y</w:t>
        </w:r>
      </w:hyperlink>
    </w:p>
    <w:bookmarkEnd w:id="254"/>
    <w:bookmarkStart w:id="256" w:name="ref-x6HXFAS4"/>
    <w:p>
      <w:pPr>
        <w:pStyle w:val="Bibliography"/>
      </w:pPr>
      <w:r>
        <w:t xml:space="preserve">79. Rajkomar A, Lingam S, Taylor AG, Blum M, Mongan J. High-Throughput Classification of Radiographs Using Deep Convolutional Neural Networks. Journal of Digital Imaging. 2016;30: 95–101. doi:</w:t>
      </w:r>
      <w:hyperlink r:id="rId255">
        <w:r>
          <w:rPr>
            <w:rStyle w:val="Hyperlink"/>
          </w:rPr>
          <w:t xml:space="preserve">10.1007/s10278-016-9914-9</w:t>
        </w:r>
      </w:hyperlink>
    </w:p>
    <w:bookmarkEnd w:id="256"/>
    <w:bookmarkStart w:id="258" w:name="ref-tQy0rfF4"/>
    <w:p>
      <w:pPr>
        <w:pStyle w:val="Bibliography"/>
      </w:pPr>
      <w:r>
        <w:t xml:space="preserve">80. Avsec Ž, Kreuzhuber R, Israeli J, Xu N, Cheng J, Shrikumar A, et al. The Kipoi repository accelerates community exchange and reuse of predictive models for genomics. Nature Biotechnology. 2019;37: 592–600. doi:</w:t>
      </w:r>
      <w:hyperlink r:id="rId257">
        <w:r>
          <w:rPr>
            <w:rStyle w:val="Hyperlink"/>
          </w:rPr>
          <w:t xml:space="preserve">10.1038/s41587-019-0140-0</w:t>
        </w:r>
      </w:hyperlink>
    </w:p>
    <w:bookmarkEnd w:id="258"/>
    <w:bookmarkStart w:id="260" w:name="ref-hqd50JaU"/>
    <w:p>
      <w:pPr>
        <w:pStyle w:val="Bibliography"/>
      </w:pPr>
      <w:r>
        <w:t xml:space="preserve">81. Wolf T, Debut L, Sanh V, Chaumond J, Delangue C, Moi A, et al. Transformers: State-of-the-Art Natural Language Processing. Association for Computational Linguistics (ACL). 2020. doi:</w:t>
      </w:r>
      <w:hyperlink r:id="rId259">
        <w:r>
          <w:rPr>
            <w:rStyle w:val="Hyperlink"/>
          </w:rPr>
          <w:t xml:space="preserve">10.18653/v1/2020.emnlp-demos.6</w:t>
        </w:r>
      </w:hyperlink>
    </w:p>
    <w:bookmarkEnd w:id="260"/>
    <w:bookmarkStart w:id="262" w:name="ref-rjazbn2"/>
    <w:p>
      <w:pPr>
        <w:pStyle w:val="Bibliography"/>
      </w:pPr>
      <w:r>
        <w:t xml:space="preserve">82. Gu Y, Tinn R, Cheng H, Lucas M, Usuyama N, Liu X, et al. Domain-Specific Language Model Pretraining for Biomedical Natural Language Processing. ACM Transactions on Computing for Healthcare. 2022;3: 1–23. doi:</w:t>
      </w:r>
      <w:hyperlink r:id="rId261">
        <w:r>
          <w:rPr>
            <w:rStyle w:val="Hyperlink"/>
          </w:rPr>
          <w:t xml:space="preserve">10.1145/3458754</w:t>
        </w:r>
      </w:hyperlink>
    </w:p>
    <w:bookmarkEnd w:id="262"/>
    <w:bookmarkStart w:id="264" w:name="ref-EnNKKBjl"/>
    <w:p>
      <w:pPr>
        <w:pStyle w:val="Bibliography"/>
      </w:pPr>
      <w:r>
        <w:t xml:space="preserve">83. Chithrananda S, Grand G, Ramsundar B. ChemBERTa: Large-Scale Self-Supervised Pretraining for Molecular Property Prediction. arXiv. arXiv; 2020 Oct. Report No.: 2010.09885. Available:</w:t>
      </w:r>
      <w:r>
        <w:t xml:space="preserve"> </w:t>
      </w:r>
      <w:hyperlink r:id="rId263">
        <w:r>
          <w:rPr>
            <w:rStyle w:val="Hyperlink"/>
          </w:rPr>
          <w:t xml:space="preserve">https://arxiv.org/abs/2010.09885</w:t>
        </w:r>
      </w:hyperlink>
    </w:p>
    <w:bookmarkEnd w:id="264"/>
    <w:bookmarkStart w:id="266" w:name="ref-x7a5SM90"/>
    <w:p>
      <w:pPr>
        <w:pStyle w:val="Bibliography"/>
      </w:pPr>
      <w:r>
        <w:t xml:space="preserve">84. Razavian AS, Azizpour H, Sullivan J, Carlsson S. CNN Features Off-the-Shelf: An Astounding Baseline for Recognition. Institute of Electrical and Electronics Engineers (IEEE). 2014. doi:</w:t>
      </w:r>
      <w:hyperlink r:id="rId265">
        <w:r>
          <w:rPr>
            <w:rStyle w:val="Hyperlink"/>
          </w:rPr>
          <w:t xml:space="preserve">10.1109/cvprw.2014.131</w:t>
        </w:r>
      </w:hyperlink>
    </w:p>
    <w:bookmarkEnd w:id="266"/>
    <w:bookmarkStart w:id="268" w:name="ref-zGSQSBXa"/>
    <w:p>
      <w:pPr>
        <w:pStyle w:val="Bibliography"/>
      </w:pPr>
      <w:r>
        <w:t xml:space="preserve">85. Zheng X, Wang Y, Wang G, Liu J. Fast and robust segmentation of white blood cell images by self-supervised learning. Micron. 2018;107: 55–71. doi:</w:t>
      </w:r>
      <w:hyperlink r:id="rId267">
        <w:r>
          <w:rPr>
            <w:rStyle w:val="Hyperlink"/>
          </w:rPr>
          <w:t xml:space="preserve">10.1016/j.micron.2018.01.010</w:t>
        </w:r>
      </w:hyperlink>
    </w:p>
    <w:bookmarkEnd w:id="268"/>
    <w:bookmarkStart w:id="270" w:name="ref-ZwUaSNWa"/>
    <w:p>
      <w:pPr>
        <w:pStyle w:val="Bibliography"/>
      </w:pPr>
      <w:r>
        <w:t xml:space="preserve">86. Zhang W, Li R, Zeng T, Sun Q, Kumar S, Ye J, et al. Deep Model Based Transfer and Multi-Task Learning for Biological Image Analysis. IEEE Transactions on Big Data. 2020;6: 322–333. doi:</w:t>
      </w:r>
      <w:hyperlink r:id="rId269">
        <w:r>
          <w:rPr>
            <w:rStyle w:val="Hyperlink"/>
          </w:rPr>
          <w:t xml:space="preserve">10.1109/tbdata.2016.2573280</w:t>
        </w:r>
      </w:hyperlink>
    </w:p>
    <w:bookmarkEnd w:id="270"/>
    <w:bookmarkStart w:id="272" w:name="ref-AE3ehMCc"/>
    <w:p>
      <w:pPr>
        <w:pStyle w:val="Bibliography"/>
      </w:pPr>
      <w:r>
        <w:t xml:space="preserve">87. Leshno M, Lin VY, Pinkus A, Schocken S. Multilayer feedforward networks with a nonpolynomial activation function can approximate any function. Neural Networks. 1993;6: 861–867. doi:</w:t>
      </w:r>
      <w:hyperlink r:id="rId271">
        <w:r>
          <w:rPr>
            <w:rStyle w:val="Hyperlink"/>
          </w:rPr>
          <w:t xml:space="preserve">10.1016/s0893-6080(05)80131-5</w:t>
        </w:r>
      </w:hyperlink>
    </w:p>
    <w:bookmarkEnd w:id="272"/>
    <w:bookmarkStart w:id="274" w:name="ref-wgOFUxdw"/>
    <w:p>
      <w:pPr>
        <w:pStyle w:val="Bibliography"/>
      </w:pPr>
      <w:r>
        <w:t xml:space="preserve">88. Srivastava N, Hinton G, Krizhevsky A, Sutskever I, Salakhutdinov R. Dropout: a simple way to prevent neural networks from overfitting. J Mach Learn Res. 2014;15: 1929–1958. Available:</w:t>
      </w:r>
      <w:r>
        <w:t xml:space="preserve"> </w:t>
      </w:r>
      <w:hyperlink r:id="rId273">
        <w:r>
          <w:rPr>
            <w:rStyle w:val="Hyperlink"/>
          </w:rPr>
          <w:t xml:space="preserve">http://dl.acm.org/citation.cfm?id=2670313</w:t>
        </w:r>
      </w:hyperlink>
    </w:p>
    <w:bookmarkEnd w:id="274"/>
    <w:bookmarkStart w:id="276" w:name="ref-4oKcgKmU"/>
    <w:p>
      <w:pPr>
        <w:pStyle w:val="Bibliography"/>
      </w:pPr>
      <w:r>
        <w:t xml:space="preserve">89.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75">
        <w:r>
          <w:rPr>
            <w:rStyle w:val="Hyperlink"/>
          </w:rPr>
          <w:t xml:space="preserve">https://dl.acm.org/citation.cfm?id=3045118.3045167</w:t>
        </w:r>
      </w:hyperlink>
    </w:p>
    <w:bookmarkEnd w:id="276"/>
    <w:bookmarkStart w:id="278" w:name="ref-qCKLXDUQ"/>
    <w:p>
      <w:pPr>
        <w:pStyle w:val="Bibliography"/>
      </w:pPr>
      <w:r>
        <w:t xml:space="preserve">90. Belkin M, Hsu D, Ma S, Mandal S. Reconciling modern machine-learning practice and the classical bias–variance trade-off. Proceedings of the National Academy of Sciences. 2019;116: 15849–15854. doi:</w:t>
      </w:r>
      <w:hyperlink r:id="rId277">
        <w:r>
          <w:rPr>
            <w:rStyle w:val="Hyperlink"/>
          </w:rPr>
          <w:t xml:space="preserve">10.1073/pnas.1903070116</w:t>
        </w:r>
      </w:hyperlink>
    </w:p>
    <w:bookmarkEnd w:id="278"/>
    <w:bookmarkStart w:id="280" w:name="ref-1CDx6NYSj"/>
    <w:p>
      <w:pPr>
        <w:pStyle w:val="Bibliography"/>
      </w:pPr>
      <w:r>
        <w:t xml:space="preserve">91. Raschka S. Model Evaluation, Model Selection, and Algorithm Selection in Machine Learning. arXiv. arXiv; 2020 Nov. Report No.: 1811.12808. Available:</w:t>
      </w:r>
      <w:r>
        <w:t xml:space="preserve"> </w:t>
      </w:r>
      <w:hyperlink r:id="rId279">
        <w:r>
          <w:rPr>
            <w:rStyle w:val="Hyperlink"/>
          </w:rPr>
          <w:t xml:space="preserve">https://arxiv.org/abs/1811.12808</w:t>
        </w:r>
      </w:hyperlink>
    </w:p>
    <w:bookmarkEnd w:id="280"/>
    <w:bookmarkStart w:id="282" w:name="ref-hJQdIoO3"/>
    <w:p>
      <w:pPr>
        <w:pStyle w:val="Bibliography"/>
      </w:pPr>
      <w:r>
        <w:t xml:space="preserve">92. Dietterich TG. Approximate Statistical Tests for Comparing Supervised Classification Learning Algorithms. Neural Computation. 1998;10: 1895–1923. doi:</w:t>
      </w:r>
      <w:hyperlink r:id="rId281">
        <w:r>
          <w:rPr>
            <w:rStyle w:val="Hyperlink"/>
          </w:rPr>
          <w:t xml:space="preserve">10.1162/089976698300017197</w:t>
        </w:r>
      </w:hyperlink>
    </w:p>
    <w:bookmarkEnd w:id="282"/>
    <w:bookmarkStart w:id="284" w:name="ref-R1RpVu06"/>
    <w:p>
      <w:pPr>
        <w:pStyle w:val="Bibliography"/>
      </w:pPr>
      <w:r>
        <w:t xml:space="preserve">93. Srivastava N, Hinton G, Krizhevsky A, Sutskever I, Salakhutdinov R. Dropout: A Simple Way to Prevent Neural Networks from Overfitting. Journal of Machine Learning Research. 2014;15: 1929–1958. Available:</w:t>
      </w:r>
      <w:r>
        <w:t xml:space="preserve"> </w:t>
      </w:r>
      <w:hyperlink r:id="rId283">
        <w:r>
          <w:rPr>
            <w:rStyle w:val="Hyperlink"/>
          </w:rPr>
          <w:t xml:space="preserve">http://jmlr.org/papers/v15/srivastava14a.html</w:t>
        </w:r>
      </w:hyperlink>
    </w:p>
    <w:bookmarkEnd w:id="284"/>
    <w:bookmarkStart w:id="286" w:name="ref-eR3C2hhK"/>
    <w:p>
      <w:pPr>
        <w:pStyle w:val="Bibliography"/>
      </w:pPr>
      <w:r>
        <w:t xml:space="preserve">94.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85">
        <w:r>
          <w:rPr>
            <w:rStyle w:val="Hyperlink"/>
          </w:rPr>
          <w:t xml:space="preserve">http://dl.acm.org/citation.cfm?id=2986916.2987033</w:t>
        </w:r>
      </w:hyperlink>
    </w:p>
    <w:bookmarkEnd w:id="286"/>
    <w:bookmarkStart w:id="288" w:name="ref-yqAEYaMg"/>
    <w:p>
      <w:pPr>
        <w:pStyle w:val="Bibliography"/>
      </w:pPr>
      <w:r>
        <w:t xml:space="preserve">95. Chuang KV, Keiser MJ. Adversarial Controls for Scientific Machine Learning. ACS Chemical Biology. 2018;13: 2819–2821. doi:</w:t>
      </w:r>
      <w:hyperlink r:id="rId287">
        <w:r>
          <w:rPr>
            <w:rStyle w:val="Hyperlink"/>
          </w:rPr>
          <w:t xml:space="preserve">10.1021/acschembio.8b00881</w:t>
        </w:r>
      </w:hyperlink>
    </w:p>
    <w:bookmarkEnd w:id="288"/>
    <w:bookmarkStart w:id="290" w:name="ref-KnxQ4G8"/>
    <w:p>
      <w:pPr>
        <w:pStyle w:val="Bibliography"/>
      </w:pPr>
      <w:r>
        <w:t xml:space="preserve">96. Saito T, Rehmsmeier M. The precision-recall plot is more informative than the ROC plot when evaluating binary classifiers on imbalanced datasets. PLoS One. 2015;10: e0118432. doi:</w:t>
      </w:r>
      <w:hyperlink r:id="rId289">
        <w:r>
          <w:rPr>
            <w:rStyle w:val="Hyperlink"/>
          </w:rPr>
          <w:t xml:space="preserve">10.1371/journal.pone.0118432</w:t>
        </w:r>
      </w:hyperlink>
    </w:p>
    <w:bookmarkEnd w:id="290"/>
    <w:bookmarkStart w:id="292" w:name="ref-rKXyJKNt"/>
    <w:p>
      <w:pPr>
        <w:pStyle w:val="Bibliography"/>
      </w:pPr>
      <w:r>
        <w:t xml:space="preserve">97. Korotcov A, Tkachenko V, Russo DP, Ekins S. Comparison of Deep Learning With Multiple Machine Learning Methods and Metrics Using Diverse Drug Discovery Data Sets. Molecular Pharmaceutics. 2017;14: 4462–4475. doi:</w:t>
      </w:r>
      <w:hyperlink r:id="rId291">
        <w:r>
          <w:rPr>
            <w:rStyle w:val="Hyperlink"/>
          </w:rPr>
          <w:t xml:space="preserve">10.1021/acs.molpharmaceut.7b00578</w:t>
        </w:r>
      </w:hyperlink>
    </w:p>
    <w:bookmarkEnd w:id="292"/>
    <w:bookmarkStart w:id="294" w:name="ref-JNnkm5Zt"/>
    <w:p>
      <w:pPr>
        <w:pStyle w:val="Bibliography"/>
      </w:pPr>
      <w:r>
        <w:t xml:space="preserve">98. Davis J, Goadrich M. The relationship between Precision-Recall and ROC curves. Association for Computing Machinery (ACM). 2006. doi:</w:t>
      </w:r>
      <w:hyperlink r:id="rId293">
        <w:r>
          <w:rPr>
            <w:rStyle w:val="Hyperlink"/>
          </w:rPr>
          <w:t xml:space="preserve">10.1145/1143844.1143874</w:t>
        </w:r>
      </w:hyperlink>
    </w:p>
    <w:bookmarkEnd w:id="294"/>
    <w:bookmarkStart w:id="296" w:name="ref-NDyhvXoh"/>
    <w:p>
      <w:pPr>
        <w:pStyle w:val="Bibliography"/>
      </w:pPr>
      <w:r>
        <w:t xml:space="preserve">99. Zech JR, Badgeley MA, Liu M, Costa AB, Titano JJ, Oermann EK. Variable generalization performance of a deep learning model to detect pneumonia in chest radiographs: A cross-sectional study. PLOS Medicine. 2018;15: e1002683. doi:</w:t>
      </w:r>
      <w:hyperlink r:id="rId295">
        <w:r>
          <w:rPr>
            <w:rStyle w:val="Hyperlink"/>
          </w:rPr>
          <w:t xml:space="preserve">10.1371/journal.pmed.1002683</w:t>
        </w:r>
      </w:hyperlink>
    </w:p>
    <w:bookmarkEnd w:id="296"/>
    <w:bookmarkStart w:id="298" w:name="ref-QobI7Hyv"/>
    <w:p>
      <w:pPr>
        <w:pStyle w:val="Bibliography"/>
      </w:pPr>
      <w:r>
        <w:t xml:space="preserve">100. Walsh I, Pollastri G, Tosatto SCE. Correct machine learning on protein sequences: a peer-reviewing perspective. Briefings in Bioinformatics. 2016;17: 831–840. doi:</w:t>
      </w:r>
      <w:hyperlink r:id="rId297">
        <w:r>
          <w:rPr>
            <w:rStyle w:val="Hyperlink"/>
          </w:rPr>
          <w:t xml:space="preserve">10.1093/bib/bbv082</w:t>
        </w:r>
      </w:hyperlink>
    </w:p>
    <w:bookmarkEnd w:id="298"/>
    <w:bookmarkStart w:id="300" w:name="ref-lyJaUNDq"/>
    <w:p>
      <w:pPr>
        <w:pStyle w:val="Bibliography"/>
      </w:pPr>
      <w:r>
        <w:t xml:space="preserve">101. Bemister-Buffington J, Wolf AJ, Raschka S, Kuhn LA. Machine Learning to Identify Flexibility Signatures of Class A GPCR Inhibition. Biomolecules. 2020;10: 454. doi:</w:t>
      </w:r>
      <w:hyperlink r:id="rId299">
        <w:r>
          <w:rPr>
            <w:rStyle w:val="Hyperlink"/>
          </w:rPr>
          <w:t xml:space="preserve">10.3390/biom10030454</w:t>
        </w:r>
      </w:hyperlink>
    </w:p>
    <w:bookmarkEnd w:id="300"/>
    <w:bookmarkStart w:id="302" w:name="ref-aYxTroNH"/>
    <w:p>
      <w:pPr>
        <w:pStyle w:val="Bibliography"/>
      </w:pPr>
      <w:r>
        <w:t xml:space="preserve">102. Raschka S, Scott AM, Huertas M, Li W, Kuhn LA. Automated Inference of Chemical Discriminants of Biological Activity. Methods in Molecular Biology. Springer Science and Business Media LLC; 2018. doi:</w:t>
      </w:r>
      <w:hyperlink r:id="rId301">
        <w:r>
          <w:rPr>
            <w:rStyle w:val="Hyperlink"/>
          </w:rPr>
          <w:t xml:space="preserve">10.1007/978-1-4939-7756-7_16</w:t>
        </w:r>
      </w:hyperlink>
    </w:p>
    <w:bookmarkEnd w:id="302"/>
    <w:bookmarkStart w:id="304" w:name="ref-8seWxxzY"/>
    <w:p>
      <w:pPr>
        <w:pStyle w:val="Bibliography"/>
      </w:pPr>
      <w:r>
        <w:t xml:space="preserve">103. Ravi D, Wong C, Deligianni F, Berthelot M, Andreu-Perez J, Lo B, et al. Deep Learning for Health Informatics. IEEE Journal of Biomedical and Health Informatics. 2017;21: 4–21. doi:</w:t>
      </w:r>
      <w:hyperlink r:id="rId303">
        <w:r>
          <w:rPr>
            <w:rStyle w:val="Hyperlink"/>
          </w:rPr>
          <w:t xml:space="preserve">10.1109/jbhi.2016.2636665</w:t>
        </w:r>
      </w:hyperlink>
    </w:p>
    <w:bookmarkEnd w:id="304"/>
    <w:bookmarkStart w:id="306" w:name="ref-GdO9NZJH"/>
    <w:p>
      <w:pPr>
        <w:pStyle w:val="Bibliography"/>
      </w:pPr>
      <w:r>
        <w:t xml:space="preserve">104. Towards trustable machine learning. Nature Biomedical Engineering. 2018;2: 709–710. doi:</w:t>
      </w:r>
      <w:hyperlink r:id="rId305">
        <w:r>
          <w:rPr>
            <w:rStyle w:val="Hyperlink"/>
          </w:rPr>
          <w:t xml:space="preserve">10.1038/s41551-018-0315-x</w:t>
        </w:r>
      </w:hyperlink>
    </w:p>
    <w:bookmarkEnd w:id="306"/>
    <w:bookmarkStart w:id="308" w:name="ref-cRG2FGOV"/>
    <w:p>
      <w:pPr>
        <w:pStyle w:val="Bibliography"/>
      </w:pPr>
      <w:r>
        <w:t xml:space="preserve">105. Fan F, Xiong J, Li M, Wang G. On Interpretability of Artificial Neural Networks: A Survey. arXiv. arXiv; 2021 Sep. Report No.: 2001.02522. Available:</w:t>
      </w:r>
      <w:r>
        <w:t xml:space="preserve"> </w:t>
      </w:r>
      <w:hyperlink r:id="rId307">
        <w:r>
          <w:rPr>
            <w:rStyle w:val="Hyperlink"/>
          </w:rPr>
          <w:t xml:space="preserve">https://arxiv.org/abs/2001.02522</w:t>
        </w:r>
      </w:hyperlink>
    </w:p>
    <w:bookmarkEnd w:id="308"/>
    <w:bookmarkStart w:id="310" w:name="ref-pj5bK84R"/>
    <w:p>
      <w:pPr>
        <w:pStyle w:val="Bibliography"/>
      </w:pPr>
      <w:r>
        <w:t xml:space="preserve">106. Molnar C. Interpretable Machine Learning. Available:</w:t>
      </w:r>
      <w:r>
        <w:t xml:space="preserve"> </w:t>
      </w:r>
      <w:hyperlink r:id="rId309">
        <w:r>
          <w:rPr>
            <w:rStyle w:val="Hyperlink"/>
          </w:rPr>
          <w:t xml:space="preserve">https://christophm.github.io/interpretable-ml-book/</w:t>
        </w:r>
      </w:hyperlink>
    </w:p>
    <w:bookmarkEnd w:id="310"/>
    <w:bookmarkStart w:id="312" w:name="ref-980FAm5x"/>
    <w:p>
      <w:pPr>
        <w:pStyle w:val="Bibliography"/>
      </w:pPr>
      <w:r>
        <w:t xml:space="preserve">107. Cooper GF, Aliferis CF, Ambrosino R, Aronis J, Buchanan BG, Caruana R, et al. An evaluation of machine-learning methods for predicting pneumonia mortality. Artificial Intelligence in Medicine. 1997;9: 107–138. doi:</w:t>
      </w:r>
      <w:hyperlink r:id="rId311">
        <w:r>
          <w:rPr>
            <w:rStyle w:val="Hyperlink"/>
          </w:rPr>
          <w:t xml:space="preserve">10.1016/s0933-3657(96)00367-3</w:t>
        </w:r>
      </w:hyperlink>
    </w:p>
    <w:bookmarkEnd w:id="312"/>
    <w:bookmarkStart w:id="314" w:name="ref-gSmt16Rh"/>
    <w:p>
      <w:pPr>
        <w:pStyle w:val="Bibliography"/>
      </w:pPr>
      <w:r>
        <w:t xml:space="preserve">108. Caruana R, Lou Y, Gehrke J, Koch P, Sturm M, Elhadad N. Intelligible Models for HealthCare. Association for Computing Machinery (ACM). 2015. doi:</w:t>
      </w:r>
      <w:hyperlink r:id="rId313">
        <w:r>
          <w:rPr>
            <w:rStyle w:val="Hyperlink"/>
          </w:rPr>
          <w:t xml:space="preserve">10.1145/2783258.2788613</w:t>
        </w:r>
      </w:hyperlink>
    </w:p>
    <w:bookmarkEnd w:id="314"/>
    <w:bookmarkStart w:id="316" w:name="ref-nqeUDzJ4"/>
    <w:p>
      <w:pPr>
        <w:pStyle w:val="Bibliography"/>
      </w:pPr>
      <w:r>
        <w:t xml:space="preserve">109. Luo Y, Peng J, Ma J. When causal inference meets deep learning. Nature Machine Intelligence. 2020;2: 426–427. doi:</w:t>
      </w:r>
      <w:hyperlink r:id="rId315">
        <w:r>
          <w:rPr>
            <w:rStyle w:val="Hyperlink"/>
          </w:rPr>
          <w:t xml:space="preserve">10.1038/s42256-020-0218-x</w:t>
        </w:r>
      </w:hyperlink>
    </w:p>
    <w:bookmarkEnd w:id="316"/>
    <w:bookmarkStart w:id="318" w:name="ref-f6P8XTkP"/>
    <w:p>
      <w:pPr>
        <w:pStyle w:val="Bibliography"/>
      </w:pPr>
      <w:r>
        <w:t xml:space="preserve">110. Ho A. Deep Ethical Learning: Taking the Interplay of Human and Artificial Intelligence Seriously. Hastings Center Report. 2019;49: 36–39. doi:</w:t>
      </w:r>
      <w:hyperlink r:id="rId317">
        <w:r>
          <w:rPr>
            <w:rStyle w:val="Hyperlink"/>
          </w:rPr>
          <w:t xml:space="preserve">10.1002/hast.977</w:t>
        </w:r>
      </w:hyperlink>
    </w:p>
    <w:bookmarkEnd w:id="318"/>
    <w:bookmarkStart w:id="320" w:name="ref-su90EPNJ"/>
    <w:p>
      <w:pPr>
        <w:pStyle w:val="Bibliography"/>
      </w:pPr>
      <w:r>
        <w:t xml:space="preserve">111. Cohen IG, Amarasingham R, Shah A, Xie B, Lo B. The Legal And Ethical Concerns That Arise From Using Complex Predictive Analytics In Health Care. Health Affairs. 2014;33: 1139–1147. doi:</w:t>
      </w:r>
      <w:hyperlink r:id="rId319">
        <w:r>
          <w:rPr>
            <w:rStyle w:val="Hyperlink"/>
          </w:rPr>
          <w:t xml:space="preserve">10.1377/hlthaff.2014.0048</w:t>
        </w:r>
      </w:hyperlink>
    </w:p>
    <w:bookmarkEnd w:id="320"/>
    <w:bookmarkStart w:id="322" w:name="ref-TqPn1DCX"/>
    <w:p>
      <w:pPr>
        <w:pStyle w:val="Bibliography"/>
      </w:pPr>
      <w:r>
        <w:t xml:space="preserve">112. Mitchell M, Wu S, Zaldivar A, Barnes P, Vasserman L, Hutchinson B, et al. Model Cards for Model Reporting. Association for Computing Machinery (ACM). 2019. doi:</w:t>
      </w:r>
      <w:hyperlink r:id="rId321">
        <w:r>
          <w:rPr>
            <w:rStyle w:val="Hyperlink"/>
          </w:rPr>
          <w:t xml:space="preserve">10.1145/3287560.3287596</w:t>
        </w:r>
      </w:hyperlink>
    </w:p>
    <w:bookmarkEnd w:id="322"/>
    <w:bookmarkStart w:id="324" w:name="ref-HKTnYDZq"/>
    <w:p>
      <w:pPr>
        <w:pStyle w:val="Bibliography"/>
      </w:pPr>
      <w:r>
        <w:t xml:space="preserve">113. American Society for Bioethics and Humanities. [cited 30 Nov 2021]. Available:</w:t>
      </w:r>
      <w:r>
        <w:t xml:space="preserve"> </w:t>
      </w:r>
      <w:hyperlink r:id="rId323">
        <w:r>
          <w:rPr>
            <w:rStyle w:val="Hyperlink"/>
          </w:rPr>
          <w:t xml:space="preserve">https://asbh.org/</w:t>
        </w:r>
      </w:hyperlink>
    </w:p>
    <w:bookmarkEnd w:id="324"/>
    <w:bookmarkStart w:id="326" w:name="ref-cl8ts1jx"/>
    <w:p>
      <w:pPr>
        <w:pStyle w:val="Bibliography"/>
      </w:pPr>
      <w:r>
        <w:t xml:space="preserve">114. 10 organizations leading the way in ethical AI — SAGE Ocean | Big Data, New Tech, Social Science. 12 Jan 2021 [cited 30 Nov 2021]. Available:</w:t>
      </w:r>
      <w:r>
        <w:t xml:space="preserve"> </w:t>
      </w:r>
      <w:hyperlink r:id="rId325">
        <w:r>
          <w:rPr>
            <w:rStyle w:val="Hyperlink"/>
          </w:rPr>
          <w:t xml:space="preserve">https://web.archive.org/web/20210112231619/https://ocean.sagepub.com/blog/10-organizations-leading-the-way-in-ethical-ai</w:t>
        </w:r>
      </w:hyperlink>
    </w:p>
    <w:bookmarkEnd w:id="326"/>
    <w:bookmarkStart w:id="328" w:name="ref-16qsznKWN"/>
    <w:p>
      <w:pPr>
        <w:pStyle w:val="Bibliography"/>
      </w:pPr>
      <w:r>
        <w:t xml:space="preserve">115. Artificial Intelligence, Ethics, and Society — Home. [cited 30 Nov 2021]. Available:</w:t>
      </w:r>
      <w:r>
        <w:t xml:space="preserve"> </w:t>
      </w:r>
      <w:hyperlink r:id="rId327">
        <w:r>
          <w:rPr>
            <w:rStyle w:val="Hyperlink"/>
          </w:rPr>
          <w:t xml:space="preserve">https://www.aies-conference.com/2021/</w:t>
        </w:r>
      </w:hyperlink>
    </w:p>
    <w:bookmarkEnd w:id="328"/>
    <w:bookmarkStart w:id="330" w:name="ref-uXPlMpfq"/>
    <w:p>
      <w:pPr>
        <w:pStyle w:val="Bibliography"/>
      </w:pPr>
      <w:r>
        <w:t xml:space="preserve">116. Zook M, Barocas S, boyd danah, Crawford K, Keller E, Gangadharan SP, et al. Ten simple rules for responsible big data research. PLOS Computational Biology. 2017;13: e1005399. doi:</w:t>
      </w:r>
      <w:hyperlink r:id="rId329">
        <w:r>
          <w:rPr>
            <w:rStyle w:val="Hyperlink"/>
          </w:rPr>
          <w:t xml:space="preserve">10.1371/journal.pcbi.1005399</w:t>
        </w:r>
      </w:hyperlink>
    </w:p>
    <w:bookmarkEnd w:id="330"/>
    <w:bookmarkStart w:id="332" w:name="ref-VpgPDZxv"/>
    <w:p>
      <w:pPr>
        <w:pStyle w:val="Bibliography"/>
      </w:pPr>
      <w:r>
        <w:t xml:space="preserve">117. Byrd JB, Greene AC, Prasad DV, Jiang X, Greene CS. Responsible, practical genomic data sharing that accelerates research. Nature Reviews Genetics. 2020;21: 615–629. doi:</w:t>
      </w:r>
      <w:hyperlink r:id="rId331">
        <w:r>
          <w:rPr>
            <w:rStyle w:val="Hyperlink"/>
          </w:rPr>
          <w:t xml:space="preserve">10.1038/s41576-020-0257-5</w:t>
        </w:r>
      </w:hyperlink>
    </w:p>
    <w:bookmarkEnd w:id="332"/>
    <w:bookmarkStart w:id="334" w:name="ref-zCqhgXvY"/>
    <w:p>
      <w:pPr>
        <w:pStyle w:val="Bibliography"/>
      </w:pPr>
      <w:r>
        <w:t xml:space="preserve">118. Fredrikson M, Jha S, Ristenpart T. Model Inversion Attacks that Exploit Confidence Information and Basic Countermeasures. Association for Computing Machinery (ACM). 2015. doi:</w:t>
      </w:r>
      <w:hyperlink r:id="rId333">
        <w:r>
          <w:rPr>
            <w:rStyle w:val="Hyperlink"/>
          </w:rPr>
          <w:t xml:space="preserve">10.1145/2810103.2813677</w:t>
        </w:r>
      </w:hyperlink>
    </w:p>
    <w:bookmarkEnd w:id="334"/>
    <w:bookmarkStart w:id="336" w:name="ref-1HbRTExaU"/>
    <w:p>
      <w:pPr>
        <w:pStyle w:val="Bibliography"/>
      </w:pPr>
      <w:r>
        <w:t xml:space="preserve">119. Shokri R, Stronati M, Song C, Shmatikov V. Membership Inference Attacks against Machine Learning Models. arXiv. arXiv; 2017 Apr. Report No.: 1610.05820. Available:</w:t>
      </w:r>
      <w:r>
        <w:t xml:space="preserve"> </w:t>
      </w:r>
      <w:hyperlink r:id="rId335">
        <w:r>
          <w:rPr>
            <w:rStyle w:val="Hyperlink"/>
          </w:rPr>
          <w:t xml:space="preserve">https://arxiv.org/abs/1610.05820</w:t>
        </w:r>
      </w:hyperlink>
    </w:p>
    <w:bookmarkEnd w:id="336"/>
    <w:bookmarkStart w:id="338" w:name="ref-UeE0s74F"/>
    <w:p>
      <w:pPr>
        <w:pStyle w:val="Bibliography"/>
      </w:pPr>
      <w:r>
        <w:t xml:space="preserve">120. Duvenaud D, Maclaurin D, Aguilera-Iparraguirre J, Gómez-Bombarelli R, Hirzel T, Aspuru-Guzik A, et al. Convolutional Networks on Graphs for Learning Molecular Fingerprints. arXiv. arXiv; 2015 Nov. Report No.: 1509.09292. Available:</w:t>
      </w:r>
      <w:r>
        <w:t xml:space="preserve"> </w:t>
      </w:r>
      <w:hyperlink r:id="rId337">
        <w:r>
          <w:rPr>
            <w:rStyle w:val="Hyperlink"/>
          </w:rPr>
          <w:t xml:space="preserve">https://arxiv.org/abs/1509.09292</w:t>
        </w:r>
      </w:hyperlink>
    </w:p>
    <w:bookmarkEnd w:id="338"/>
    <w:bookmarkStart w:id="340" w:name="ref-me326jb9"/>
    <w:p>
      <w:pPr>
        <w:pStyle w:val="Bibliography"/>
      </w:pPr>
      <w:r>
        <w:t xml:space="preserve">121. Titus AJ, Flower A, Hagerty P, Gamble P, Lewis C, Stavish T, et al. SIG-DB: Leveraging homomorphic encryption to securely interrogate privately held genomic databases. PLOS Computational Biology. 2018;14: e1006454. doi:</w:t>
      </w:r>
      <w:hyperlink r:id="rId339">
        <w:r>
          <w:rPr>
            <w:rStyle w:val="Hyperlink"/>
          </w:rPr>
          <w:t xml:space="preserve">10.1371/journal.pcbi.1006454</w:t>
        </w:r>
      </w:hyperlink>
    </w:p>
    <w:bookmarkEnd w:id="340"/>
    <w:bookmarkStart w:id="342" w:name="ref-3326vtLW"/>
    <w:p>
      <w:pPr>
        <w:pStyle w:val="Bibliography"/>
      </w:pPr>
      <w:r>
        <w:t xml:space="preserve">122. Badawi AA, Chao J, Lin J, Mun CF, Sim JJ, Tan BHM, et al. Towards the AlexNet Moment for Homomorphic Encryption: HCNN, theFirst Homomorphic CNN on Encrypted Data with GPUs. arXiv. arXiv; 2020 Aug. Report No.: 1811.00778. Available:</w:t>
      </w:r>
      <w:r>
        <w:t xml:space="preserve"> </w:t>
      </w:r>
      <w:hyperlink r:id="rId341">
        <w:r>
          <w:rPr>
            <w:rStyle w:val="Hyperlink"/>
          </w:rPr>
          <w:t xml:space="preserve">https://arxiv.org/abs/1811.00778</w:t>
        </w:r>
      </w:hyperlink>
    </w:p>
    <w:bookmarkEnd w:id="342"/>
    <w:bookmarkStart w:id="344" w:name="ref-1HuQe3Z8X"/>
    <w:p>
      <w:pPr>
        <w:pStyle w:val="Bibliography"/>
      </w:pPr>
      <w:r>
        <w:t xml:space="preserve">123. Ryffel T, Trask A, Dahl M, Wagner B, Mancuso J, Rueckert D, et al. A generic framework for privacy preserving deep learning. arXiv. arXiv; 2018 Nov. Report No.: 1811.04017. Available:</w:t>
      </w:r>
      <w:r>
        <w:t xml:space="preserve"> </w:t>
      </w:r>
      <w:hyperlink r:id="rId343">
        <w:r>
          <w:rPr>
            <w:rStyle w:val="Hyperlink"/>
          </w:rPr>
          <w:t xml:space="preserve">https://arxiv.org/abs/1811.04017</w:t>
        </w:r>
      </w:hyperlink>
    </w:p>
    <w:bookmarkEnd w:id="344"/>
    <w:bookmarkStart w:id="346" w:name="ref-LiCxcgZp"/>
    <w:p>
      <w:pPr>
        <w:pStyle w:val="Bibliography"/>
      </w:pPr>
      <w:r>
        <w:t xml:space="preserve">124. Abadi M, Chu A, Goodfellow I, McMahan HB, Mironov I, Talwar K, et al. Deep Learning with Differential Privacy. Association for Computing Machinery (ACM). 2016. doi:</w:t>
      </w:r>
      <w:hyperlink r:id="rId345">
        <w:r>
          <w:rPr>
            <w:rStyle w:val="Hyperlink"/>
          </w:rPr>
          <w:t xml:space="preserve">10.1145/2976749.2978318</w:t>
        </w:r>
      </w:hyperlink>
    </w:p>
    <w:bookmarkEnd w:id="346"/>
    <w:bookmarkStart w:id="348" w:name="ref-NUvGsRBK"/>
    <w:p>
      <w:pPr>
        <w:pStyle w:val="Bibliography"/>
      </w:pPr>
      <w:r>
        <w:t xml:space="preserve">125. Beaulieu-Jones BK, Wu ZS, Williams C, Lee R, Bhavnani SP, Byrd JB, et al. Privacy-Preserving Generative Deep Neural Networks Support Clinical Data Sharing. Circulation: Cardiovascular Quality and Outcomes. 2019;12. doi:</w:t>
      </w:r>
      <w:hyperlink r:id="rId347">
        <w:r>
          <w:rPr>
            <w:rStyle w:val="Hyperlink"/>
          </w:rPr>
          <w:t xml:space="preserve">10.1161/circoutcomes.118.005122</w:t>
        </w:r>
      </w:hyperlink>
    </w:p>
    <w:bookmarkEnd w:id="348"/>
    <w:bookmarkStart w:id="350" w:name="ref-eJgWbXRz"/>
    <w:p>
      <w:pPr>
        <w:pStyle w:val="Bibliography"/>
      </w:pPr>
      <w:r>
        <w:t xml:space="preserve">126. Beaulieu-Jones BK, Yuan W, Finlayson SG, Wu ZS. Privacy-Preserving Distributed Deep Learning for Clinical Data. arXiv. arXiv; 2018 Dec. Report No.: 1812.01484. Available:</w:t>
      </w:r>
      <w:r>
        <w:t xml:space="preserve"> </w:t>
      </w:r>
      <w:hyperlink r:id="rId349">
        <w:r>
          <w:rPr>
            <w:rStyle w:val="Hyperlink"/>
          </w:rPr>
          <w:t xml:space="preserve">https://arxiv.org/abs/1812.01484</w:t>
        </w:r>
      </w:hyperlink>
    </w:p>
    <w:bookmarkEnd w:id="350"/>
    <w:bookmarkStart w:id="352" w:name="ref-136V3i1jH"/>
    <w:p>
      <w:pPr>
        <w:pStyle w:val="Bibliography"/>
      </w:pPr>
      <w:r>
        <w:t xml:space="preserve">127. Zerka F, Urovi V, Bottari F, Leijenaar RTH, Walsh S, Gabrani-Juma H, et al. Privacy preserving distributed learning classifiers – Sequential learning with small sets of data. Computers in Biology and Medicine. 2021;136: 104716. doi:</w:t>
      </w:r>
      <w:hyperlink r:id="rId351">
        <w:r>
          <w:rPr>
            <w:rStyle w:val="Hyperlink"/>
          </w:rPr>
          <w:t xml:space="preserve">10.1016/j.compbiomed.2021.104716</w:t>
        </w:r>
      </w:hyperlink>
    </w:p>
    <w:bookmarkEnd w:id="352"/>
    <w:bookmarkEnd w:id="35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e1e5e5085a852d4de7102418137f812ea9f38aec/"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1e5e5085a852d4de7102418137f812ea9f38aec"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e1e5e5085a852d4de7102418137f812ea9f38aec/"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1e5e5085a852d4de7102418137f812ea9f38aec"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2021-11-30T06:34:55Z</dcterms:created>
  <dcterms:modified xsi:type="dcterms:W3CDTF">2021-11-30T06:34:55Z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