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p>
    <w:p>
      <w:pPr>
        <w:pStyle w:val="style0"/>
        <w:jc w:val="center"/>
        <w:rPr>
          <w:rFonts w:ascii="Times New Roman" w:hAnsi="Times New Roman"/>
          <w:b/>
          <w:sz w:val="24"/>
          <w:szCs w:val="24"/>
          <w:lang w:val="fr-FR"/>
        </w:rPr>
      </w:pPr>
      <w:r>
        <w:rPr>
          <w:rFonts w:ascii="Times New Roman" w:hAnsi="Times New Roman"/>
          <w:b/>
          <w:sz w:val="24"/>
          <w:szCs w:val="24"/>
          <w:lang w:val="fr-FR"/>
        </w:rPr>
        <w:t>NOTES DES COURS DU DROIT COMMUNAUTAIRE AFRICAIN DESTINEES AUX ETUDIANTS DE LA PREMIERE ANNEE DE LICENCE, OPTION DROIT PUBLIC</w:t>
      </w:r>
    </w:p>
    <w:p>
      <w:pPr>
        <w:pStyle w:val="style0"/>
        <w:jc w:val="center"/>
        <w:rPr>
          <w:rFonts w:ascii="Times New Roman" w:hAnsi="Times New Roman"/>
          <w:b/>
          <w:sz w:val="24"/>
          <w:szCs w:val="24"/>
          <w:lang w:val="fr-FR"/>
        </w:rPr>
      </w:pPr>
    </w:p>
    <w:p>
      <w:pPr>
        <w:pStyle w:val="style0"/>
        <w:jc w:val="right"/>
        <w:rPr>
          <w:rFonts w:ascii="Times New Roman" w:hAnsi="Times New Roman"/>
          <w:sz w:val="24"/>
          <w:szCs w:val="24"/>
          <w:lang w:val="fr-FR"/>
        </w:rPr>
      </w:pPr>
      <w:r>
        <w:rPr>
          <w:rFonts w:ascii="Times New Roman" w:hAnsi="Times New Roman"/>
          <w:sz w:val="24"/>
          <w:szCs w:val="24"/>
          <w:lang w:val="fr-FR"/>
        </w:rPr>
        <w:t>Sultan KAYUMBA ; Professeur</w:t>
      </w: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r>
        <w:rPr>
          <w:rFonts w:ascii="Times New Roman" w:hAnsi="Times New Roman"/>
          <w:sz w:val="24"/>
          <w:szCs w:val="24"/>
          <w:lang w:val="fr-FR"/>
        </w:rPr>
        <w:t xml:space="preserve">1. </w:t>
      </w:r>
      <w:r>
        <w:rPr>
          <w:rFonts w:ascii="Times New Roman" w:hAnsi="Times New Roman"/>
          <w:sz w:val="24"/>
          <w:szCs w:val="24"/>
          <w:lang w:val="fr-FR"/>
        </w:rPr>
        <w:t>NOTION</w:t>
      </w:r>
    </w:p>
    <w:p>
      <w:pPr>
        <w:pStyle w:val="style0"/>
        <w:jc w:val="both"/>
        <w:rPr>
          <w:rFonts w:ascii="Times New Roman" w:hAnsi="Times New Roman"/>
          <w:sz w:val="24"/>
          <w:szCs w:val="24"/>
          <w:lang w:val="fr-FR"/>
        </w:rPr>
      </w:pPr>
      <w:r>
        <w:rPr>
          <w:rFonts w:ascii="Times New Roman" w:hAnsi="Times New Roman"/>
          <w:sz w:val="24"/>
          <w:szCs w:val="24"/>
          <w:lang w:val="fr-FR"/>
        </w:rPr>
        <w:t xml:space="preserve"> </w:t>
      </w:r>
      <w:r>
        <w:rPr>
          <w:rFonts w:ascii="Times New Roman" w:hAnsi="Times New Roman"/>
          <w:sz w:val="24"/>
          <w:szCs w:val="24"/>
          <w:lang w:val="fr-FR"/>
        </w:rPr>
        <w:t xml:space="preserve">     En 1885, l'Afrique fut divisée en plusieurs morceaux à la suite de la conférence de Berlin, tous ces morceaux étaient mis sous la colonisation ou la dépendance des Etats dits civilisés car ces États estimaient que les Africains n'</w:t>
      </w:r>
      <w:r>
        <w:rPr>
          <w:rFonts w:ascii="Times New Roman" w:hAnsi="Times New Roman"/>
          <w:sz w:val="24"/>
          <w:szCs w:val="24"/>
          <w:lang w:val="fr-FR"/>
        </w:rPr>
        <w:t>étaient pas suffisamment civilisés et il fallait les contrôler et les civiliser. En ce qui concerne la RDC, dans sa configuration actuel, l'espace fut donné à la gestion du roi Léopold de 1985 jusqu'en 1908. Cependant, A la suite des dénonciations du compo</w:t>
      </w:r>
      <w:r>
        <w:rPr>
          <w:rFonts w:ascii="Times New Roman" w:hAnsi="Times New Roman"/>
          <w:sz w:val="24"/>
          <w:szCs w:val="24"/>
          <w:lang w:val="fr-FR"/>
        </w:rPr>
        <w:t>rtement de Léopold II sur notre sol, dénonciation faite par les ONG et la communauté internationale, c'est ainsi que le Congo lui sera arraché pour appartenir à la Belgique.</w:t>
      </w:r>
    </w:p>
    <w:p>
      <w:pPr>
        <w:pStyle w:val="style0"/>
        <w:jc w:val="both"/>
        <w:rPr>
          <w:rFonts w:ascii="Times New Roman" w:hAnsi="Times New Roman"/>
          <w:sz w:val="24"/>
          <w:szCs w:val="24"/>
          <w:lang w:val="fr-FR"/>
        </w:rPr>
      </w:pPr>
      <w:r>
        <w:rPr>
          <w:rFonts w:ascii="Times New Roman" w:hAnsi="Times New Roman"/>
          <w:sz w:val="24"/>
          <w:szCs w:val="24"/>
          <w:lang w:val="fr-FR"/>
        </w:rPr>
        <w:t xml:space="preserve">     En 1960, la plupart des pays africains deviennent indépendants, c'est à dire </w:t>
      </w:r>
      <w:r>
        <w:rPr>
          <w:rFonts w:ascii="Times New Roman" w:hAnsi="Times New Roman"/>
          <w:sz w:val="24"/>
          <w:szCs w:val="24"/>
          <w:lang w:val="fr-FR"/>
        </w:rPr>
        <w:t xml:space="preserve">souverain, cela revient à dire que cette souveraineté devait s'étendre sur le sol, le sous-sol, les eaux, les lacs ainsi que l'espace aérien. Cela signifie aussi que l'État devenu souverain a acquis le pouvoir de </w:t>
      </w:r>
      <w:r>
        <w:rPr>
          <w:rFonts w:ascii="Times New Roman" w:hAnsi="Times New Roman"/>
          <w:sz w:val="24"/>
          <w:szCs w:val="24"/>
          <w:lang w:val="fr-FR"/>
        </w:rPr>
        <w:t>disposer</w:t>
      </w:r>
      <w:r>
        <w:rPr>
          <w:rFonts w:ascii="Times New Roman" w:hAnsi="Times New Roman"/>
          <w:sz w:val="24"/>
          <w:szCs w:val="24"/>
          <w:lang w:val="fr-FR"/>
        </w:rPr>
        <w:t xml:space="preserve"> de tout ce qui se trouvait sur son</w:t>
      </w:r>
      <w:r>
        <w:rPr>
          <w:rFonts w:ascii="Times New Roman" w:hAnsi="Times New Roman"/>
          <w:sz w:val="24"/>
          <w:szCs w:val="24"/>
          <w:lang w:val="fr-FR"/>
        </w:rPr>
        <w:t xml:space="preserve"> territoire. En fait ces États vont manifester une résistence en remettant en cause le système juridique colonial qui ne servait que les intérêts des colonisateurs. Ce qui fait que voyant que sous d'autres cieux comme en Amérique il existait déjà un droit </w:t>
      </w:r>
      <w:r>
        <w:rPr>
          <w:rFonts w:ascii="Times New Roman" w:hAnsi="Times New Roman"/>
          <w:sz w:val="24"/>
          <w:szCs w:val="24"/>
          <w:lang w:val="fr-FR"/>
        </w:rPr>
        <w:t>communautaire, les Etats africains se sont dit de se mettre ensemble et créer un droit international communautaire africain.</w:t>
      </w:r>
    </w:p>
    <w:p>
      <w:pPr>
        <w:pStyle w:val="style0"/>
        <w:jc w:val="both"/>
        <w:rPr>
          <w:rFonts w:ascii="Times New Roman" w:hAnsi="Times New Roman"/>
          <w:i/>
          <w:iCs/>
          <w:sz w:val="24"/>
          <w:szCs w:val="24"/>
          <w:lang w:val="fr-FR"/>
        </w:rPr>
      </w:pPr>
      <w:r>
        <w:rPr>
          <w:rFonts w:ascii="Times New Roman" w:hAnsi="Times New Roman"/>
          <w:sz w:val="24"/>
          <w:szCs w:val="24"/>
          <w:lang w:val="fr-FR"/>
        </w:rPr>
        <w:t xml:space="preserve">       Ainsi les Etats africains ne devraient protéger leurs intérêts qu'en se mettant ensemble, l'Afrique devrait donc devenir un </w:t>
      </w:r>
      <w:r>
        <w:rPr>
          <w:rFonts w:ascii="Times New Roman" w:hAnsi="Times New Roman"/>
          <w:sz w:val="24"/>
          <w:szCs w:val="24"/>
          <w:lang w:val="fr-FR"/>
        </w:rPr>
        <w:t xml:space="preserve">système. </w:t>
      </w:r>
      <w:r>
        <w:rPr>
          <w:rFonts w:ascii="Times New Roman" w:hAnsi="Times New Roman"/>
          <w:b/>
          <w:bCs/>
          <w:i/>
          <w:iCs/>
          <w:sz w:val="24"/>
          <w:szCs w:val="24"/>
          <w:lang w:val="fr-FR"/>
        </w:rPr>
        <w:t>Un système</w:t>
      </w:r>
      <w:r>
        <w:rPr>
          <w:rFonts w:ascii="Times New Roman" w:hAnsi="Times New Roman"/>
          <w:i/>
          <w:iCs/>
          <w:sz w:val="24"/>
          <w:szCs w:val="24"/>
          <w:lang w:val="fr-FR"/>
        </w:rPr>
        <w:t xml:space="preserve"> est un ensemble d'éléments qui interagissent entre eux ou s'influencent mutuellement et ces éléments influencent l'ensemble qui à son tour influence les éléments pour former une totalité. </w:t>
      </w:r>
      <w:r>
        <w:rPr>
          <w:rFonts w:ascii="Times New Roman" w:hAnsi="Times New Roman"/>
          <w:sz w:val="24"/>
          <w:szCs w:val="24"/>
          <w:lang w:val="fr-FR"/>
        </w:rPr>
        <w:t>Les éléments du système Africain sont donc :</w:t>
      </w:r>
    </w:p>
    <w:p>
      <w:pPr>
        <w:pStyle w:val="style0"/>
        <w:jc w:val="both"/>
        <w:rPr>
          <w:rFonts w:ascii="Times New Roman" w:hAnsi="Times New Roman"/>
          <w:sz w:val="24"/>
          <w:szCs w:val="24"/>
          <w:lang w:val="fr-FR"/>
        </w:rPr>
      </w:pPr>
      <w:r>
        <w:rPr>
          <w:rFonts w:ascii="Times New Roman" w:hAnsi="Times New Roman"/>
          <w:sz w:val="24"/>
          <w:szCs w:val="24"/>
          <w:lang w:val="fr-FR"/>
        </w:rPr>
        <w:t>-le</w:t>
      </w:r>
      <w:r>
        <w:rPr>
          <w:rFonts w:ascii="Times New Roman" w:hAnsi="Times New Roman"/>
          <w:sz w:val="24"/>
          <w:szCs w:val="24"/>
          <w:lang w:val="fr-FR"/>
        </w:rPr>
        <w:t xml:space="preserve">s 55 États indépendants et souverains, </w:t>
      </w:r>
    </w:p>
    <w:p>
      <w:pPr>
        <w:pStyle w:val="style0"/>
        <w:jc w:val="both"/>
        <w:rPr>
          <w:rFonts w:ascii="Times New Roman" w:hAnsi="Times New Roman"/>
          <w:sz w:val="24"/>
          <w:szCs w:val="24"/>
          <w:lang w:val="fr-FR"/>
        </w:rPr>
      </w:pPr>
      <w:r>
        <w:rPr>
          <w:rFonts w:ascii="Times New Roman" w:hAnsi="Times New Roman"/>
          <w:sz w:val="24"/>
          <w:szCs w:val="24"/>
          <w:lang w:val="fr-FR"/>
        </w:rPr>
        <w:t>- Huit communautés économiques régionales qu'on appelle les CER,</w:t>
      </w:r>
    </w:p>
    <w:p>
      <w:pPr>
        <w:pStyle w:val="style0"/>
        <w:jc w:val="both"/>
        <w:rPr>
          <w:rFonts w:ascii="Times New Roman" w:hAnsi="Times New Roman"/>
          <w:sz w:val="24"/>
          <w:szCs w:val="24"/>
          <w:lang w:val="fr-FR"/>
        </w:rPr>
      </w:pPr>
      <w:r>
        <w:rPr>
          <w:rFonts w:ascii="Times New Roman" w:hAnsi="Times New Roman"/>
          <w:sz w:val="24"/>
          <w:szCs w:val="24"/>
          <w:lang w:val="fr-FR"/>
        </w:rPr>
        <w:t>- Six sous CER,</w:t>
      </w:r>
    </w:p>
    <w:p>
      <w:pPr>
        <w:pStyle w:val="style0"/>
        <w:jc w:val="both"/>
        <w:rPr>
          <w:rFonts w:ascii="Times New Roman" w:hAnsi="Times New Roman"/>
          <w:sz w:val="24"/>
          <w:szCs w:val="24"/>
          <w:lang w:val="fr-FR"/>
        </w:rPr>
      </w:pPr>
      <w:r>
        <w:rPr>
          <w:rFonts w:ascii="Times New Roman" w:hAnsi="Times New Roman"/>
          <w:sz w:val="24"/>
          <w:szCs w:val="24"/>
          <w:lang w:val="fr-FR"/>
        </w:rPr>
        <w:t>- La société civile,</w:t>
      </w:r>
    </w:p>
    <w:p>
      <w:pPr>
        <w:pStyle w:val="style0"/>
        <w:jc w:val="both"/>
        <w:rPr>
          <w:rFonts w:ascii="Times New Roman" w:hAnsi="Times New Roman"/>
          <w:sz w:val="24"/>
          <w:szCs w:val="24"/>
          <w:lang w:val="fr-FR"/>
        </w:rPr>
      </w:pPr>
      <w:r>
        <w:rPr>
          <w:rFonts w:ascii="Times New Roman" w:hAnsi="Times New Roman"/>
          <w:sz w:val="24"/>
          <w:szCs w:val="24"/>
          <w:lang w:val="fr-FR"/>
        </w:rPr>
        <w:t>- La Diaspora.</w:t>
      </w:r>
    </w:p>
    <w:p>
      <w:pPr>
        <w:pStyle w:val="style0"/>
        <w:jc w:val="both"/>
        <w:rPr>
          <w:rFonts w:ascii="Times New Roman" w:hAnsi="Times New Roman"/>
          <w:sz w:val="24"/>
          <w:szCs w:val="24"/>
          <w:lang w:val="fr-FR"/>
        </w:rPr>
      </w:pPr>
      <w:r>
        <w:rPr>
          <w:rFonts w:ascii="Times New Roman" w:hAnsi="Times New Roman"/>
          <w:sz w:val="24"/>
          <w:szCs w:val="24"/>
          <w:lang w:val="fr-FR"/>
        </w:rPr>
        <w:t xml:space="preserve">           Ce système pour mieux s'organiser avait pris l'initiative de s'organiser dans une struct</w:t>
      </w:r>
      <w:r>
        <w:rPr>
          <w:rFonts w:ascii="Times New Roman" w:hAnsi="Times New Roman"/>
          <w:sz w:val="24"/>
          <w:szCs w:val="24"/>
          <w:lang w:val="fr-FR"/>
        </w:rPr>
        <w:t xml:space="preserve">ure qu'on avait alors </w:t>
      </w:r>
      <w:r>
        <w:rPr>
          <w:rFonts w:ascii="Times New Roman" w:hAnsi="Times New Roman"/>
          <w:sz w:val="24"/>
          <w:szCs w:val="24"/>
          <w:lang w:val="fr-FR"/>
        </w:rPr>
        <w:t>appeler</w:t>
      </w:r>
      <w:r>
        <w:rPr>
          <w:rFonts w:ascii="Times New Roman" w:hAnsi="Times New Roman"/>
          <w:sz w:val="24"/>
          <w:szCs w:val="24"/>
          <w:lang w:val="fr-FR"/>
        </w:rPr>
        <w:t xml:space="preserve"> : Organisation de l'unité africaine (OUA). L'OUA sera créée par la charte du 25 Mai 1963 à Addis-Abeba en Ethiopie, Il est le siège de l'OUA. C'est donc la première Organisation continentale africaine. Cette organisation sera </w:t>
      </w:r>
      <w:r>
        <w:rPr>
          <w:rFonts w:ascii="Times New Roman" w:hAnsi="Times New Roman"/>
          <w:sz w:val="24"/>
          <w:szCs w:val="24"/>
          <w:lang w:val="fr-FR"/>
        </w:rPr>
        <w:t>créée avec un retard de 3 ans d'une part à cause des divergences entre leaders africains, Et de l'autre à cause des conflits armés qu'il y avait en Algérie.</w:t>
      </w:r>
    </w:p>
    <w:p>
      <w:pPr>
        <w:pStyle w:val="style0"/>
        <w:jc w:val="both"/>
        <w:rPr>
          <w:rFonts w:ascii="Times New Roman" w:hAnsi="Times New Roman"/>
          <w:sz w:val="24"/>
          <w:szCs w:val="24"/>
          <w:lang w:val="fr-FR"/>
        </w:rPr>
      </w:pPr>
      <w:r>
        <w:rPr>
          <w:rFonts w:ascii="Times New Roman" w:hAnsi="Times New Roman"/>
          <w:sz w:val="24"/>
          <w:szCs w:val="24"/>
          <w:lang w:val="fr-FR"/>
        </w:rPr>
        <w:t xml:space="preserve">          Ce malentendu tournait autour de savoir s'il fallait créer une organisation purement poli</w:t>
      </w:r>
      <w:r>
        <w:rPr>
          <w:rFonts w:ascii="Times New Roman" w:hAnsi="Times New Roman"/>
          <w:sz w:val="24"/>
          <w:szCs w:val="24"/>
          <w:lang w:val="fr-FR"/>
        </w:rPr>
        <w:t>tique ou créer une unité politique. Pour certains leaders, l'indépendance devrait être total et à obtenir hic et nunc ; Parmi ces ténors, Nous citons KWAME Nkrumah et Patrice Emery LUMUMBA, SEKOU Touré ou Julius NYERERE. Et de l'autre côté, certains voulai</w:t>
      </w:r>
      <w:r>
        <w:rPr>
          <w:rFonts w:ascii="Times New Roman" w:hAnsi="Times New Roman"/>
          <w:sz w:val="24"/>
          <w:szCs w:val="24"/>
          <w:lang w:val="fr-FR"/>
        </w:rPr>
        <w:t xml:space="preserve">ent que </w:t>
      </w:r>
      <w:r>
        <w:rPr>
          <w:rFonts w:ascii="Times New Roman" w:hAnsi="Times New Roman"/>
          <w:sz w:val="24"/>
          <w:szCs w:val="24"/>
          <w:lang w:val="fr-FR"/>
        </w:rPr>
        <w:t>l'indépendance soit faite par étapes comme Le fée président Joseph KASAVUBU. Au niveau continental, nous pouvons citer Félix HOUPHOUËT Boignyi et Léopold Sédar Senghor. Du 22 au 25 Mai 1963, ces leaders se sont retrouvés à Addis-Abeba pour discuter</w:t>
      </w:r>
      <w:r>
        <w:rPr>
          <w:rFonts w:ascii="Times New Roman" w:hAnsi="Times New Roman"/>
          <w:sz w:val="24"/>
          <w:szCs w:val="24"/>
          <w:lang w:val="fr-FR"/>
        </w:rPr>
        <w:t>, ici il va y avoir un compromis car les deux camps se sont fait des concessions. C'est donc le camp des modérées qui avait gagné le pari des discussions contre les progressistes.</w:t>
      </w:r>
    </w:p>
    <w:p>
      <w:pPr>
        <w:pStyle w:val="style0"/>
        <w:jc w:val="both"/>
        <w:rPr>
          <w:rFonts w:ascii="Times New Roman" w:hAnsi="Times New Roman"/>
          <w:sz w:val="24"/>
          <w:szCs w:val="24"/>
          <w:lang w:val="fr-FR"/>
        </w:rPr>
      </w:pPr>
      <w:r>
        <w:rPr>
          <w:rFonts w:ascii="Times New Roman" w:hAnsi="Times New Roman"/>
          <w:sz w:val="24"/>
          <w:szCs w:val="24"/>
          <w:lang w:val="fr-FR"/>
        </w:rPr>
        <w:t xml:space="preserve">          Il va donc y avoir 23 pays ayant adopté la charte de l'OUA, ce ser</w:t>
      </w:r>
      <w:r>
        <w:rPr>
          <w:rFonts w:ascii="Times New Roman" w:hAnsi="Times New Roman"/>
          <w:sz w:val="24"/>
          <w:szCs w:val="24"/>
          <w:lang w:val="fr-FR"/>
        </w:rPr>
        <w:t>a le premier instrument africain qui secrète ou qui engendre le Droit international africain. La question qui se poserait ici sera de définir ce Droit car sa définition sera différente du Droit international classique.</w:t>
      </w:r>
    </w:p>
    <w:p>
      <w:pPr>
        <w:pStyle w:val="style0"/>
        <w:jc w:val="both"/>
        <w:rPr>
          <w:rFonts w:ascii="Times New Roman" w:hAnsi="Times New Roman"/>
          <w:sz w:val="24"/>
          <w:szCs w:val="24"/>
          <w:lang w:val="fr-FR"/>
        </w:rPr>
      </w:pPr>
      <w:r>
        <w:rPr>
          <w:rFonts w:ascii="Times New Roman" w:hAnsi="Times New Roman"/>
          <w:sz w:val="24"/>
          <w:szCs w:val="24"/>
          <w:lang w:val="fr-FR"/>
        </w:rPr>
        <w:t xml:space="preserve">         </w:t>
      </w:r>
      <w:r>
        <w:rPr>
          <w:rFonts w:ascii="Times New Roman" w:hAnsi="Times New Roman"/>
          <w:sz w:val="24"/>
          <w:szCs w:val="24"/>
          <w:lang w:val="fr-FR"/>
        </w:rPr>
        <w:t>La définition du droit inter</w:t>
      </w:r>
      <w:r>
        <w:rPr>
          <w:rFonts w:ascii="Times New Roman" w:hAnsi="Times New Roman"/>
          <w:sz w:val="24"/>
          <w:szCs w:val="24"/>
          <w:lang w:val="fr-FR"/>
        </w:rPr>
        <w:t>national Africain est différente de celle du droit international classique. Le droit international public ou</w:t>
      </w:r>
      <w:r>
        <w:rPr>
          <w:lang w:val="fr-FR"/>
        </w:rPr>
        <w:t xml:space="preserve"> </w:t>
      </w:r>
      <w:r>
        <w:rPr>
          <w:rFonts w:ascii="Times New Roman" w:hAnsi="Times New Roman"/>
          <w:sz w:val="24"/>
          <w:szCs w:val="24"/>
          <w:lang w:val="fr-FR"/>
        </w:rPr>
        <w:t>la convention est un ensemble des règles juridiques qui régissent les rapports entre les Etats. Ces rapports peuvent être de coopération ou d'intég</w:t>
      </w:r>
      <w:r>
        <w:rPr>
          <w:rFonts w:ascii="Times New Roman" w:hAnsi="Times New Roman"/>
          <w:sz w:val="24"/>
          <w:szCs w:val="24"/>
          <w:lang w:val="fr-FR"/>
        </w:rPr>
        <w:t>ration. Ainsi, la charte ayant créée l'OUA est essentiellement considérée comme l'instrument juridique qui régit les rapports de coopération entre les Etats tandis que le Droit communautaire Africain est un ensemble de règles créées par les États dits souv</w:t>
      </w:r>
      <w:r>
        <w:rPr>
          <w:rFonts w:ascii="Times New Roman" w:hAnsi="Times New Roman"/>
          <w:sz w:val="24"/>
          <w:szCs w:val="24"/>
          <w:lang w:val="fr-FR"/>
        </w:rPr>
        <w:t xml:space="preserve">erains et indépendants au sein d'une organisation internationale continentale africaine, régional ou sous-régional.  </w:t>
      </w:r>
    </w:p>
    <w:p>
      <w:pPr>
        <w:pStyle w:val="style0"/>
        <w:jc w:val="both"/>
        <w:rPr>
          <w:rFonts w:ascii="Times New Roman" w:hAnsi="Times New Roman"/>
          <w:sz w:val="24"/>
          <w:szCs w:val="24"/>
          <w:lang w:val="fr-FR"/>
        </w:rPr>
      </w:pPr>
      <w:r>
        <w:rPr>
          <w:rFonts w:ascii="Times New Roman" w:hAnsi="Times New Roman"/>
          <w:sz w:val="24"/>
          <w:szCs w:val="24"/>
          <w:lang w:val="fr-FR"/>
        </w:rPr>
        <w:t xml:space="preserve">          En réalité, le Droit communautaire Africain dit le professeur NDESHYO est un système d'intégration, Donc, en tant que système le</w:t>
      </w:r>
      <w:r>
        <w:rPr>
          <w:rFonts w:ascii="Times New Roman" w:hAnsi="Times New Roman"/>
          <w:sz w:val="24"/>
          <w:szCs w:val="24"/>
          <w:lang w:val="fr-FR"/>
        </w:rPr>
        <w:t xml:space="preserve">s sujets de Droit international comme éléments engendrent le Droit. </w:t>
      </w:r>
    </w:p>
    <w:p>
      <w:pPr>
        <w:pStyle w:val="style0"/>
        <w:jc w:val="both"/>
        <w:rPr>
          <w:rFonts w:ascii="Times New Roman" w:hAnsi="Times New Roman"/>
          <w:sz w:val="24"/>
          <w:szCs w:val="24"/>
          <w:lang w:val="fr-FR"/>
        </w:rPr>
      </w:pPr>
      <w:r>
        <w:rPr>
          <w:rFonts w:ascii="Times New Roman" w:hAnsi="Times New Roman"/>
          <w:b/>
          <w:bCs/>
          <w:sz w:val="24"/>
          <w:szCs w:val="24"/>
          <w:lang w:val="fr-FR"/>
        </w:rPr>
        <w:t>N.B :</w:t>
      </w:r>
      <w:r>
        <w:rPr>
          <w:rFonts w:ascii="Times New Roman" w:hAnsi="Times New Roman"/>
          <w:sz w:val="24"/>
          <w:szCs w:val="24"/>
          <w:lang w:val="fr-FR"/>
        </w:rPr>
        <w:t xml:space="preserve"> On ne peut parler de l'intégration que quand il y a une organisation internationale, alors que la coopération peut se faire même si l’on n’est pas dans une organisation.</w:t>
      </w:r>
    </w:p>
    <w:p>
      <w:pPr>
        <w:pStyle w:val="style0"/>
        <w:jc w:val="both"/>
        <w:rPr>
          <w:rFonts w:ascii="Times New Roman" w:hAnsi="Times New Roman"/>
          <w:sz w:val="26"/>
          <w:szCs w:val="26"/>
          <w:lang w:val="fr-FR"/>
        </w:rPr>
      </w:pPr>
      <w:r>
        <w:rPr>
          <w:rFonts w:ascii="Times New Roman" w:hAnsi="Times New Roman"/>
          <w:sz w:val="26"/>
          <w:szCs w:val="26"/>
          <w:lang w:val="fr-FR"/>
        </w:rPr>
        <w:t>2. OBJET</w:t>
      </w:r>
    </w:p>
    <w:p>
      <w:pPr>
        <w:pStyle w:val="style0"/>
        <w:jc w:val="both"/>
        <w:rPr>
          <w:rFonts w:ascii="Times New Roman" w:hAnsi="Times New Roman"/>
          <w:sz w:val="24"/>
          <w:szCs w:val="24"/>
          <w:lang w:val="fr-FR"/>
        </w:rPr>
      </w:pPr>
      <w:r>
        <w:rPr>
          <w:rFonts w:ascii="Times New Roman" w:hAnsi="Times New Roman"/>
          <w:sz w:val="24"/>
          <w:szCs w:val="24"/>
          <w:lang w:val="fr-FR"/>
        </w:rPr>
        <w:t xml:space="preserve">  </w:t>
      </w:r>
      <w:r>
        <w:rPr>
          <w:rFonts w:ascii="Times New Roman" w:hAnsi="Times New Roman"/>
          <w:sz w:val="24"/>
          <w:szCs w:val="24"/>
          <w:lang w:val="fr-FR"/>
        </w:rPr>
        <w:t xml:space="preserve">    L'objet du Droit communautaire Africain permet d'étudier le système d'intégration africaine, ses institutions au niveau régionale, sous-régional jusqu'au niveau des Etats ; dans leurs rapports de coopération ou d'intégration.</w:t>
      </w:r>
    </w:p>
    <w:p>
      <w:pPr>
        <w:pStyle w:val="style0"/>
        <w:jc w:val="both"/>
        <w:rPr>
          <w:rFonts w:ascii="Times New Roman" w:hAnsi="Times New Roman"/>
          <w:sz w:val="24"/>
          <w:szCs w:val="24"/>
          <w:lang w:val="fr-FR"/>
        </w:rPr>
      </w:pPr>
      <w:r>
        <w:rPr>
          <w:rFonts w:ascii="Times New Roman" w:hAnsi="Times New Roman"/>
          <w:sz w:val="24"/>
          <w:szCs w:val="24"/>
          <w:lang w:val="fr-FR"/>
        </w:rPr>
        <w:t xml:space="preserve">     L’Afrique est désorma</w:t>
      </w:r>
      <w:r>
        <w:rPr>
          <w:rFonts w:ascii="Times New Roman" w:hAnsi="Times New Roman"/>
          <w:sz w:val="24"/>
          <w:szCs w:val="24"/>
          <w:lang w:val="fr-FR"/>
        </w:rPr>
        <w:t xml:space="preserve">is régit par un ordre public international, cet ordre est représenté par le système juridique continental africain, régional et sous-régional. </w:t>
      </w:r>
    </w:p>
    <w:p>
      <w:pPr>
        <w:pStyle w:val="style0"/>
        <w:jc w:val="both"/>
        <w:rPr>
          <w:rFonts w:ascii="Times New Roman" w:hAnsi="Times New Roman"/>
          <w:sz w:val="24"/>
          <w:szCs w:val="24"/>
          <w:lang w:val="fr-FR"/>
        </w:rPr>
      </w:pPr>
      <w:r>
        <w:rPr>
          <w:rFonts w:ascii="Times New Roman" w:hAnsi="Times New Roman"/>
          <w:sz w:val="24"/>
          <w:szCs w:val="24"/>
          <w:lang w:val="fr-FR"/>
        </w:rPr>
        <w:t xml:space="preserve">3. LES CONDITIONS D'EXISTENCE DU SYSTEME JURIDIQUE AFRICAIN </w:t>
      </w:r>
    </w:p>
    <w:p>
      <w:pPr>
        <w:pStyle w:val="style0"/>
        <w:jc w:val="both"/>
        <w:rPr>
          <w:rFonts w:ascii="Times New Roman" w:hAnsi="Times New Roman"/>
          <w:sz w:val="24"/>
          <w:szCs w:val="24"/>
          <w:lang w:val="fr-FR"/>
        </w:rPr>
      </w:pPr>
      <w:r>
        <w:rPr>
          <w:rFonts w:ascii="Times New Roman" w:hAnsi="Times New Roman"/>
          <w:sz w:val="24"/>
          <w:szCs w:val="24"/>
          <w:lang w:val="fr-FR"/>
        </w:rPr>
        <w:t>Les conditions d’existence du système juridique afr</w:t>
      </w:r>
      <w:r>
        <w:rPr>
          <w:rFonts w:ascii="Times New Roman" w:hAnsi="Times New Roman"/>
          <w:sz w:val="24"/>
          <w:szCs w:val="24"/>
          <w:lang w:val="fr-FR"/>
        </w:rPr>
        <w:t>icain sont :</w:t>
      </w:r>
    </w:p>
    <w:p>
      <w:pPr>
        <w:pStyle w:val="style0"/>
        <w:jc w:val="both"/>
        <w:rPr>
          <w:rFonts w:ascii="Times New Roman" w:hAnsi="Times New Roman"/>
          <w:sz w:val="24"/>
          <w:szCs w:val="24"/>
          <w:lang w:val="fr-FR"/>
        </w:rPr>
      </w:pPr>
      <w:r>
        <w:rPr>
          <w:rFonts w:ascii="Times New Roman" w:hAnsi="Times New Roman"/>
          <w:sz w:val="24"/>
          <w:szCs w:val="24"/>
          <w:lang w:val="fr-FR"/>
        </w:rPr>
        <w:t>- Un corps des règles,</w:t>
      </w:r>
    </w:p>
    <w:p>
      <w:pPr>
        <w:pStyle w:val="style0"/>
        <w:jc w:val="both"/>
        <w:rPr>
          <w:rFonts w:ascii="Times New Roman" w:hAnsi="Times New Roman"/>
          <w:sz w:val="24"/>
          <w:szCs w:val="24"/>
          <w:lang w:val="fr-FR"/>
        </w:rPr>
      </w:pPr>
      <w:r>
        <w:rPr>
          <w:rFonts w:ascii="Times New Roman" w:hAnsi="Times New Roman"/>
          <w:sz w:val="24"/>
          <w:szCs w:val="24"/>
          <w:lang w:val="fr-FR"/>
        </w:rPr>
        <w:t>- Un corps d'institutions,</w:t>
      </w:r>
    </w:p>
    <w:p>
      <w:pPr>
        <w:pStyle w:val="style0"/>
        <w:jc w:val="both"/>
        <w:rPr>
          <w:rFonts w:ascii="Times New Roman" w:hAnsi="Times New Roman"/>
          <w:sz w:val="24"/>
          <w:szCs w:val="24"/>
          <w:lang w:val="fr-FR"/>
        </w:rPr>
      </w:pPr>
      <w:r>
        <w:rPr>
          <w:rFonts w:ascii="Times New Roman" w:hAnsi="Times New Roman"/>
          <w:sz w:val="24"/>
          <w:szCs w:val="24"/>
          <w:lang w:val="fr-FR"/>
        </w:rPr>
        <w:t>- Un corps des juges,</w:t>
      </w:r>
    </w:p>
    <w:p>
      <w:pPr>
        <w:pStyle w:val="style0"/>
        <w:jc w:val="both"/>
        <w:rPr>
          <w:rFonts w:ascii="Times New Roman" w:hAnsi="Times New Roman"/>
          <w:sz w:val="24"/>
          <w:szCs w:val="24"/>
          <w:lang w:val="fr-FR"/>
        </w:rPr>
      </w:pPr>
      <w:r>
        <w:rPr>
          <w:rFonts w:ascii="Times New Roman" w:hAnsi="Times New Roman"/>
          <w:sz w:val="24"/>
          <w:szCs w:val="24"/>
          <w:lang w:val="fr-FR"/>
        </w:rPr>
        <w:t xml:space="preserve">- Une cohérence entre les trois conditions précédentes. </w:t>
      </w:r>
    </w:p>
    <w:p>
      <w:pPr>
        <w:pStyle w:val="style0"/>
        <w:jc w:val="both"/>
        <w:rPr>
          <w:rFonts w:ascii="Times New Roman" w:hAnsi="Times New Roman"/>
          <w:sz w:val="24"/>
          <w:szCs w:val="24"/>
          <w:lang w:val="fr-FR"/>
        </w:rPr>
      </w:pPr>
      <w:r>
        <w:rPr>
          <w:rFonts w:ascii="Times New Roman" w:hAnsi="Times New Roman"/>
          <w:sz w:val="24"/>
          <w:szCs w:val="24"/>
          <w:lang w:val="fr-FR"/>
        </w:rPr>
        <w:t xml:space="preserve">      C'est dans le respect de ces conditions qu'on ne peut parler que d'</w:t>
      </w:r>
      <w:r>
        <w:rPr>
          <w:rFonts w:ascii="Times New Roman" w:hAnsi="Times New Roman"/>
          <w:sz w:val="24"/>
          <w:szCs w:val="24"/>
          <w:lang w:val="fr-FR"/>
        </w:rPr>
        <w:t>un système juridique africain. Ici nous sommes dans un système d'intégration relatif au Droit communautaire économique africain.</w:t>
      </w:r>
    </w:p>
    <w:p>
      <w:pPr>
        <w:pStyle w:val="style0"/>
        <w:jc w:val="both"/>
        <w:rPr>
          <w:rFonts w:ascii="Times New Roman" w:hAnsi="Times New Roman"/>
          <w:sz w:val="24"/>
          <w:szCs w:val="24"/>
          <w:lang w:val="fr-FR"/>
        </w:rPr>
      </w:pPr>
      <w:r>
        <w:rPr>
          <w:rFonts w:ascii="Times New Roman" w:hAnsi="Times New Roman"/>
          <w:sz w:val="24"/>
          <w:szCs w:val="24"/>
          <w:lang w:val="fr-FR"/>
        </w:rPr>
        <w:t>4. L'EXISTENCE DU DROIT COMMUNAUTAIRE ECONOMIQUE AFRICAIN</w:t>
      </w:r>
    </w:p>
    <w:p>
      <w:pPr>
        <w:pStyle w:val="style0"/>
        <w:jc w:val="both"/>
        <w:rPr>
          <w:rFonts w:ascii="Times New Roman" w:hAnsi="Times New Roman"/>
          <w:sz w:val="24"/>
          <w:szCs w:val="24"/>
          <w:lang w:val="fr-FR"/>
        </w:rPr>
      </w:pPr>
      <w:r>
        <w:rPr>
          <w:rFonts w:ascii="Times New Roman" w:hAnsi="Times New Roman"/>
          <w:sz w:val="24"/>
          <w:szCs w:val="24"/>
          <w:lang w:val="fr-FR"/>
        </w:rPr>
        <w:t xml:space="preserve">       La majorité de la communauté scientifique n'accepte pas l'exis</w:t>
      </w:r>
      <w:r>
        <w:rPr>
          <w:rFonts w:ascii="Times New Roman" w:hAnsi="Times New Roman"/>
          <w:sz w:val="24"/>
          <w:szCs w:val="24"/>
          <w:lang w:val="fr-FR"/>
        </w:rPr>
        <w:t xml:space="preserve">tence de ce Droit, Mais certains auteurs affirment son existence, le Droit communautaire Africain </w:t>
      </w:r>
      <w:r>
        <w:rPr>
          <w:rFonts w:ascii="Times New Roman" w:hAnsi="Times New Roman"/>
          <w:sz w:val="24"/>
          <w:szCs w:val="24"/>
          <w:lang w:val="fr-FR"/>
        </w:rPr>
        <w:t>a</w:t>
      </w:r>
      <w:r>
        <w:rPr>
          <w:rFonts w:ascii="Times New Roman" w:hAnsi="Times New Roman"/>
          <w:sz w:val="24"/>
          <w:szCs w:val="24"/>
          <w:lang w:val="fr-FR"/>
        </w:rPr>
        <w:t xml:space="preserve"> ses spécificités à ne pas confondre avec le DIP.</w:t>
      </w:r>
    </w:p>
    <w:p>
      <w:pPr>
        <w:pStyle w:val="style0"/>
        <w:jc w:val="both"/>
        <w:rPr>
          <w:rFonts w:ascii="Times New Roman" w:hAnsi="Times New Roman"/>
          <w:sz w:val="24"/>
          <w:szCs w:val="24"/>
          <w:lang w:val="fr-FR"/>
        </w:rPr>
      </w:pPr>
      <w:r>
        <w:rPr>
          <w:rFonts w:ascii="Times New Roman" w:hAnsi="Times New Roman"/>
          <w:sz w:val="24"/>
          <w:szCs w:val="24"/>
          <w:lang w:val="fr-FR"/>
        </w:rPr>
        <w:t>5. SOURCES DU DROIT COMMUNAUTAIRE ECONOMIQUE AFRICAIN</w:t>
      </w:r>
    </w:p>
    <w:p>
      <w:pPr>
        <w:pStyle w:val="style0"/>
        <w:jc w:val="both"/>
        <w:rPr>
          <w:rFonts w:ascii="Times New Roman" w:hAnsi="Times New Roman"/>
          <w:sz w:val="24"/>
          <w:szCs w:val="24"/>
          <w:lang w:val="fr-FR"/>
        </w:rPr>
      </w:pPr>
      <w:r>
        <w:rPr>
          <w:rFonts w:ascii="Times New Roman" w:hAnsi="Times New Roman"/>
          <w:sz w:val="24"/>
          <w:szCs w:val="24"/>
          <w:lang w:val="fr-FR"/>
        </w:rPr>
        <w:t xml:space="preserve">          Nous avons :</w:t>
      </w:r>
    </w:p>
    <w:p>
      <w:pPr>
        <w:pStyle w:val="style0"/>
        <w:jc w:val="both"/>
        <w:rPr>
          <w:rFonts w:ascii="Times New Roman" w:hAnsi="Times New Roman"/>
          <w:sz w:val="24"/>
          <w:szCs w:val="24"/>
          <w:lang w:val="fr-FR"/>
        </w:rPr>
      </w:pPr>
      <w:r>
        <w:rPr>
          <w:rFonts w:ascii="Times New Roman" w:hAnsi="Times New Roman"/>
          <w:sz w:val="24"/>
          <w:szCs w:val="24"/>
          <w:lang w:val="fr-FR"/>
        </w:rPr>
        <w:t>-Les sources formelles,</w:t>
      </w:r>
    </w:p>
    <w:p>
      <w:pPr>
        <w:pStyle w:val="style0"/>
        <w:jc w:val="both"/>
        <w:rPr>
          <w:rFonts w:ascii="Times New Roman" w:hAnsi="Times New Roman"/>
          <w:sz w:val="24"/>
          <w:szCs w:val="24"/>
          <w:lang w:val="fr-FR"/>
        </w:rPr>
      </w:pPr>
      <w:r>
        <w:rPr>
          <w:rFonts w:ascii="Times New Roman" w:hAnsi="Times New Roman"/>
          <w:sz w:val="24"/>
          <w:szCs w:val="24"/>
          <w:lang w:val="fr-FR"/>
        </w:rPr>
        <w:t xml:space="preserve">-Les </w:t>
      </w:r>
      <w:r>
        <w:rPr>
          <w:rFonts w:ascii="Times New Roman" w:hAnsi="Times New Roman"/>
          <w:sz w:val="24"/>
          <w:szCs w:val="24"/>
          <w:lang w:val="fr-FR"/>
        </w:rPr>
        <w:t>sources matérielles : historiques, idéologiques ou philosophiques</w:t>
      </w:r>
    </w:p>
    <w:p>
      <w:pPr>
        <w:pStyle w:val="style0"/>
        <w:jc w:val="both"/>
        <w:rPr>
          <w:rFonts w:ascii="Times New Roman" w:hAnsi="Times New Roman"/>
          <w:sz w:val="24"/>
          <w:szCs w:val="24"/>
          <w:lang w:val="fr-FR"/>
        </w:rPr>
      </w:pPr>
      <w:r>
        <w:rPr>
          <w:rFonts w:ascii="Times New Roman" w:hAnsi="Times New Roman"/>
          <w:sz w:val="24"/>
          <w:szCs w:val="24"/>
          <w:lang w:val="fr-FR"/>
        </w:rPr>
        <w:t>A. LES SOURCES FORMELLES</w:t>
      </w:r>
    </w:p>
    <w:p>
      <w:pPr>
        <w:pStyle w:val="style0"/>
        <w:ind w:firstLine="709"/>
        <w:jc w:val="both"/>
        <w:rPr>
          <w:rFonts w:ascii="Times New Roman" w:hAnsi="Times New Roman"/>
          <w:sz w:val="24"/>
          <w:szCs w:val="24"/>
          <w:lang w:val="fr-FR"/>
        </w:rPr>
      </w:pPr>
      <w:r>
        <w:rPr>
          <w:rFonts w:ascii="Times New Roman" w:hAnsi="Times New Roman"/>
          <w:sz w:val="24"/>
          <w:szCs w:val="24"/>
          <w:lang w:val="fr-FR"/>
        </w:rPr>
        <w:t xml:space="preserve">Article 38 Paragraphe 1 du statut de la cour internationale de Justice </w:t>
      </w:r>
      <w:r>
        <w:rPr>
          <w:rFonts w:ascii="Times New Roman" w:hAnsi="Times New Roman"/>
          <w:sz w:val="24"/>
          <w:szCs w:val="24"/>
          <w:lang w:val="fr-FR"/>
        </w:rPr>
        <w:t xml:space="preserve">adopté en 1922 sous l'égide de la cour permanente de justice internationale (CPJI), ce statut </w:t>
      </w:r>
      <w:r>
        <w:rPr>
          <w:rFonts w:ascii="Times New Roman" w:hAnsi="Times New Roman"/>
          <w:sz w:val="24"/>
          <w:szCs w:val="24"/>
          <w:lang w:val="fr-FR"/>
        </w:rPr>
        <w:t>fait partie intégrante de la charte des Nations-Unies car adopté en San Francisco le 26 juin 1945, d</w:t>
      </w:r>
      <w:r>
        <w:rPr>
          <w:rFonts w:ascii="Times New Roman" w:hAnsi="Times New Roman"/>
          <w:sz w:val="24"/>
          <w:szCs w:val="24"/>
          <w:lang w:val="fr-FR"/>
        </w:rPr>
        <w:t xml:space="preserve">ispose : La Cour, dont la mission est de régler conformément au droit international les différends qui lui sont soumis, applique : </w:t>
      </w:r>
    </w:p>
    <w:p>
      <w:pPr>
        <w:pStyle w:val="style0"/>
        <w:jc w:val="both"/>
        <w:rPr>
          <w:rFonts w:ascii="Times New Roman" w:hAnsi="Times New Roman"/>
          <w:sz w:val="24"/>
          <w:szCs w:val="24"/>
          <w:lang w:val="fr-FR"/>
        </w:rPr>
      </w:pPr>
      <w:r>
        <w:rPr>
          <w:rFonts w:ascii="Times New Roman" w:hAnsi="Times New Roman"/>
          <w:sz w:val="24"/>
          <w:szCs w:val="24"/>
          <w:lang w:val="fr-FR"/>
        </w:rPr>
        <w:t>a. Les conventions inter</w:t>
      </w:r>
      <w:r>
        <w:rPr>
          <w:rFonts w:ascii="Times New Roman" w:hAnsi="Times New Roman"/>
          <w:sz w:val="24"/>
          <w:szCs w:val="24"/>
          <w:lang w:val="fr-FR"/>
        </w:rPr>
        <w:t xml:space="preserve">nationales, soit générales, soit spéciales, établissant des règles expressément reconnues par les Etats en litige ; </w:t>
      </w:r>
    </w:p>
    <w:p>
      <w:pPr>
        <w:pStyle w:val="style0"/>
        <w:jc w:val="both"/>
        <w:rPr>
          <w:rFonts w:ascii="Times New Roman" w:hAnsi="Times New Roman"/>
          <w:sz w:val="24"/>
          <w:szCs w:val="24"/>
          <w:lang w:val="fr-FR"/>
        </w:rPr>
      </w:pPr>
      <w:r>
        <w:rPr>
          <w:rFonts w:ascii="Times New Roman" w:hAnsi="Times New Roman"/>
          <w:sz w:val="24"/>
          <w:szCs w:val="24"/>
          <w:lang w:val="fr-FR"/>
        </w:rPr>
        <w:t>b. La coutume internationale comme preuve d'une pratique générale acceptée comme étant le droit ; c. les principes généraux de droit reconn</w:t>
      </w:r>
      <w:r>
        <w:rPr>
          <w:rFonts w:ascii="Times New Roman" w:hAnsi="Times New Roman"/>
          <w:sz w:val="24"/>
          <w:szCs w:val="24"/>
          <w:lang w:val="fr-FR"/>
        </w:rPr>
        <w:t xml:space="preserve">us par les nations civilisées ; </w:t>
      </w:r>
    </w:p>
    <w:p>
      <w:pPr>
        <w:pStyle w:val="style0"/>
        <w:jc w:val="both"/>
        <w:rPr>
          <w:rFonts w:ascii="Times New Roman" w:hAnsi="Times New Roman"/>
          <w:sz w:val="24"/>
          <w:szCs w:val="24"/>
          <w:lang w:val="fr-FR"/>
        </w:rPr>
      </w:pPr>
      <w:r>
        <w:rPr>
          <w:rFonts w:ascii="Times New Roman" w:hAnsi="Times New Roman"/>
          <w:sz w:val="24"/>
          <w:szCs w:val="24"/>
          <w:lang w:val="fr-FR"/>
        </w:rPr>
        <w:t xml:space="preserve">d. Sous réserve de la disposition de l'Article 59, les décisions judiciaires et la doctrine des publicistes les plus qualifiés des différentes nations, comme moyen auxiliaire de détermination des règles de droit. </w:t>
      </w:r>
      <w:r>
        <w:rPr>
          <w:rFonts w:ascii="Times New Roman" w:hAnsi="Times New Roman"/>
          <w:sz w:val="24"/>
          <w:szCs w:val="24"/>
          <w:lang w:val="fr-FR"/>
        </w:rPr>
        <w:t>Une jurisp</w:t>
      </w:r>
      <w:r>
        <w:rPr>
          <w:rFonts w:ascii="Times New Roman" w:hAnsi="Times New Roman"/>
          <w:sz w:val="24"/>
          <w:szCs w:val="24"/>
          <w:lang w:val="fr-FR"/>
        </w:rPr>
        <w:t>rudence n'est source de Droit que si le juge l'a rendu et en application de la loi. C'est l'ensemble des décisions rendues par le juge en application de la loi.</w:t>
      </w:r>
    </w:p>
    <w:p>
      <w:pPr>
        <w:pStyle w:val="style0"/>
        <w:jc w:val="both"/>
        <w:rPr>
          <w:rFonts w:ascii="Times New Roman" w:hAnsi="Times New Roman"/>
          <w:sz w:val="24"/>
          <w:szCs w:val="24"/>
          <w:lang w:val="fr-FR"/>
        </w:rPr>
      </w:pPr>
      <w:r>
        <w:rPr>
          <w:rFonts w:ascii="Times New Roman" w:hAnsi="Times New Roman"/>
          <w:sz w:val="24"/>
          <w:szCs w:val="24"/>
          <w:lang w:val="fr-FR"/>
        </w:rPr>
        <w:t>5</w:t>
      </w:r>
      <w:r>
        <w:rPr>
          <w:rFonts w:ascii="Times New Roman" w:hAnsi="Times New Roman"/>
          <w:sz w:val="24"/>
          <w:szCs w:val="24"/>
          <w:lang w:val="fr-FR"/>
        </w:rPr>
        <w:t>. SOURCES MATERIELLES</w:t>
      </w:r>
    </w:p>
    <w:p>
      <w:pPr>
        <w:pStyle w:val="style0"/>
        <w:jc w:val="both"/>
        <w:rPr>
          <w:rFonts w:ascii="Times New Roman" w:hAnsi="Times New Roman"/>
          <w:sz w:val="24"/>
          <w:szCs w:val="24"/>
          <w:lang w:val="fr-FR"/>
        </w:rPr>
      </w:pPr>
      <w:r>
        <w:rPr>
          <w:rFonts w:ascii="Times New Roman" w:hAnsi="Times New Roman"/>
          <w:sz w:val="24"/>
          <w:szCs w:val="24"/>
          <w:lang w:val="fr-FR"/>
        </w:rPr>
        <w:t xml:space="preserve">          En rapport aux sources matérielles, l’Afrique a ses propres pr</w:t>
      </w:r>
      <w:r>
        <w:rPr>
          <w:rFonts w:ascii="Times New Roman" w:hAnsi="Times New Roman"/>
          <w:sz w:val="24"/>
          <w:szCs w:val="24"/>
          <w:lang w:val="fr-FR"/>
        </w:rPr>
        <w:t>oblèmes car étant un continent ayant existé, organisé politiquement et juridiquement. Sur le plan idéologique, la création des institutions africaines a comme fondement du panafricanisme. Le mot panafricanisme est composé et il peut s'écrire panafricanisme</w:t>
      </w:r>
      <w:r>
        <w:rPr>
          <w:rFonts w:ascii="Times New Roman" w:hAnsi="Times New Roman"/>
          <w:sz w:val="24"/>
          <w:szCs w:val="24"/>
          <w:lang w:val="fr-FR"/>
        </w:rPr>
        <w:t xml:space="preserve"> ou pan-africanisme. Pan étant un morceau de terre. Il s'agit d'une idéologie définit par NKRUMA comme l'expression des aspirations des noirs d'Afrique. Pour Abdoulaye WADE, il définit le pan-africanisme comme étant l'expression de l'aspiration des noirs d</w:t>
      </w:r>
      <w:r>
        <w:rPr>
          <w:rFonts w:ascii="Times New Roman" w:hAnsi="Times New Roman"/>
          <w:sz w:val="24"/>
          <w:szCs w:val="24"/>
          <w:lang w:val="fr-FR"/>
        </w:rPr>
        <w:t xml:space="preserve">'Afrique et ceux de la diaspora qui s'identifient culturellement à l'appartenance et à la civilisation négro-africaine qui tire sa force dans la résistance pluriséculaire (plusieurs siècles) contre l'esclavage, la traite négrière, la colonisation </w:t>
      </w:r>
      <w:r>
        <w:rPr>
          <w:rFonts w:ascii="Times New Roman" w:hAnsi="Times New Roman"/>
          <w:sz w:val="24"/>
          <w:szCs w:val="24"/>
          <w:lang w:val="fr-FR"/>
        </w:rPr>
        <w:t>et l'impé</w:t>
      </w:r>
      <w:r>
        <w:rPr>
          <w:rFonts w:ascii="Times New Roman" w:hAnsi="Times New Roman"/>
          <w:sz w:val="24"/>
          <w:szCs w:val="24"/>
          <w:lang w:val="fr-FR"/>
        </w:rPr>
        <w:t>rialisme et qui s'organise politiquement sous forme des États-Unis d'Afrique. En 1802, Haïti était déjà indépendant, c'est le premier pays noir à être indépendant.</w:t>
      </w:r>
    </w:p>
    <w:p>
      <w:pPr>
        <w:pStyle w:val="style0"/>
        <w:jc w:val="both"/>
        <w:rPr>
          <w:rFonts w:ascii="Times New Roman" w:hAnsi="Times New Roman"/>
          <w:sz w:val="24"/>
          <w:szCs w:val="24"/>
          <w:lang w:val="fr-FR"/>
        </w:rPr>
      </w:pPr>
      <w:r>
        <w:rPr>
          <w:rFonts w:ascii="Times New Roman" w:hAnsi="Times New Roman"/>
          <w:sz w:val="24"/>
          <w:szCs w:val="24"/>
          <w:lang w:val="fr-FR"/>
        </w:rPr>
        <w:t xml:space="preserve">         Le mot panafricanisme a été prononcé pour la première fois au congrès de Londres pa</w:t>
      </w:r>
      <w:r>
        <w:rPr>
          <w:rFonts w:ascii="Times New Roman" w:hAnsi="Times New Roman"/>
          <w:sz w:val="24"/>
          <w:szCs w:val="24"/>
          <w:lang w:val="fr-FR"/>
        </w:rPr>
        <w:t>r Sylvester Williams, un descendant d'esclaves antillais (en 1441, le 15ème siècle qui marque le début de la traite négrière). Le panafricanisme a comme fondement ou poursuit l'unité. En réalité, toute action posée par l'organisation ou le système vise tou</w:t>
      </w:r>
      <w:r>
        <w:rPr>
          <w:rFonts w:ascii="Times New Roman" w:hAnsi="Times New Roman"/>
          <w:sz w:val="24"/>
          <w:szCs w:val="24"/>
          <w:lang w:val="fr-FR"/>
        </w:rPr>
        <w:t>jours à atteindre l'unité. L'OUA au niveau continental et donc le panafricanisme en action, l'UA aussi au niveau institutionnel.</w:t>
      </w:r>
    </w:p>
    <w:p>
      <w:pPr>
        <w:pStyle w:val="style0"/>
        <w:rPr>
          <w:rFonts w:ascii="Times New Roman" w:hAnsi="Times New Roman"/>
          <w:sz w:val="26"/>
          <w:szCs w:val="26"/>
          <w:lang w:val="fr-FR"/>
        </w:rPr>
      </w:pPr>
      <w:r>
        <w:rPr>
          <w:rFonts w:ascii="Times New Roman" w:hAnsi="Times New Roman"/>
          <w:sz w:val="26"/>
          <w:szCs w:val="26"/>
          <w:lang w:val="fr-FR"/>
        </w:rPr>
        <w:t>6. CARACTÉRISTIQUE DU DROIT COMMUNAUTAIRE AFRICAIN</w:t>
      </w:r>
    </w:p>
    <w:p>
      <w:pPr>
        <w:pStyle w:val="style0"/>
        <w:ind w:firstLine="567"/>
        <w:rPr>
          <w:rFonts w:ascii="Times New Roman" w:hAnsi="Times New Roman"/>
          <w:sz w:val="24"/>
          <w:szCs w:val="24"/>
          <w:lang w:val="fr-FR"/>
        </w:rPr>
      </w:pPr>
      <w:r>
        <w:rPr>
          <w:rFonts w:ascii="Times New Roman" w:hAnsi="Times New Roman"/>
          <w:sz w:val="24"/>
          <w:szCs w:val="24"/>
          <w:lang w:val="fr-FR"/>
        </w:rPr>
        <w:t>Le droit communautaire africain est :</w:t>
      </w:r>
    </w:p>
    <w:p>
      <w:pPr>
        <w:pStyle w:val="style179"/>
        <w:numPr>
          <w:ilvl w:val="0"/>
          <w:numId w:val="1"/>
        </w:numPr>
        <w:rPr>
          <w:rFonts w:ascii="Times New Roman" w:hAnsi="Times New Roman"/>
          <w:sz w:val="24"/>
          <w:szCs w:val="24"/>
          <w:lang w:val="fr-FR"/>
        </w:rPr>
      </w:pPr>
      <w:r>
        <w:rPr>
          <w:rFonts w:ascii="Times New Roman" w:hAnsi="Times New Roman"/>
          <w:sz w:val="24"/>
          <w:szCs w:val="24"/>
          <w:lang w:val="fr-FR"/>
        </w:rPr>
        <w:t>Un droit sui-generis càd à cheval ou a</w:t>
      </w:r>
      <w:r>
        <w:rPr>
          <w:rFonts w:ascii="Times New Roman" w:hAnsi="Times New Roman"/>
          <w:sz w:val="24"/>
          <w:szCs w:val="24"/>
          <w:lang w:val="fr-FR"/>
        </w:rPr>
        <w:t>u confluent entre le droit interne et le droit international ;</w:t>
      </w:r>
    </w:p>
    <w:p>
      <w:pPr>
        <w:pStyle w:val="style179"/>
        <w:numPr>
          <w:ilvl w:val="0"/>
          <w:numId w:val="1"/>
        </w:numPr>
        <w:rPr>
          <w:rFonts w:ascii="Times New Roman" w:hAnsi="Times New Roman"/>
          <w:sz w:val="24"/>
          <w:szCs w:val="24"/>
          <w:lang w:val="fr-FR"/>
        </w:rPr>
      </w:pPr>
      <w:r>
        <w:rPr>
          <w:rFonts w:ascii="Times New Roman" w:hAnsi="Times New Roman"/>
          <w:sz w:val="24"/>
          <w:szCs w:val="24"/>
          <w:lang w:val="fr-FR"/>
        </w:rPr>
        <w:t>Un droit original car il tient compte des réalités Africaines ;</w:t>
      </w:r>
    </w:p>
    <w:p>
      <w:pPr>
        <w:pStyle w:val="style179"/>
        <w:numPr>
          <w:ilvl w:val="0"/>
          <w:numId w:val="1"/>
        </w:numPr>
        <w:rPr>
          <w:rFonts w:ascii="Times New Roman" w:hAnsi="Times New Roman"/>
          <w:sz w:val="24"/>
          <w:szCs w:val="24"/>
          <w:lang w:val="fr-FR"/>
        </w:rPr>
      </w:pPr>
      <w:r>
        <w:rPr>
          <w:rFonts w:ascii="Times New Roman" w:hAnsi="Times New Roman"/>
          <w:sz w:val="24"/>
          <w:szCs w:val="24"/>
          <w:lang w:val="fr-FR"/>
        </w:rPr>
        <w:t xml:space="preserve">Un droit </w:t>
      </w:r>
      <w:r>
        <w:rPr>
          <w:rFonts w:ascii="Times New Roman" w:hAnsi="Times New Roman"/>
          <w:sz w:val="24"/>
          <w:szCs w:val="24"/>
          <w:lang w:val="fr-FR"/>
        </w:rPr>
        <w:t>étapiste</w:t>
      </w:r>
      <w:r>
        <w:rPr>
          <w:rFonts w:ascii="Times New Roman" w:hAnsi="Times New Roman"/>
          <w:sz w:val="24"/>
          <w:szCs w:val="24"/>
          <w:lang w:val="fr-FR"/>
        </w:rPr>
        <w:t xml:space="preserve"> càd il évolue progressivement ;</w:t>
      </w:r>
    </w:p>
    <w:p>
      <w:pPr>
        <w:pStyle w:val="style179"/>
        <w:numPr>
          <w:ilvl w:val="0"/>
          <w:numId w:val="1"/>
        </w:numPr>
        <w:rPr>
          <w:rFonts w:ascii="Times New Roman" w:hAnsi="Times New Roman"/>
          <w:sz w:val="24"/>
          <w:szCs w:val="24"/>
          <w:lang w:val="fr-FR"/>
        </w:rPr>
      </w:pPr>
      <w:r>
        <w:rPr>
          <w:rFonts w:ascii="Times New Roman" w:hAnsi="Times New Roman"/>
          <w:sz w:val="24"/>
          <w:szCs w:val="24"/>
          <w:lang w:val="fr-FR"/>
        </w:rPr>
        <w:t>Un droit qui est supranational càd au-dessus des États membres de l'organisatio</w:t>
      </w:r>
      <w:r>
        <w:rPr>
          <w:rFonts w:ascii="Times New Roman" w:hAnsi="Times New Roman"/>
          <w:sz w:val="24"/>
          <w:szCs w:val="24"/>
          <w:lang w:val="fr-FR"/>
        </w:rPr>
        <w:t>n étant donné que ces États membres sont à la fois créateur et destinataire de même droit ;</w:t>
      </w:r>
    </w:p>
    <w:p>
      <w:pPr>
        <w:pStyle w:val="style179"/>
        <w:numPr>
          <w:ilvl w:val="0"/>
          <w:numId w:val="1"/>
        </w:numPr>
        <w:rPr>
          <w:rFonts w:ascii="Times New Roman" w:hAnsi="Times New Roman"/>
          <w:sz w:val="24"/>
          <w:szCs w:val="24"/>
          <w:lang w:val="fr-FR"/>
        </w:rPr>
      </w:pPr>
      <w:r>
        <w:rPr>
          <w:rFonts w:ascii="Times New Roman" w:hAnsi="Times New Roman"/>
          <w:sz w:val="24"/>
          <w:szCs w:val="24"/>
          <w:lang w:val="fr-FR"/>
        </w:rPr>
        <w:t>Un Droit à effet direct càd qu'il s'applique sans suivre les formalités classiques. Celle qui consiste à la réception, à la recevabilité et la ratification ;</w:t>
      </w:r>
    </w:p>
    <w:p>
      <w:pPr>
        <w:pStyle w:val="style179"/>
        <w:numPr>
          <w:ilvl w:val="0"/>
          <w:numId w:val="1"/>
        </w:numPr>
        <w:rPr>
          <w:rFonts w:ascii="Times New Roman" w:hAnsi="Times New Roman"/>
          <w:sz w:val="24"/>
          <w:szCs w:val="24"/>
          <w:lang w:val="fr-FR"/>
        </w:rPr>
      </w:pPr>
      <w:r>
        <w:rPr>
          <w:rFonts w:ascii="Times New Roman" w:hAnsi="Times New Roman"/>
          <w:sz w:val="24"/>
          <w:szCs w:val="24"/>
          <w:lang w:val="fr-FR"/>
        </w:rPr>
        <w:t>L'immé</w:t>
      </w:r>
      <w:r>
        <w:rPr>
          <w:rFonts w:ascii="Times New Roman" w:hAnsi="Times New Roman"/>
          <w:sz w:val="24"/>
          <w:szCs w:val="24"/>
          <w:lang w:val="fr-FR"/>
        </w:rPr>
        <w:t>diateté càd un droit immédiat.</w:t>
      </w:r>
    </w:p>
    <w:p>
      <w:pPr>
        <w:pStyle w:val="style0"/>
        <w:rPr>
          <w:rFonts w:ascii="Times New Roman" w:hAnsi="Times New Roman"/>
          <w:sz w:val="26"/>
          <w:szCs w:val="26"/>
        </w:rPr>
      </w:pPr>
      <w:r>
        <w:rPr>
          <w:rFonts w:ascii="Times New Roman" w:hAnsi="Times New Roman"/>
          <w:sz w:val="26"/>
          <w:szCs w:val="26"/>
        </w:rPr>
        <w:t>7. BIBLIOGRAPHIE</w:t>
      </w:r>
    </w:p>
    <w:p>
      <w:pPr>
        <w:pStyle w:val="style179"/>
        <w:numPr>
          <w:ilvl w:val="0"/>
          <w:numId w:val="3"/>
        </w:numPr>
        <w:rPr>
          <w:rFonts w:ascii="Times New Roman" w:hAnsi="Times New Roman"/>
          <w:sz w:val="24"/>
          <w:szCs w:val="24"/>
        </w:rPr>
      </w:pPr>
      <w:r>
        <w:rPr>
          <w:rFonts w:ascii="Times New Roman" w:hAnsi="Times New Roman"/>
          <w:sz w:val="24"/>
          <w:szCs w:val="24"/>
        </w:rPr>
        <w:t>Ouvrages</w:t>
      </w:r>
    </w:p>
    <w:p>
      <w:pPr>
        <w:pStyle w:val="style179"/>
        <w:numPr>
          <w:ilvl w:val="0"/>
          <w:numId w:val="3"/>
        </w:numPr>
        <w:rPr>
          <w:rFonts w:ascii="Times New Roman" w:hAnsi="Times New Roman"/>
          <w:sz w:val="24"/>
          <w:szCs w:val="24"/>
        </w:rPr>
      </w:pPr>
      <w:r>
        <w:rPr>
          <w:rFonts w:ascii="Times New Roman" w:hAnsi="Times New Roman"/>
          <w:sz w:val="24"/>
          <w:szCs w:val="24"/>
        </w:rPr>
        <w:t>Textes juridiques internationaux</w:t>
      </w:r>
    </w:p>
    <w:p>
      <w:pPr>
        <w:pStyle w:val="style0"/>
        <w:rPr>
          <w:rFonts w:ascii="Times New Roman" w:hAnsi="Times New Roman"/>
          <w:sz w:val="26"/>
          <w:szCs w:val="26"/>
        </w:rPr>
      </w:pPr>
      <w:r>
        <w:rPr>
          <w:rFonts w:ascii="Times New Roman" w:hAnsi="Times New Roman"/>
          <w:sz w:val="26"/>
          <w:szCs w:val="26"/>
        </w:rPr>
        <w:t>I. OUVRAGES</w:t>
      </w:r>
    </w:p>
    <w:p>
      <w:pPr>
        <w:pStyle w:val="style0"/>
        <w:rPr>
          <w:rFonts w:ascii="Times New Roman" w:hAnsi="Times New Roman"/>
          <w:sz w:val="24"/>
          <w:szCs w:val="24"/>
          <w:lang w:val="fr-FR"/>
        </w:rPr>
      </w:pPr>
      <w:r>
        <w:rPr>
          <w:rFonts w:ascii="Times New Roman" w:hAnsi="Times New Roman"/>
          <w:sz w:val="24"/>
          <w:szCs w:val="24"/>
          <w:lang w:val="fr-FR"/>
        </w:rPr>
        <w:t xml:space="preserve">1. - OSWALO NDEYSHIO </w:t>
      </w:r>
      <w:r>
        <w:rPr>
          <w:rFonts w:ascii="Times New Roman" w:hAnsi="Times New Roman"/>
          <w:sz w:val="24"/>
          <w:szCs w:val="24"/>
          <w:lang w:val="fr-FR"/>
        </w:rPr>
        <w:t>Rurihose</w:t>
      </w:r>
      <w:r>
        <w:rPr>
          <w:rFonts w:ascii="Times New Roman" w:hAnsi="Times New Roman"/>
          <w:sz w:val="24"/>
          <w:szCs w:val="24"/>
          <w:lang w:val="fr-FR"/>
        </w:rPr>
        <w:t>, Système d'intégration Africaine, Kinshasa, SE, 1983.</w:t>
      </w:r>
    </w:p>
    <w:p>
      <w:pPr>
        <w:pStyle w:val="style0"/>
        <w:rPr>
          <w:rFonts w:ascii="Times New Roman" w:hAnsi="Times New Roman"/>
          <w:sz w:val="24"/>
          <w:szCs w:val="24"/>
          <w:lang w:val="fr-FR"/>
        </w:rPr>
      </w:pPr>
      <w:r>
        <w:rPr>
          <w:rFonts w:ascii="Times New Roman" w:hAnsi="Times New Roman"/>
          <w:sz w:val="24"/>
          <w:szCs w:val="24"/>
          <w:lang w:val="fr-FR"/>
        </w:rPr>
        <w:t xml:space="preserve">    - Manuel du droit communautaire Africain, Kinshasa.</w:t>
      </w:r>
    </w:p>
    <w:p>
      <w:pPr>
        <w:pStyle w:val="style0"/>
        <w:rPr>
          <w:rFonts w:ascii="Times New Roman" w:hAnsi="Times New Roman"/>
          <w:sz w:val="24"/>
          <w:szCs w:val="24"/>
          <w:lang w:val="fr-FR"/>
        </w:rPr>
      </w:pPr>
      <w:r>
        <w:rPr>
          <w:rFonts w:ascii="Times New Roman" w:hAnsi="Times New Roman"/>
          <w:sz w:val="24"/>
          <w:szCs w:val="24"/>
          <w:lang w:val="fr-FR"/>
        </w:rPr>
        <w:t xml:space="preserve">     - l'Afriq</w:t>
      </w:r>
      <w:r>
        <w:rPr>
          <w:rFonts w:ascii="Times New Roman" w:hAnsi="Times New Roman"/>
          <w:sz w:val="24"/>
          <w:szCs w:val="24"/>
          <w:lang w:val="fr-FR"/>
        </w:rPr>
        <w:t xml:space="preserve">ue en </w:t>
      </w:r>
      <w:r>
        <w:rPr>
          <w:rFonts w:ascii="Times New Roman" w:hAnsi="Times New Roman"/>
          <w:sz w:val="24"/>
          <w:szCs w:val="24"/>
          <w:lang w:val="fr-FR"/>
        </w:rPr>
        <w:t>desaroi</w:t>
      </w:r>
    </w:p>
    <w:p>
      <w:pPr>
        <w:pStyle w:val="style0"/>
        <w:rPr>
          <w:rFonts w:ascii="Times New Roman" w:hAnsi="Times New Roman"/>
          <w:sz w:val="24"/>
          <w:szCs w:val="24"/>
          <w:lang w:val="fr-FR"/>
        </w:rPr>
      </w:pPr>
      <w:r>
        <w:rPr>
          <w:rFonts w:ascii="Times New Roman" w:hAnsi="Times New Roman"/>
          <w:sz w:val="24"/>
          <w:szCs w:val="24"/>
          <w:lang w:val="fr-FR"/>
        </w:rPr>
        <w:t xml:space="preserve">2. - </w:t>
      </w:r>
      <w:r>
        <w:rPr>
          <w:rFonts w:ascii="Times New Roman" w:hAnsi="Times New Roman"/>
          <w:sz w:val="24"/>
          <w:szCs w:val="24"/>
          <w:lang w:val="fr-FR"/>
        </w:rPr>
        <w:t>Edem</w:t>
      </w:r>
      <w:r>
        <w:rPr>
          <w:rFonts w:ascii="Times New Roman" w:hAnsi="Times New Roman"/>
          <w:sz w:val="24"/>
          <w:szCs w:val="24"/>
          <w:lang w:val="fr-FR"/>
        </w:rPr>
        <w:t xml:space="preserve"> KODJO, ... Et demain l'Afrique</w:t>
      </w:r>
    </w:p>
    <w:p>
      <w:pPr>
        <w:pStyle w:val="style0"/>
        <w:rPr>
          <w:rFonts w:ascii="Times New Roman" w:hAnsi="Times New Roman"/>
          <w:sz w:val="24"/>
          <w:szCs w:val="24"/>
          <w:lang w:val="fr-FR"/>
        </w:rPr>
      </w:pPr>
      <w:r>
        <w:rPr>
          <w:rFonts w:ascii="Times New Roman" w:hAnsi="Times New Roman"/>
          <w:sz w:val="24"/>
          <w:szCs w:val="24"/>
          <w:lang w:val="fr-FR"/>
        </w:rPr>
        <w:t>3. - Abdoulaye WADE, un destin pour l'Afrique</w:t>
      </w:r>
    </w:p>
    <w:p>
      <w:pPr>
        <w:pStyle w:val="style0"/>
        <w:rPr>
          <w:rFonts w:ascii="Times New Roman" w:hAnsi="Times New Roman"/>
          <w:sz w:val="24"/>
          <w:szCs w:val="24"/>
          <w:lang w:val="fr-FR"/>
        </w:rPr>
      </w:pPr>
      <w:r>
        <w:rPr>
          <w:rFonts w:ascii="Times New Roman" w:hAnsi="Times New Roman"/>
          <w:sz w:val="24"/>
          <w:szCs w:val="24"/>
          <w:lang w:val="fr-FR"/>
        </w:rPr>
        <w:t>II. TEXTES JURIDIQUES INTERNATIONAUX</w:t>
      </w:r>
    </w:p>
    <w:p>
      <w:pPr>
        <w:pStyle w:val="style0"/>
        <w:rPr>
          <w:rFonts w:ascii="Times New Roman" w:hAnsi="Times New Roman"/>
          <w:sz w:val="24"/>
          <w:szCs w:val="24"/>
          <w:lang w:val="fr-FR"/>
        </w:rPr>
      </w:pPr>
      <w:r>
        <w:rPr>
          <w:rFonts w:ascii="Times New Roman" w:hAnsi="Times New Roman"/>
          <w:sz w:val="24"/>
          <w:szCs w:val="24"/>
          <w:lang w:val="fr-FR"/>
        </w:rPr>
        <w:t xml:space="preserve">1. La Charte de l'organisation de l'unité Africaine, </w:t>
      </w:r>
      <w:r>
        <w:rPr>
          <w:rFonts w:ascii="Times New Roman" w:hAnsi="Times New Roman"/>
          <w:sz w:val="24"/>
          <w:szCs w:val="24"/>
          <w:lang w:val="fr-FR"/>
        </w:rPr>
        <w:t>Addis</w:t>
      </w:r>
      <w:r>
        <w:rPr>
          <w:rFonts w:ascii="Times New Roman" w:hAnsi="Times New Roman"/>
          <w:sz w:val="24"/>
          <w:szCs w:val="24"/>
          <w:lang w:val="fr-FR"/>
        </w:rPr>
        <w:t xml:space="preserve"> </w:t>
      </w:r>
      <w:r>
        <w:rPr>
          <w:rFonts w:ascii="Times New Roman" w:hAnsi="Times New Roman"/>
          <w:sz w:val="24"/>
          <w:szCs w:val="24"/>
          <w:lang w:val="fr-FR"/>
        </w:rPr>
        <w:t>Abeba</w:t>
      </w:r>
      <w:r>
        <w:rPr>
          <w:rFonts w:ascii="Times New Roman" w:hAnsi="Times New Roman"/>
          <w:sz w:val="24"/>
          <w:szCs w:val="24"/>
          <w:lang w:val="fr-FR"/>
        </w:rPr>
        <w:t>, 1964.</w:t>
      </w:r>
    </w:p>
    <w:p>
      <w:pPr>
        <w:pStyle w:val="style0"/>
        <w:rPr>
          <w:rFonts w:ascii="Times New Roman" w:hAnsi="Times New Roman"/>
          <w:sz w:val="24"/>
          <w:szCs w:val="24"/>
          <w:lang w:val="fr-FR"/>
        </w:rPr>
      </w:pPr>
      <w:r>
        <w:rPr>
          <w:rFonts w:ascii="Times New Roman" w:hAnsi="Times New Roman"/>
          <w:sz w:val="24"/>
          <w:szCs w:val="24"/>
          <w:lang w:val="fr-FR"/>
        </w:rPr>
        <w:t xml:space="preserve">2. Le traité d'Abuja, 1991 portant création </w:t>
      </w:r>
      <w:r>
        <w:rPr>
          <w:rFonts w:ascii="Times New Roman" w:hAnsi="Times New Roman"/>
          <w:sz w:val="24"/>
          <w:szCs w:val="24"/>
          <w:lang w:val="fr-FR"/>
        </w:rPr>
        <w:t>delà communauté économique africaine (CEA)</w:t>
      </w:r>
    </w:p>
    <w:p>
      <w:pPr>
        <w:pStyle w:val="style0"/>
        <w:rPr>
          <w:rFonts w:ascii="Times New Roman" w:hAnsi="Times New Roman"/>
          <w:sz w:val="24"/>
          <w:szCs w:val="24"/>
          <w:lang w:val="fr-FR"/>
        </w:rPr>
      </w:pPr>
      <w:r>
        <w:rPr>
          <w:rFonts w:ascii="Times New Roman" w:hAnsi="Times New Roman"/>
          <w:sz w:val="24"/>
          <w:szCs w:val="24"/>
          <w:lang w:val="fr-FR"/>
        </w:rPr>
        <w:t>3. L'acte constitutif de l'Union africaine, 2001 à Lomé.</w:t>
      </w:r>
    </w:p>
    <w:p>
      <w:pPr>
        <w:pStyle w:val="style0"/>
        <w:rPr>
          <w:rFonts w:ascii="Times New Roman" w:hAnsi="Times New Roman"/>
          <w:sz w:val="24"/>
          <w:szCs w:val="24"/>
          <w:lang w:val="fr-FR"/>
        </w:rPr>
      </w:pPr>
      <w:r>
        <w:rPr>
          <w:rFonts w:ascii="Times New Roman" w:hAnsi="Times New Roman"/>
          <w:sz w:val="24"/>
          <w:szCs w:val="24"/>
          <w:lang w:val="fr-FR"/>
        </w:rPr>
        <w:t>4. Accord portant création de la zone de libre-échange continental. (AZLECAF) Du 23 mars 2017 à Kigali. En Afrique les régions sont des sous régions alors q</w:t>
      </w:r>
      <w:r>
        <w:rPr>
          <w:rFonts w:ascii="Times New Roman" w:hAnsi="Times New Roman"/>
          <w:sz w:val="24"/>
          <w:szCs w:val="24"/>
          <w:lang w:val="fr-FR"/>
        </w:rPr>
        <w:t>u'en Europe les sous régions n'existent pas.</w:t>
      </w: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0"/>
        <w:rPr>
          <w:rFonts w:ascii="Times New Roman" w:hAnsi="Times New Roman"/>
          <w:sz w:val="24"/>
          <w:szCs w:val="24"/>
          <w:lang w:val="fr-FR"/>
        </w:rPr>
      </w:pPr>
    </w:p>
    <w:p>
      <w:pPr>
        <w:pStyle w:val="style1"/>
        <w:rPr>
          <w:rFonts w:ascii="Times New Roman" w:cs="Times New Roman" w:hAnsi="Times New Roman"/>
          <w:sz w:val="28"/>
          <w:szCs w:val="28"/>
          <w:lang w:val="fr-FR"/>
        </w:rPr>
      </w:pPr>
      <w:r>
        <w:rPr>
          <w:rFonts w:ascii="Times New Roman" w:cs="Times New Roman" w:hAnsi="Times New Roman"/>
          <w:sz w:val="28"/>
          <w:szCs w:val="28"/>
          <w:lang w:val="fr-FR"/>
        </w:rPr>
        <w:t>Chapitre premier : LE FONDEMENT DU PANAFRICANISME</w:t>
      </w:r>
    </w:p>
    <w:p>
      <w:pPr>
        <w:pStyle w:val="style0"/>
        <w:rPr>
          <w:rFonts w:ascii="Times New Roman" w:hAnsi="Times New Roman"/>
          <w:sz w:val="28"/>
          <w:szCs w:val="28"/>
          <w:lang w:val="fr-FR"/>
        </w:rPr>
      </w:pPr>
      <w:r>
        <w:rPr>
          <w:rFonts w:ascii="Times New Roman" w:hAnsi="Times New Roman"/>
          <w:sz w:val="26"/>
          <w:szCs w:val="26"/>
          <w:lang w:val="fr-FR"/>
        </w:rPr>
        <w:t>Section Première</w:t>
      </w:r>
      <w:r>
        <w:rPr>
          <w:rFonts w:ascii="Times New Roman" w:hAnsi="Times New Roman"/>
          <w:sz w:val="28"/>
          <w:szCs w:val="28"/>
          <w:lang w:val="fr-FR"/>
        </w:rPr>
        <w:t xml:space="preserve"> : </w:t>
      </w:r>
      <w:r>
        <w:rPr>
          <w:rFonts w:ascii="Times New Roman" w:hAnsi="Times New Roman"/>
          <w:sz w:val="26"/>
          <w:szCs w:val="26"/>
          <w:lang w:val="fr-FR"/>
        </w:rPr>
        <w:t>LES FONDEMENTS HISTORIQUES</w:t>
      </w:r>
    </w:p>
    <w:p>
      <w:pPr>
        <w:pStyle w:val="style0"/>
        <w:rPr>
          <w:rFonts w:ascii="Times New Roman" w:hAnsi="Times New Roman"/>
          <w:sz w:val="28"/>
          <w:szCs w:val="28"/>
          <w:lang w:val="fr-FR"/>
        </w:rPr>
      </w:pPr>
      <w:r>
        <w:rPr>
          <w:rFonts w:ascii="Times New Roman" w:hAnsi="Times New Roman"/>
          <w:sz w:val="28"/>
          <w:szCs w:val="28"/>
          <w:lang w:val="fr-FR"/>
        </w:rPr>
        <w:t xml:space="preserve">Paragraphe premier : </w:t>
      </w:r>
      <w:r>
        <w:rPr>
          <w:rFonts w:ascii="Times New Roman" w:hAnsi="Times New Roman"/>
          <w:sz w:val="26"/>
          <w:szCs w:val="26"/>
          <w:lang w:val="fr-FR"/>
        </w:rPr>
        <w:t>L'ESCLAVAGE ET LA TRAITE NÉGRIÈRE</w:t>
      </w:r>
    </w:p>
    <w:p>
      <w:pPr>
        <w:pStyle w:val="style0"/>
        <w:ind w:firstLine="709"/>
        <w:jc w:val="both"/>
        <w:rPr>
          <w:rFonts w:ascii="Times New Roman" w:hAnsi="Times New Roman"/>
          <w:sz w:val="24"/>
          <w:szCs w:val="24"/>
          <w:lang w:val="fr-FR"/>
        </w:rPr>
      </w:pPr>
      <w:r>
        <w:rPr>
          <w:rFonts w:ascii="Times New Roman" w:hAnsi="Times New Roman"/>
          <w:sz w:val="24"/>
          <w:szCs w:val="24"/>
          <w:lang w:val="fr-FR"/>
        </w:rPr>
        <w:t>On doit considérer que, l'évolution du panafricanisme, est e</w:t>
      </w:r>
      <w:r>
        <w:rPr>
          <w:rFonts w:ascii="Times New Roman" w:hAnsi="Times New Roman"/>
          <w:sz w:val="24"/>
          <w:szCs w:val="24"/>
          <w:lang w:val="fr-FR"/>
        </w:rPr>
        <w:t xml:space="preserve">n convergence parallèle avec le phénomène de l'esclave et de la traite négrière. À cet effet, en 1441, un jeune capitaine répondant au nom de </w:t>
      </w:r>
      <w:r>
        <w:rPr>
          <w:rFonts w:ascii="Times New Roman" w:hAnsi="Times New Roman"/>
          <w:sz w:val="24"/>
          <w:szCs w:val="24"/>
          <w:lang w:val="fr-FR"/>
        </w:rPr>
        <w:t>Conçalves</w:t>
      </w:r>
      <w:r>
        <w:rPr>
          <w:rFonts w:ascii="Times New Roman" w:hAnsi="Times New Roman"/>
          <w:sz w:val="24"/>
          <w:szCs w:val="24"/>
          <w:lang w:val="fr-FR"/>
        </w:rPr>
        <w:t xml:space="preserve"> avait attrapé un homme et une femme sur la côte occidentale de Mauritanie, il les amena au Portugal pour</w:t>
      </w:r>
      <w:r>
        <w:rPr>
          <w:rFonts w:ascii="Times New Roman" w:hAnsi="Times New Roman"/>
          <w:sz w:val="24"/>
          <w:szCs w:val="24"/>
          <w:lang w:val="fr-FR"/>
        </w:rPr>
        <w:t xml:space="preserve"> les offrir au Prince appelé Navigateur à titre de cadeau, ce dernier fut le capitaine d'une décoration des chevaliers. </w:t>
      </w:r>
    </w:p>
    <w:p>
      <w:pPr>
        <w:pStyle w:val="style0"/>
        <w:ind w:firstLine="709"/>
        <w:jc w:val="both"/>
        <w:rPr>
          <w:rFonts w:ascii="Times New Roman" w:hAnsi="Times New Roman"/>
          <w:sz w:val="24"/>
          <w:szCs w:val="24"/>
          <w:lang w:val="fr-FR"/>
        </w:rPr>
      </w:pPr>
      <w:r>
        <w:rPr>
          <w:rFonts w:ascii="Times New Roman" w:hAnsi="Times New Roman"/>
          <w:sz w:val="24"/>
          <w:szCs w:val="24"/>
          <w:lang w:val="fr-FR"/>
        </w:rPr>
        <w:t>Quatre ans plus tard soit en 1445 au quinzième siècle, il fut construit un FORT sur la cote où on devait acheter non seulement les escl</w:t>
      </w:r>
      <w:r>
        <w:rPr>
          <w:rFonts w:ascii="Times New Roman" w:hAnsi="Times New Roman"/>
          <w:sz w:val="24"/>
          <w:szCs w:val="24"/>
          <w:lang w:val="fr-FR"/>
        </w:rPr>
        <w:t xml:space="preserve">aves mais aussi de l'or, parmi les acheteurs, on y trouvait : des Français, des Espagnols, des Hollandais, des Anglais sans oublier les Portugais. L'identité des africains étaient africains on les ramassait partout. Il arrivait à un chef coutumier de fois </w:t>
      </w:r>
      <w:r>
        <w:rPr>
          <w:rFonts w:ascii="Times New Roman" w:hAnsi="Times New Roman"/>
          <w:sz w:val="24"/>
          <w:szCs w:val="24"/>
          <w:lang w:val="fr-FR"/>
        </w:rPr>
        <w:t>pour l’obtention d'un miroir de vendre 10 africains à l’esclavage. Ils le faisaient car la démographie était élevée en Afrique. Une fois ces gens ramasser et entassés dans un bateau, ils débarquaient dans des chantiers, ou maison d’esclavage. Choses étonna</w:t>
      </w:r>
      <w:r>
        <w:rPr>
          <w:rFonts w:ascii="Times New Roman" w:hAnsi="Times New Roman"/>
          <w:sz w:val="24"/>
          <w:szCs w:val="24"/>
          <w:lang w:val="fr-FR"/>
        </w:rPr>
        <w:t xml:space="preserve">ntes ces esclaves s'entendaient par des gestes étant donné qu’ils provenaient des sous-régions différentes de l’Afrique. Ils ont développé la résistance. Ils résistaient en Afrique, en route comme en lieu de transplantation. D'autres ont fui leurs maîtres </w:t>
      </w:r>
      <w:r>
        <w:rPr>
          <w:rFonts w:ascii="Times New Roman" w:hAnsi="Times New Roman"/>
          <w:sz w:val="24"/>
          <w:szCs w:val="24"/>
          <w:lang w:val="fr-FR"/>
        </w:rPr>
        <w:t xml:space="preserve">pour aller s'installer en forêt et s'unissaient dans le lieu appelé Marronnage pour s'organiser et même créer des royaumes pour ensuite attaquer les blancs, et même tuer leurs maîtres. </w:t>
      </w:r>
    </w:p>
    <w:p>
      <w:pPr>
        <w:pStyle w:val="style0"/>
        <w:jc w:val="both"/>
        <w:rPr>
          <w:rFonts w:ascii="Times New Roman" w:hAnsi="Times New Roman"/>
          <w:sz w:val="26"/>
          <w:szCs w:val="26"/>
          <w:lang w:val="fr-FR"/>
        </w:rPr>
      </w:pPr>
      <w:r>
        <w:rPr>
          <w:rFonts w:ascii="Times New Roman" w:hAnsi="Times New Roman"/>
          <w:sz w:val="26"/>
          <w:szCs w:val="26"/>
          <w:lang w:val="fr-FR"/>
        </w:rPr>
        <w:t>Paragraphe deuxième : LE PANAFRICANISME EN ACTION IDÉOLOGIQUE</w:t>
      </w:r>
    </w:p>
    <w:p>
      <w:pPr>
        <w:pStyle w:val="style0"/>
        <w:ind w:firstLine="709"/>
        <w:jc w:val="both"/>
        <w:rPr>
          <w:rFonts w:ascii="Times New Roman" w:hAnsi="Times New Roman"/>
          <w:sz w:val="24"/>
          <w:szCs w:val="24"/>
          <w:lang w:val="fr-FR"/>
        </w:rPr>
      </w:pPr>
      <w:r>
        <w:rPr>
          <w:rFonts w:ascii="Times New Roman" w:hAnsi="Times New Roman"/>
          <w:sz w:val="24"/>
          <w:szCs w:val="24"/>
          <w:lang w:val="fr-FR"/>
        </w:rPr>
        <w:t>En parla</w:t>
      </w:r>
      <w:r>
        <w:rPr>
          <w:rFonts w:ascii="Times New Roman" w:hAnsi="Times New Roman"/>
          <w:sz w:val="24"/>
          <w:szCs w:val="24"/>
          <w:lang w:val="fr-FR"/>
        </w:rPr>
        <w:t xml:space="preserve">nt de l'idéologie on fait allusion aux idées, ces idées avaient été </w:t>
      </w:r>
      <w:r>
        <w:rPr>
          <w:rFonts w:ascii="Times New Roman" w:hAnsi="Times New Roman"/>
          <w:sz w:val="24"/>
          <w:szCs w:val="24"/>
          <w:lang w:val="fr-FR"/>
        </w:rPr>
        <w:t>développé</w:t>
      </w:r>
      <w:r>
        <w:rPr>
          <w:rFonts w:ascii="Times New Roman" w:hAnsi="Times New Roman"/>
          <w:sz w:val="24"/>
          <w:szCs w:val="24"/>
          <w:lang w:val="fr-FR"/>
        </w:rPr>
        <w:t xml:space="preserve"> à travers les congrès et conférences : </w:t>
      </w:r>
    </w:p>
    <w:p>
      <w:pPr>
        <w:pStyle w:val="style179"/>
        <w:numPr>
          <w:ilvl w:val="0"/>
          <w:numId w:val="4"/>
        </w:numPr>
        <w:jc w:val="both"/>
        <w:rPr>
          <w:rFonts w:ascii="Times New Roman" w:hAnsi="Times New Roman"/>
          <w:sz w:val="24"/>
          <w:szCs w:val="24"/>
        </w:rPr>
      </w:pPr>
      <w:r>
        <w:rPr>
          <w:rFonts w:ascii="Times New Roman" w:hAnsi="Times New Roman"/>
          <w:sz w:val="24"/>
          <w:szCs w:val="24"/>
          <w:lang w:val="fr-FR"/>
        </w:rPr>
        <w:t>Le premier congrès s'était tenu à Londres en 1900. Dans ce congrès il y'avait 13 participants des noirs Américains descendants des Africai</w:t>
      </w:r>
      <w:r>
        <w:rPr>
          <w:rFonts w:ascii="Times New Roman" w:hAnsi="Times New Roman"/>
          <w:sz w:val="24"/>
          <w:szCs w:val="24"/>
          <w:lang w:val="fr-FR"/>
        </w:rPr>
        <w:t xml:space="preserve">ns exportés. Lors de ces travaux, il avait été décidé que ; les occidentaux qui occupaient l'Afrique du Sud et d'autres pays Africains puissent libérer les terres Africaines. </w:t>
      </w:r>
      <w:r>
        <w:rPr>
          <w:rFonts w:ascii="Times New Roman" w:hAnsi="Times New Roman"/>
          <w:sz w:val="24"/>
          <w:szCs w:val="24"/>
        </w:rPr>
        <w:t xml:space="preserve">Car les </w:t>
      </w:r>
      <w:r>
        <w:rPr>
          <w:rFonts w:ascii="Times New Roman" w:hAnsi="Times New Roman"/>
          <w:sz w:val="24"/>
          <w:szCs w:val="24"/>
        </w:rPr>
        <w:t>Africains</w:t>
      </w:r>
      <w:r>
        <w:rPr>
          <w:rFonts w:ascii="Times New Roman" w:hAnsi="Times New Roman"/>
          <w:sz w:val="24"/>
          <w:szCs w:val="24"/>
        </w:rPr>
        <w:t xml:space="preserve"> </w:t>
      </w:r>
      <w:r>
        <w:rPr>
          <w:rFonts w:ascii="Times New Roman" w:hAnsi="Times New Roman"/>
          <w:sz w:val="24"/>
          <w:szCs w:val="24"/>
        </w:rPr>
        <w:t>eux-mêmes</w:t>
      </w:r>
      <w:r>
        <w:rPr>
          <w:rFonts w:ascii="Times New Roman" w:hAnsi="Times New Roman"/>
          <w:sz w:val="24"/>
          <w:szCs w:val="24"/>
        </w:rPr>
        <w:t xml:space="preserve"> voulaient occuper leurs terres.</w:t>
      </w:r>
    </w:p>
    <w:p>
      <w:pPr>
        <w:pStyle w:val="style179"/>
        <w:numPr>
          <w:ilvl w:val="0"/>
          <w:numId w:val="4"/>
        </w:numPr>
        <w:jc w:val="both"/>
        <w:rPr>
          <w:rFonts w:ascii="Times New Roman" w:hAnsi="Times New Roman"/>
          <w:sz w:val="24"/>
          <w:szCs w:val="24"/>
          <w:lang w:val="fr-FR"/>
        </w:rPr>
      </w:pPr>
      <w:r>
        <w:rPr>
          <w:rFonts w:ascii="Times New Roman" w:hAnsi="Times New Roman"/>
          <w:sz w:val="24"/>
          <w:szCs w:val="24"/>
          <w:lang w:val="fr-FR"/>
        </w:rPr>
        <w:t>La deuxième conférenc</w:t>
      </w:r>
      <w:r>
        <w:rPr>
          <w:rFonts w:ascii="Times New Roman" w:hAnsi="Times New Roman"/>
          <w:sz w:val="24"/>
          <w:szCs w:val="24"/>
          <w:lang w:val="fr-FR"/>
        </w:rPr>
        <w:t xml:space="preserve">e présidée par le docteur Dubois en 1919 à Paris. Pendant leur rencontre, ils vont réclamer à ce que les noirs soient </w:t>
      </w:r>
      <w:r>
        <w:rPr>
          <w:rFonts w:ascii="Times New Roman" w:hAnsi="Times New Roman"/>
          <w:sz w:val="24"/>
          <w:szCs w:val="24"/>
          <w:lang w:val="fr-FR"/>
        </w:rPr>
        <w:t>émancipé</w:t>
      </w:r>
      <w:r>
        <w:rPr>
          <w:rFonts w:ascii="Times New Roman" w:hAnsi="Times New Roman"/>
          <w:sz w:val="24"/>
          <w:szCs w:val="24"/>
          <w:lang w:val="fr-FR"/>
        </w:rPr>
        <w:t xml:space="preserve"> et puissent commencer à participer à la gestion de la chose publique. </w:t>
      </w:r>
    </w:p>
    <w:p>
      <w:pPr>
        <w:pStyle w:val="style179"/>
        <w:numPr>
          <w:ilvl w:val="0"/>
          <w:numId w:val="4"/>
        </w:numPr>
        <w:jc w:val="both"/>
        <w:rPr>
          <w:rFonts w:ascii="Times New Roman" w:hAnsi="Times New Roman"/>
          <w:sz w:val="24"/>
          <w:szCs w:val="24"/>
          <w:lang w:val="fr-FR"/>
        </w:rPr>
      </w:pPr>
      <w:r>
        <w:rPr>
          <w:rFonts w:ascii="Times New Roman" w:hAnsi="Times New Roman"/>
          <w:sz w:val="24"/>
          <w:szCs w:val="24"/>
          <w:lang w:val="fr-FR"/>
        </w:rPr>
        <w:t xml:space="preserve">Après 1919 une troisième conférence a eu lieu vers 1927 à </w:t>
      </w:r>
      <w:r>
        <w:rPr>
          <w:rFonts w:ascii="Times New Roman" w:hAnsi="Times New Roman"/>
          <w:sz w:val="24"/>
          <w:szCs w:val="24"/>
          <w:lang w:val="fr-FR"/>
        </w:rPr>
        <w:t xml:space="preserve">Paris au Bruxelles, et à Lisbonne en même temps. Dans cette conférence, les participants avaient décidé à ce qu'ils puissent jouir des droits civiques et de réclamer le respect à leurs droits fondamentaux. </w:t>
      </w:r>
    </w:p>
    <w:p>
      <w:pPr>
        <w:pStyle w:val="style179"/>
        <w:numPr>
          <w:ilvl w:val="0"/>
          <w:numId w:val="4"/>
        </w:numPr>
        <w:jc w:val="both"/>
        <w:rPr>
          <w:rFonts w:ascii="Times New Roman" w:hAnsi="Times New Roman"/>
          <w:sz w:val="24"/>
          <w:szCs w:val="24"/>
        </w:rPr>
      </w:pPr>
      <w:r>
        <w:rPr>
          <w:rFonts w:ascii="Times New Roman" w:hAnsi="Times New Roman"/>
          <w:sz w:val="24"/>
          <w:szCs w:val="24"/>
          <w:lang w:val="fr-FR"/>
        </w:rPr>
        <w:t>La quatrième conférence a été tenue en Manchester</w:t>
      </w:r>
      <w:r>
        <w:rPr>
          <w:rFonts w:ascii="Times New Roman" w:hAnsi="Times New Roman"/>
          <w:sz w:val="24"/>
          <w:szCs w:val="24"/>
          <w:lang w:val="fr-FR"/>
        </w:rPr>
        <w:t xml:space="preserve"> city en 1945. Les autres conférences antérieures étaient sous l'initiative de Monsieur Dubois alors que celle de 1945 fut l'initiative de de </w:t>
      </w:r>
      <w:r>
        <w:rPr>
          <w:rFonts w:ascii="Times New Roman" w:hAnsi="Times New Roman"/>
          <w:sz w:val="24"/>
          <w:szCs w:val="24"/>
          <w:lang w:val="fr-FR"/>
        </w:rPr>
        <w:t>Padmore</w:t>
      </w:r>
      <w:r>
        <w:rPr>
          <w:rFonts w:ascii="Times New Roman" w:hAnsi="Times New Roman"/>
          <w:sz w:val="24"/>
          <w:szCs w:val="24"/>
          <w:lang w:val="fr-FR"/>
        </w:rPr>
        <w:t xml:space="preserve">, il était ami à </w:t>
      </w:r>
      <w:r>
        <w:rPr>
          <w:rFonts w:ascii="Times New Roman" w:hAnsi="Times New Roman"/>
          <w:sz w:val="24"/>
          <w:szCs w:val="24"/>
          <w:lang w:val="fr-FR"/>
        </w:rPr>
        <w:t>Kwame</w:t>
      </w:r>
      <w:r>
        <w:rPr>
          <w:rFonts w:ascii="Times New Roman" w:hAnsi="Times New Roman"/>
          <w:sz w:val="24"/>
          <w:szCs w:val="24"/>
          <w:lang w:val="fr-FR"/>
        </w:rPr>
        <w:t xml:space="preserve"> Nkrumah qui était rapporteur à cette conférence. Lors cette conférence il avait été </w:t>
      </w:r>
      <w:r>
        <w:rPr>
          <w:rFonts w:ascii="Times New Roman" w:hAnsi="Times New Roman"/>
          <w:sz w:val="24"/>
          <w:szCs w:val="24"/>
          <w:lang w:val="fr-FR"/>
        </w:rPr>
        <w:t xml:space="preserve">décidé que, les Etats Africains deviennent </w:t>
      </w:r>
      <w:r>
        <w:rPr>
          <w:rFonts w:ascii="Times New Roman" w:hAnsi="Times New Roman"/>
          <w:sz w:val="24"/>
          <w:szCs w:val="24"/>
          <w:lang w:val="fr-FR"/>
        </w:rPr>
        <w:t xml:space="preserve">Libres et indépendants. Et c’est </w:t>
      </w:r>
      <w:r>
        <w:rPr>
          <w:rFonts w:ascii="Times New Roman" w:hAnsi="Times New Roman"/>
          <w:sz w:val="24"/>
          <w:szCs w:val="24"/>
          <w:lang w:val="fr-FR"/>
        </w:rPr>
        <w:t>Kwame</w:t>
      </w:r>
      <w:r>
        <w:rPr>
          <w:rFonts w:ascii="Times New Roman" w:hAnsi="Times New Roman"/>
          <w:sz w:val="24"/>
          <w:szCs w:val="24"/>
          <w:lang w:val="fr-FR"/>
        </w:rPr>
        <w:t xml:space="preserve"> Nkrumah qui a pu porter le panafricanisme de l'Europe jusqu'en Afrique.   </w:t>
      </w:r>
      <w:r>
        <w:rPr>
          <w:rFonts w:ascii="Times New Roman" w:hAnsi="Times New Roman"/>
          <w:sz w:val="24"/>
          <w:szCs w:val="24"/>
        </w:rPr>
        <w:t xml:space="preserve">Car les noirs </w:t>
      </w:r>
      <w:r>
        <w:rPr>
          <w:rFonts w:ascii="Times New Roman" w:hAnsi="Times New Roman"/>
          <w:sz w:val="24"/>
          <w:szCs w:val="24"/>
        </w:rPr>
        <w:t>Africains</w:t>
      </w:r>
      <w:r>
        <w:rPr>
          <w:rFonts w:ascii="Times New Roman" w:hAnsi="Times New Roman"/>
          <w:sz w:val="24"/>
          <w:szCs w:val="24"/>
        </w:rPr>
        <w:t xml:space="preserve"> considéraient l'Afrique comme leur terre. </w:t>
      </w:r>
    </w:p>
    <w:p>
      <w:pPr>
        <w:pStyle w:val="style0"/>
        <w:ind w:firstLine="709"/>
        <w:jc w:val="both"/>
        <w:rPr>
          <w:rFonts w:ascii="Times New Roman" w:hAnsi="Times New Roman"/>
          <w:sz w:val="24"/>
          <w:szCs w:val="24"/>
          <w:lang w:val="fr-FR"/>
        </w:rPr>
      </w:pPr>
      <w:r>
        <w:rPr>
          <w:rFonts w:ascii="Times New Roman" w:hAnsi="Times New Roman"/>
          <w:sz w:val="24"/>
          <w:szCs w:val="24"/>
          <w:lang w:val="fr-FR"/>
        </w:rPr>
        <w:t>Surnommé Moïse, monsieur ... Avai</w:t>
      </w:r>
      <w:r>
        <w:rPr>
          <w:rFonts w:ascii="Times New Roman" w:hAnsi="Times New Roman"/>
          <w:sz w:val="24"/>
          <w:szCs w:val="24"/>
          <w:lang w:val="fr-FR"/>
        </w:rPr>
        <w:t xml:space="preserve">t construit un bateau qui allait permettre aux noirs de regagner l'Afrique, compte tenu de mésententes entre Dubois, </w:t>
      </w:r>
      <w:r>
        <w:rPr>
          <w:rFonts w:ascii="Times New Roman" w:hAnsi="Times New Roman"/>
          <w:sz w:val="24"/>
          <w:szCs w:val="24"/>
          <w:lang w:val="fr-FR"/>
        </w:rPr>
        <w:t>Garvey</w:t>
      </w:r>
      <w:r>
        <w:rPr>
          <w:rFonts w:ascii="Times New Roman" w:hAnsi="Times New Roman"/>
          <w:sz w:val="24"/>
          <w:szCs w:val="24"/>
          <w:lang w:val="fr-FR"/>
        </w:rPr>
        <w:t xml:space="preserve"> et d'autres, ils l'ont accusé pour avoir mal </w:t>
      </w:r>
      <w:r>
        <w:rPr>
          <w:rFonts w:ascii="Times New Roman" w:hAnsi="Times New Roman"/>
          <w:sz w:val="24"/>
          <w:szCs w:val="24"/>
          <w:lang w:val="fr-FR"/>
        </w:rPr>
        <w:t>utiliser</w:t>
      </w:r>
      <w:r>
        <w:rPr>
          <w:rFonts w:ascii="Times New Roman" w:hAnsi="Times New Roman"/>
          <w:sz w:val="24"/>
          <w:szCs w:val="24"/>
          <w:lang w:val="fr-FR"/>
        </w:rPr>
        <w:t xml:space="preserve"> l'argent qui lui était remis pour l’accomplissement de ce projet, ce qui a fai</w:t>
      </w:r>
      <w:r>
        <w:rPr>
          <w:rFonts w:ascii="Times New Roman" w:hAnsi="Times New Roman"/>
          <w:sz w:val="24"/>
          <w:szCs w:val="24"/>
          <w:lang w:val="fr-FR"/>
        </w:rPr>
        <w:t xml:space="preserve">t échouer le projet. Tous ces gens qui avaient luttaient pour les causes du panafricanisme étaient appelés : SPARTACUS. </w:t>
      </w:r>
    </w:p>
    <w:p>
      <w:pPr>
        <w:pStyle w:val="style179"/>
        <w:numPr>
          <w:ilvl w:val="0"/>
          <w:numId w:val="4"/>
        </w:numPr>
        <w:jc w:val="both"/>
        <w:rPr>
          <w:rFonts w:ascii="Times New Roman" w:hAnsi="Times New Roman"/>
          <w:sz w:val="24"/>
          <w:szCs w:val="24"/>
          <w:lang w:val="fr-FR"/>
        </w:rPr>
      </w:pPr>
      <w:r>
        <w:rPr>
          <w:rFonts w:ascii="Times New Roman" w:hAnsi="Times New Roman"/>
          <w:sz w:val="24"/>
          <w:szCs w:val="24"/>
          <w:lang w:val="fr-FR"/>
        </w:rPr>
        <w:t xml:space="preserve">Ainsi en 1953, il y'a eu la première conférence Africaines en Accra. Comme le Ghana était déjà devenu indépendant il a donc lutté pour </w:t>
      </w:r>
      <w:r>
        <w:rPr>
          <w:rFonts w:ascii="Times New Roman" w:hAnsi="Times New Roman"/>
          <w:sz w:val="24"/>
          <w:szCs w:val="24"/>
          <w:lang w:val="fr-FR"/>
        </w:rPr>
        <w:t>que d'autres pays Africains puissent devenir aussi indépendants.</w:t>
      </w:r>
    </w:p>
    <w:p>
      <w:pPr>
        <w:pStyle w:val="style179"/>
        <w:numPr>
          <w:ilvl w:val="0"/>
          <w:numId w:val="4"/>
        </w:numPr>
        <w:jc w:val="both"/>
        <w:rPr>
          <w:rFonts w:ascii="Times New Roman" w:hAnsi="Times New Roman"/>
          <w:sz w:val="28"/>
          <w:szCs w:val="28"/>
          <w:lang w:val="fr-FR"/>
        </w:rPr>
      </w:pPr>
      <w:r>
        <w:rPr>
          <w:rFonts w:ascii="Times New Roman" w:hAnsi="Times New Roman"/>
          <w:sz w:val="24"/>
          <w:szCs w:val="24"/>
          <w:lang w:val="fr-FR"/>
        </w:rPr>
        <w:t>Et la deuxième conférence a eu en 1958 en Kumasi l'une des villes Ghanéennes Et le Congo notre pays avait été représenté par Joseph KASAVUBU</w:t>
      </w:r>
      <w:r>
        <w:rPr>
          <w:rFonts w:ascii="Times New Roman" w:hAnsi="Times New Roman"/>
          <w:sz w:val="28"/>
          <w:szCs w:val="28"/>
          <w:lang w:val="fr-FR"/>
        </w:rPr>
        <w:t>.</w:t>
      </w:r>
    </w:p>
    <w:p>
      <w:pPr>
        <w:pStyle w:val="style0"/>
        <w:jc w:val="both"/>
        <w:rPr>
          <w:rFonts w:ascii="Times New Roman" w:hAnsi="Times New Roman"/>
          <w:sz w:val="26"/>
          <w:szCs w:val="26"/>
          <w:lang w:val="fr-FR"/>
        </w:rPr>
      </w:pPr>
      <w:r>
        <w:rPr>
          <w:rFonts w:ascii="Times New Roman" w:hAnsi="Times New Roman"/>
          <w:sz w:val="26"/>
          <w:szCs w:val="26"/>
          <w:lang w:val="fr-FR"/>
        </w:rPr>
        <w:t>Paragraphe troisième : LE PANAFRICANISME EN ACTIO</w:t>
      </w:r>
      <w:r>
        <w:rPr>
          <w:rFonts w:ascii="Times New Roman" w:hAnsi="Times New Roman"/>
          <w:sz w:val="26"/>
          <w:szCs w:val="26"/>
          <w:lang w:val="fr-FR"/>
        </w:rPr>
        <w:t>N INSTITUTIONNEL</w:t>
      </w:r>
    </w:p>
    <w:p>
      <w:pPr>
        <w:pStyle w:val="style0"/>
        <w:jc w:val="both"/>
        <w:rPr>
          <w:rFonts w:ascii="Times New Roman" w:hAnsi="Times New Roman"/>
          <w:sz w:val="30"/>
          <w:szCs w:val="30"/>
          <w:lang w:val="fr-FR"/>
        </w:rPr>
      </w:pPr>
      <w:r>
        <w:rPr>
          <w:rFonts w:ascii="Times New Roman" w:hAnsi="Times New Roman"/>
          <w:sz w:val="26"/>
          <w:szCs w:val="26"/>
          <w:lang w:val="fr-FR"/>
        </w:rPr>
        <w:t>I.</w:t>
      </w:r>
      <w:r>
        <w:rPr>
          <w:rFonts w:ascii="Times New Roman" w:hAnsi="Times New Roman"/>
          <w:sz w:val="30"/>
          <w:szCs w:val="30"/>
          <w:lang w:val="fr-FR"/>
        </w:rPr>
        <w:t xml:space="preserve"> </w:t>
      </w:r>
      <w:r>
        <w:rPr>
          <w:rFonts w:ascii="Times New Roman" w:hAnsi="Times New Roman"/>
          <w:sz w:val="26"/>
          <w:szCs w:val="26"/>
          <w:lang w:val="fr-FR"/>
        </w:rPr>
        <w:t>L'ORGANISATION DE L'UNITÉ AFRICAINE</w:t>
      </w:r>
    </w:p>
    <w:p>
      <w:pPr>
        <w:pStyle w:val="style0"/>
        <w:jc w:val="both"/>
        <w:rPr>
          <w:rFonts w:ascii="Times New Roman" w:hAnsi="Times New Roman"/>
          <w:sz w:val="26"/>
          <w:szCs w:val="26"/>
          <w:lang w:val="fr-FR"/>
        </w:rPr>
      </w:pPr>
      <w:r>
        <w:rPr>
          <w:rFonts w:ascii="Times New Roman" w:hAnsi="Times New Roman"/>
          <w:sz w:val="30"/>
          <w:szCs w:val="30"/>
          <w:lang w:val="fr-FR"/>
        </w:rPr>
        <w:t xml:space="preserve">a. </w:t>
      </w:r>
      <w:r>
        <w:rPr>
          <w:rFonts w:ascii="Times New Roman" w:hAnsi="Times New Roman"/>
          <w:sz w:val="26"/>
          <w:szCs w:val="26"/>
          <w:lang w:val="fr-FR"/>
        </w:rPr>
        <w:t>La nature juridique de l'OUA</w:t>
      </w:r>
    </w:p>
    <w:p>
      <w:pPr>
        <w:pStyle w:val="style0"/>
        <w:jc w:val="both"/>
        <w:rPr>
          <w:rFonts w:ascii="Times New Roman" w:hAnsi="Times New Roman"/>
          <w:sz w:val="24"/>
          <w:szCs w:val="24"/>
          <w:lang w:val="fr-FR"/>
        </w:rPr>
      </w:pPr>
      <w:r>
        <w:rPr>
          <w:rFonts w:ascii="Times New Roman" w:hAnsi="Times New Roman"/>
          <w:sz w:val="24"/>
          <w:szCs w:val="24"/>
          <w:lang w:val="fr-FR"/>
        </w:rPr>
        <w:t>L’OUA est une organisation internationale continentale Africaine de coopération, cette coopération était essentiellement politique. Et parmi les objectifs, ils se batta</w:t>
      </w:r>
      <w:r>
        <w:rPr>
          <w:rFonts w:ascii="Times New Roman" w:hAnsi="Times New Roman"/>
          <w:sz w:val="24"/>
          <w:szCs w:val="24"/>
          <w:lang w:val="fr-FR"/>
        </w:rPr>
        <w:t>ient pendant une décennie pour obtenir l'indépendance totale des pays Africains.</w:t>
      </w:r>
    </w:p>
    <w:p>
      <w:pPr>
        <w:pStyle w:val="style0"/>
        <w:jc w:val="both"/>
        <w:rPr>
          <w:rFonts w:ascii="Times New Roman" w:hAnsi="Times New Roman"/>
          <w:sz w:val="26"/>
          <w:szCs w:val="26"/>
          <w:lang w:val="fr-FR"/>
        </w:rPr>
      </w:pPr>
      <w:r>
        <w:rPr>
          <w:rFonts w:ascii="Times New Roman" w:hAnsi="Times New Roman"/>
          <w:sz w:val="26"/>
          <w:szCs w:val="26"/>
          <w:lang w:val="fr-FR"/>
        </w:rPr>
        <w:t>A. Définition et prélude de l'intégration économique Africaine</w:t>
      </w:r>
    </w:p>
    <w:p>
      <w:pPr>
        <w:pStyle w:val="style0"/>
        <w:jc w:val="both"/>
        <w:rPr>
          <w:rFonts w:ascii="Times New Roman" w:hAnsi="Times New Roman"/>
          <w:sz w:val="26"/>
          <w:szCs w:val="26"/>
          <w:lang w:val="fr-FR"/>
        </w:rPr>
      </w:pPr>
      <w:r>
        <w:rPr>
          <w:rFonts w:ascii="Times New Roman" w:hAnsi="Times New Roman"/>
          <w:sz w:val="26"/>
          <w:szCs w:val="26"/>
          <w:lang w:val="fr-FR"/>
        </w:rPr>
        <w:t>A.1. Prélude</w:t>
      </w:r>
    </w:p>
    <w:p>
      <w:pPr>
        <w:pStyle w:val="style0"/>
        <w:jc w:val="both"/>
        <w:rPr>
          <w:rFonts w:ascii="Times New Roman" w:hAnsi="Times New Roman"/>
          <w:sz w:val="26"/>
          <w:szCs w:val="26"/>
          <w:lang w:val="fr-FR"/>
        </w:rPr>
      </w:pPr>
      <w:r>
        <w:rPr>
          <w:rFonts w:ascii="Times New Roman" w:hAnsi="Times New Roman"/>
          <w:sz w:val="26"/>
          <w:szCs w:val="26"/>
          <w:lang w:val="fr-FR"/>
        </w:rPr>
        <w:t>Le concept intégration, a été utilisé pour la première fois au sommet d'</w:t>
      </w:r>
      <w:r>
        <w:rPr>
          <w:rFonts w:ascii="Times New Roman" w:hAnsi="Times New Roman"/>
          <w:sz w:val="26"/>
          <w:szCs w:val="26"/>
          <w:lang w:val="fr-FR"/>
        </w:rPr>
        <w:t xml:space="preserve">Alger en septembre 1968 et lors de ce sommet des chefs d'Etats et de gouvernements, il avait été décidé que, l'Afrique ne saura pas se développer économiquement si elle n'était pas intégrée. En 1970 et 1973, il y'a eu le deuxième sommet à </w:t>
      </w:r>
      <w:r>
        <w:rPr>
          <w:rFonts w:ascii="Times New Roman" w:hAnsi="Times New Roman"/>
          <w:sz w:val="26"/>
          <w:szCs w:val="26"/>
          <w:lang w:val="fr-FR"/>
        </w:rPr>
        <w:t>Addis</w:t>
      </w:r>
      <w:r>
        <w:rPr>
          <w:rFonts w:ascii="Times New Roman" w:hAnsi="Times New Roman"/>
          <w:sz w:val="26"/>
          <w:szCs w:val="26"/>
          <w:lang w:val="fr-FR"/>
        </w:rPr>
        <w:t xml:space="preserve"> </w:t>
      </w:r>
      <w:r>
        <w:rPr>
          <w:rFonts w:ascii="Times New Roman" w:hAnsi="Times New Roman"/>
          <w:sz w:val="26"/>
          <w:szCs w:val="26"/>
          <w:lang w:val="fr-FR"/>
        </w:rPr>
        <w:t>Abeba</w:t>
      </w:r>
      <w:r>
        <w:rPr>
          <w:rFonts w:ascii="Times New Roman" w:hAnsi="Times New Roman"/>
          <w:sz w:val="26"/>
          <w:szCs w:val="26"/>
          <w:lang w:val="fr-FR"/>
        </w:rPr>
        <w:t xml:space="preserve"> où il</w:t>
      </w:r>
      <w:r>
        <w:rPr>
          <w:rFonts w:ascii="Times New Roman" w:hAnsi="Times New Roman"/>
          <w:sz w:val="26"/>
          <w:szCs w:val="26"/>
          <w:lang w:val="fr-FR"/>
        </w:rPr>
        <w:t>s avaient adopté certaines mesures pour le développement économique du continent Africain. En 1976, il y'a eu le conseil des Ministres des Affaires étrangères à Kinshasa, lors de ce conseil, il a été décidé qu'il faille créer une communauté économique Afri</w:t>
      </w:r>
      <w:r>
        <w:rPr>
          <w:rFonts w:ascii="Times New Roman" w:hAnsi="Times New Roman"/>
          <w:sz w:val="26"/>
          <w:szCs w:val="26"/>
          <w:lang w:val="fr-FR"/>
        </w:rPr>
        <w:t xml:space="preserve">caine. En 1917 à Libreville au Gabon, la conférence des chefs d'Etats et de gouvernements avait consolidé la décision prise à Kinshasa à l'entérinât. Cependant, vu la volonté et l'engagement des chefs d'Etats, cette institution (la CEA) vu jour le 03 juin </w:t>
      </w:r>
      <w:r>
        <w:rPr>
          <w:rFonts w:ascii="Times New Roman" w:hAnsi="Times New Roman"/>
          <w:sz w:val="26"/>
          <w:szCs w:val="26"/>
          <w:lang w:val="fr-FR"/>
        </w:rPr>
        <w:t>1991. En réalité c'était cet instrument qui montre comment le processus d'intégration devait évoluer. En effet, le traité d'Abuja est la partie intégrante de la charte du traité de l'organisation de l'unité Africaine. Ainsi la CEA et cette charte font un c</w:t>
      </w:r>
      <w:r>
        <w:rPr>
          <w:rFonts w:ascii="Times New Roman" w:hAnsi="Times New Roman"/>
          <w:sz w:val="26"/>
          <w:szCs w:val="26"/>
          <w:lang w:val="fr-FR"/>
        </w:rPr>
        <w:t xml:space="preserve">ouple. En soit, il existe un autre CEA (la Commission des Nations Unies pour l’Afrique) elle aide d'autres continents à se développer. Sans pour autant écarter l'idéologie du </w:t>
      </w:r>
      <w:r>
        <w:rPr>
          <w:rFonts w:ascii="Times New Roman" w:hAnsi="Times New Roman"/>
          <w:sz w:val="26"/>
          <w:szCs w:val="26"/>
          <w:lang w:val="fr-FR"/>
        </w:rPr>
        <w:t>panafricanisme. Elle conseil toutes les organisations internationales à travers l</w:t>
      </w:r>
      <w:r>
        <w:rPr>
          <w:rFonts w:ascii="Times New Roman" w:hAnsi="Times New Roman"/>
          <w:sz w:val="26"/>
          <w:szCs w:val="26"/>
          <w:lang w:val="fr-FR"/>
        </w:rPr>
        <w:t>e monde à se développer. L'adjectif économique utiliser par les deux, ne signifie pas qu'ils poursuivent exclusivement l'objectif économique.</w:t>
      </w:r>
    </w:p>
    <w:p>
      <w:pPr>
        <w:pStyle w:val="style0"/>
        <w:ind w:firstLine="520" w:firstLineChars="200"/>
        <w:jc w:val="both"/>
        <w:rPr>
          <w:rFonts w:ascii="Times New Roman" w:hAnsi="Times New Roman"/>
          <w:sz w:val="24"/>
          <w:szCs w:val="24"/>
          <w:lang w:val="fr-FR"/>
        </w:rPr>
      </w:pPr>
      <w:r>
        <w:rPr>
          <w:rFonts w:ascii="Times New Roman" w:hAnsi="Times New Roman"/>
          <w:sz w:val="26"/>
          <w:szCs w:val="26"/>
          <w:lang w:val="fr-FR"/>
        </w:rPr>
        <w:t xml:space="preserve">  </w:t>
      </w:r>
      <w:r>
        <w:rPr>
          <w:rFonts w:ascii="Times New Roman" w:hAnsi="Times New Roman"/>
          <w:sz w:val="24"/>
          <w:szCs w:val="24"/>
          <w:lang w:val="fr-FR"/>
        </w:rPr>
        <w:t xml:space="preserve">Dans le processus d'intégration, Il faut savoir que dès l'accession à l'indépendance de plusieurs États </w:t>
      </w:r>
      <w:r>
        <w:rPr>
          <w:rFonts w:ascii="Times New Roman" w:hAnsi="Times New Roman"/>
          <w:sz w:val="24"/>
          <w:szCs w:val="24"/>
          <w:lang w:val="fr-FR"/>
        </w:rPr>
        <w:t>africains vers les années 60, l'idée communautaire avait pris déjà son chemin (l'idée de se mettre ensemble).il avait été créé la toute première communauté régissant trois États, le Ghana, la Guinée et la Mali mais cette communauté n'avait pas été prolifiq</w:t>
      </w:r>
      <w:r>
        <w:rPr>
          <w:rFonts w:ascii="Times New Roman" w:hAnsi="Times New Roman"/>
          <w:sz w:val="24"/>
          <w:szCs w:val="24"/>
          <w:lang w:val="fr-FR"/>
        </w:rPr>
        <w:t>ue dans la mesure où sous l'égide de l'OUA, seul la souveraineté des Etats primait(L'OUA favorisait beaucoup plus la coopération que la mise en commun des Etats car chaque Etat était jaloux de sa souveraineté dans la communauté de Ghana et les autres).</w:t>
      </w:r>
    </w:p>
    <w:p>
      <w:pPr>
        <w:pStyle w:val="style0"/>
        <w:jc w:val="both"/>
        <w:rPr>
          <w:rFonts w:ascii="Times New Roman" w:hAnsi="Times New Roman"/>
          <w:sz w:val="26"/>
          <w:szCs w:val="26"/>
          <w:lang w:val="fr-FR"/>
        </w:rPr>
      </w:pPr>
      <w:r>
        <w:rPr>
          <w:rFonts w:ascii="Times New Roman" w:hAnsi="Times New Roman"/>
          <w:sz w:val="24"/>
          <w:szCs w:val="24"/>
          <w:lang w:val="fr-FR"/>
        </w:rPr>
        <w:t xml:space="preserve">  C</w:t>
      </w:r>
      <w:r>
        <w:rPr>
          <w:rFonts w:ascii="Times New Roman" w:hAnsi="Times New Roman"/>
          <w:sz w:val="24"/>
          <w:szCs w:val="24"/>
          <w:lang w:val="fr-FR"/>
        </w:rPr>
        <w:t>'est avec l'avènement de la CEA(communauté économique africaine qui est égal et confondu à l'ONU car le traité d'Abuja dit que la CEA fait partie intégrante de l'OUA ayant avec lui presque les mêmes organes et poursuivant les mêmes objectifs, mais avec une</w:t>
      </w:r>
      <w:r>
        <w:rPr>
          <w:rFonts w:ascii="Times New Roman" w:hAnsi="Times New Roman"/>
          <w:sz w:val="24"/>
          <w:szCs w:val="24"/>
          <w:lang w:val="fr-FR"/>
        </w:rPr>
        <w:t xml:space="preserve"> valeur ajoutée par la CEA, montrer comment le processus d'intégration par étape devra avoir lieu. </w:t>
      </w:r>
      <w:r>
        <w:rPr>
          <w:rFonts w:ascii="Times New Roman" w:hAnsi="Times New Roman"/>
          <w:b/>
          <w:bCs/>
          <w:sz w:val="24"/>
          <w:szCs w:val="24"/>
          <w:lang w:val="fr-FR"/>
        </w:rPr>
        <w:t xml:space="preserve">Ainsi l'article 3 point 5 de son traité dit que les Etats membres de la communauté doivent respecter le système juridique de la communauté. </w:t>
      </w:r>
      <w:r>
        <w:rPr>
          <w:rFonts w:ascii="Times New Roman" w:hAnsi="Times New Roman"/>
          <w:sz w:val="24"/>
          <w:szCs w:val="24"/>
          <w:lang w:val="fr-FR"/>
        </w:rPr>
        <w:t>Ce traité va donc</w:t>
      </w:r>
      <w:r>
        <w:rPr>
          <w:rFonts w:ascii="Times New Roman" w:hAnsi="Times New Roman"/>
          <w:sz w:val="24"/>
          <w:szCs w:val="24"/>
          <w:lang w:val="fr-FR"/>
        </w:rPr>
        <w:t xml:space="preserve"> créer un tournant décisif dans le processus d</w:t>
      </w:r>
      <w:r>
        <w:rPr>
          <w:rFonts w:ascii="Times New Roman" w:hAnsi="Times New Roman"/>
          <w:sz w:val="24"/>
          <w:szCs w:val="24"/>
          <w:lang w:val="fr-FR"/>
        </w:rPr>
        <w:t>'intégration des Etats africains</w:t>
      </w:r>
    </w:p>
    <w:p>
      <w:pPr>
        <w:pStyle w:val="style0"/>
        <w:jc w:val="both"/>
        <w:rPr>
          <w:rFonts w:ascii="Times New Roman" w:hAnsi="Times New Roman"/>
          <w:sz w:val="26"/>
          <w:szCs w:val="26"/>
          <w:lang w:val="fr-FR"/>
        </w:rPr>
      </w:pPr>
    </w:p>
    <w:p>
      <w:pPr>
        <w:pStyle w:val="style0"/>
        <w:jc w:val="both"/>
        <w:rPr>
          <w:rFonts w:ascii="Times New Roman" w:hAnsi="Times New Roman"/>
          <w:sz w:val="26"/>
          <w:szCs w:val="26"/>
          <w:lang w:val="fr-FR"/>
        </w:rPr>
      </w:pPr>
      <w:r>
        <w:rPr>
          <w:rFonts w:ascii="Times New Roman" w:hAnsi="Times New Roman"/>
          <w:sz w:val="26"/>
          <w:szCs w:val="26"/>
          <w:lang w:val="fr-FR"/>
        </w:rPr>
        <w:t>A. 2</w:t>
      </w:r>
      <w:r>
        <w:rPr>
          <w:rFonts w:ascii="Times New Roman" w:hAnsi="Times New Roman"/>
          <w:sz w:val="30"/>
          <w:szCs w:val="30"/>
          <w:lang w:val="fr-FR"/>
        </w:rPr>
        <w:t xml:space="preserve">. </w:t>
      </w:r>
      <w:r>
        <w:rPr>
          <w:rFonts w:ascii="Times New Roman" w:hAnsi="Times New Roman"/>
          <w:sz w:val="26"/>
          <w:szCs w:val="26"/>
          <w:lang w:val="fr-FR"/>
        </w:rPr>
        <w:t>La théorie d'influence</w:t>
      </w:r>
    </w:p>
    <w:p>
      <w:pPr>
        <w:pStyle w:val="style0"/>
        <w:jc w:val="both"/>
        <w:rPr>
          <w:rFonts w:ascii="Times New Roman" w:hAnsi="Times New Roman"/>
          <w:sz w:val="24"/>
          <w:szCs w:val="24"/>
          <w:lang w:val="fr-FR"/>
        </w:rPr>
      </w:pPr>
      <w:r>
        <w:rPr>
          <w:rFonts w:ascii="Times New Roman" w:hAnsi="Times New Roman"/>
          <w:sz w:val="24"/>
          <w:szCs w:val="24"/>
          <w:lang w:val="fr-FR"/>
        </w:rPr>
        <w:t>L’Afrique étant un système et un ordre juridique, la coopération s'étend dans quatre domaines à savoir :</w:t>
      </w:r>
    </w:p>
    <w:p>
      <w:pPr>
        <w:pStyle w:val="style0"/>
        <w:jc w:val="both"/>
        <w:rPr>
          <w:rFonts w:ascii="Times New Roman" w:hAnsi="Times New Roman"/>
          <w:sz w:val="24"/>
          <w:szCs w:val="24"/>
          <w:lang w:val="fr-FR"/>
        </w:rPr>
      </w:pP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3" behindDoc="false" locked="false" layoutInCell="true" allowOverlap="true">
                <wp:simplePos x="0" y="0"/>
                <wp:positionH relativeFrom="column">
                  <wp:posOffset>2491916</wp:posOffset>
                </wp:positionH>
                <wp:positionV relativeFrom="paragraph">
                  <wp:posOffset>196229</wp:posOffset>
                </wp:positionV>
                <wp:extent cx="1373505" cy="310785"/>
                <wp:effectExtent l="0" t="0" r="17145" b="13334"/>
                <wp:wrapNone/>
                <wp:docPr id="1026" name="Zone de text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73505" cy="310785"/>
                        </a:xfrm>
                        <a:prstGeom prst="rect"/>
                        <a:solidFill>
                          <a:srgbClr val="ffffff"/>
                        </a:solidFill>
                        <a:ln cmpd="sng" cap="flat" w="6350">
                          <a:solidFill>
                            <a:srgbClr val="000000"/>
                          </a:solidFill>
                          <a:prstDash val="solid"/>
                          <a:round/>
                          <a:headEnd len="med" w="med" type="none"/>
                          <a:tailEnd len="med" w="med" type="none"/>
                        </a:ln>
                      </wps:spPr>
                      <wps:txbx id="1026">
                        <w:txbxContent>
                          <w:p>
                            <w:pPr>
                              <w:pStyle w:val="style0"/>
                              <w:jc w:val="center"/>
                              <w:rPr>
                                <w:rFonts w:ascii="Times New Roman" w:hAnsi="Times New Roman"/>
                                <w:sz w:val="26"/>
                                <w:szCs w:val="26"/>
                              </w:rPr>
                            </w:pPr>
                            <w:r>
                              <w:rPr>
                                <w:rFonts w:ascii="Times New Roman" w:hAnsi="Times New Roman"/>
                                <w:sz w:val="26"/>
                                <w:szCs w:val="26"/>
                              </w:rPr>
                              <w:t>POLITIQUE</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6" fillcolor="white" stroked="t" style="position:absolute;margin-left:196.21pt;margin-top:15.45pt;width:108.15pt;height:24.47pt;z-index:3;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pPr>
                        <w:pStyle w:val="style0"/>
                        <w:jc w:val="center"/>
                        <w:rPr>
                          <w:rFonts w:ascii="Times New Roman" w:hAnsi="Times New Roman"/>
                          <w:sz w:val="26"/>
                          <w:szCs w:val="26"/>
                        </w:rPr>
                      </w:pPr>
                      <w:r>
                        <w:rPr>
                          <w:rFonts w:ascii="Times New Roman" w:hAnsi="Times New Roman"/>
                          <w:sz w:val="26"/>
                          <w:szCs w:val="26"/>
                        </w:rPr>
                        <w:t>POLITIQUE</w:t>
                      </w:r>
                    </w:p>
                  </w:txbxContent>
                </v:textbox>
              </v:rect>
            </w:pict>
          </mc:Fallback>
        </mc:AlternateContent>
      </w:r>
    </w:p>
    <w:p>
      <w:pPr>
        <w:pStyle w:val="style0"/>
        <w:jc w:val="both"/>
        <w:rPr>
          <w:rFonts w:ascii="Times New Roman" w:hAnsi="Times New Roman"/>
          <w:sz w:val="30"/>
          <w:szCs w:val="30"/>
          <w:lang w:val="fr-FR"/>
        </w:rPr>
      </w:pP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7" behindDoc="false" locked="false" layoutInCell="true" allowOverlap="true">
                <wp:simplePos x="0" y="0"/>
                <wp:positionH relativeFrom="column">
                  <wp:posOffset>1773555</wp:posOffset>
                </wp:positionH>
                <wp:positionV relativeFrom="paragraph">
                  <wp:posOffset>188595</wp:posOffset>
                </wp:positionV>
                <wp:extent cx="1416050" cy="1397000"/>
                <wp:effectExtent l="0" t="38100" r="50800" b="31750"/>
                <wp:wrapNone/>
                <wp:docPr id="1027" name="Connecteur droit avec flèch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1416050" cy="139700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v:path arrowok="t" fillok="f" o:connecttype="none"/>
                <o:lock v:ext="edit" shapetype="t"/>
              </v:shapetype>
              <v:shape id="1027" type="#_x0000_t32" filled="f" style="position:absolute;margin-left:139.65pt;margin-top:14.85pt;width:111.5pt;height:110.0pt;z-index:7;mso-position-horizontal-relative:text;mso-position-vertical-relative:text;mso-width-percent:0;mso-height-percent:0;mso-width-relative:margin;mso-height-relative:margin;mso-wrap-distance-left:0.0pt;mso-wrap-distance-right:0.0pt;visibility:visible;flip:y;">
                <v:stroke endarrow="block" joinstyle="miter" color="#4472c4" weight="0.5pt"/>
                <v:fill/>
              </v:shape>
            </w:pict>
          </mc:Fallback>
        </mc:AlternateContent>
      </w: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10" behindDoc="false" locked="false" layoutInCell="true" allowOverlap="true">
                <wp:simplePos x="0" y="0"/>
                <wp:positionH relativeFrom="column">
                  <wp:posOffset>3265805</wp:posOffset>
                </wp:positionH>
                <wp:positionV relativeFrom="paragraph">
                  <wp:posOffset>175894</wp:posOffset>
                </wp:positionV>
                <wp:extent cx="1428750" cy="1365250"/>
                <wp:effectExtent l="38100" t="38100" r="19050" b="25400"/>
                <wp:wrapNone/>
                <wp:docPr id="1028" name="Connecteur droit avec flèch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flipV="1">
                          <a:off x="0" y="0"/>
                          <a:ext cx="1428750" cy="136525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28" type="#_x0000_t32" filled="f" style="position:absolute;margin-left:257.15pt;margin-top:13.85pt;width:112.5pt;height:107.5pt;z-index:10;mso-position-horizontal-relative:text;mso-position-vertical-relative:text;mso-width-percent:0;mso-height-percent:0;mso-width-relative:margin;mso-height-relative:margin;mso-wrap-distance-left:0.0pt;mso-wrap-distance-right:0.0pt;visibility:visible;flip:x y;">
                <v:stroke endarrow="block" joinstyle="miter" color="#4472c4" weight="0.5pt"/>
                <v:fill/>
              </v:shape>
            </w:pict>
          </mc:Fallback>
        </mc:AlternateContent>
      </w: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9" behindDoc="false" locked="false" layoutInCell="true" allowOverlap="true">
                <wp:simplePos x="0" y="0"/>
                <wp:positionH relativeFrom="column">
                  <wp:posOffset>3202305</wp:posOffset>
                </wp:positionH>
                <wp:positionV relativeFrom="paragraph">
                  <wp:posOffset>213995</wp:posOffset>
                </wp:positionV>
                <wp:extent cx="1435100" cy="1377950"/>
                <wp:effectExtent l="0" t="0" r="69850" b="50800"/>
                <wp:wrapNone/>
                <wp:docPr id="1029" name="Connecteur droit avec flèch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35100" cy="137795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29" type="#_x0000_t32" filled="f" style="position:absolute;margin-left:252.15pt;margin-top:16.85pt;width:113.0pt;height:108.5pt;z-index:9;mso-position-horizontal-relative:text;mso-position-vertical-relative:text;mso-width-percent:0;mso-height-percent:0;mso-width-relative:margin;mso-height-relative:margin;mso-wrap-distance-left:0.0pt;mso-wrap-distance-right:0.0pt;visibility:visible;">
                <v:stroke endarrow="block" joinstyle="miter" color="#4472c4" weight="0.5pt"/>
                <v:fill/>
              </v:shape>
            </w:pict>
          </mc:Fallback>
        </mc:AlternateContent>
      </w: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8" behindDoc="false" locked="false" layoutInCell="true" allowOverlap="true">
                <wp:simplePos x="0" y="0"/>
                <wp:positionH relativeFrom="column">
                  <wp:posOffset>1678303</wp:posOffset>
                </wp:positionH>
                <wp:positionV relativeFrom="paragraph">
                  <wp:posOffset>175896</wp:posOffset>
                </wp:positionV>
                <wp:extent cx="1422400" cy="1397000"/>
                <wp:effectExtent l="38100" t="0" r="25400" b="50800"/>
                <wp:wrapNone/>
                <wp:docPr id="1030" name="Connecteur droit avec flèch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1422400" cy="139700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30" type="#_x0000_t32" filled="f" style="position:absolute;margin-left:132.15pt;margin-top:13.85pt;width:112.0pt;height:110.0pt;z-index:8;mso-position-horizontal-relative:text;mso-position-vertical-relative:text;mso-width-percent:0;mso-height-percent:0;mso-width-relative:margin;mso-height-relative:margin;mso-wrap-distance-left:0.0pt;mso-wrap-distance-right:0.0pt;visibility:visible;flip:x;">
                <v:stroke endarrow="block" joinstyle="miter" color="#4472c4" weight="0.5pt"/>
                <v:fill/>
              </v:shape>
            </w:pict>
          </mc:Fallback>
        </mc:AlternateContent>
      </w: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2" behindDoc="false" locked="false" layoutInCell="true" allowOverlap="true">
                <wp:simplePos x="0" y="0"/>
                <wp:positionH relativeFrom="column">
                  <wp:posOffset>1707219</wp:posOffset>
                </wp:positionH>
                <wp:positionV relativeFrom="paragraph">
                  <wp:posOffset>189743</wp:posOffset>
                </wp:positionV>
                <wp:extent cx="2976271" cy="2859540"/>
                <wp:effectExtent l="0" t="0" r="14605" b="17145"/>
                <wp:wrapNone/>
                <wp:docPr id="1031" name="Organigramme : Ou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76271" cy="2859540"/>
                        </a:xfrm>
                        <a:prstGeom prst="flowChartOr"/>
                        <a:solidFill>
                          <a:srgbClr val="ffffff"/>
                        </a:solidFill>
                        <a:ln cmpd="sng" cap="flat" w="12700">
                          <a:solidFill>
                            <a:srgbClr val="70ad47"/>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1031" type="#_x0000_t124" fillcolor="white" style="position:absolute;margin-left:134.43pt;margin-top:14.94pt;width:234.35pt;height:225.16pt;z-index:2;mso-position-horizontal-relative:text;mso-position-vertical-relative:text;mso-width-percent:0;mso-height-percent:0;mso-width-relative:margin;mso-height-relative:margin;mso-wrap-distance-left:0.0pt;mso-wrap-distance-right:0.0pt;visibility:visible;">
                <v:stroke joinstyle="miter" color="#70ad47" weight="1.0pt"/>
                <v:fill/>
              </v:shape>
            </w:pict>
          </mc:Fallback>
        </mc:AlternateContent>
      </w:r>
    </w:p>
    <w:p>
      <w:pPr>
        <w:pStyle w:val="style0"/>
        <w:jc w:val="both"/>
        <w:rPr>
          <w:rFonts w:ascii="Times New Roman" w:hAnsi="Times New Roman"/>
          <w:sz w:val="30"/>
          <w:szCs w:val="30"/>
          <w:lang w:val="fr-FR"/>
        </w:rPr>
      </w:pPr>
    </w:p>
    <w:p>
      <w:pPr>
        <w:pStyle w:val="style0"/>
        <w:jc w:val="both"/>
        <w:rPr>
          <w:rFonts w:ascii="Times New Roman" w:hAnsi="Times New Roman"/>
          <w:sz w:val="30"/>
          <w:szCs w:val="30"/>
          <w:lang w:val="fr-FR"/>
        </w:rPr>
      </w:pPr>
    </w:p>
    <w:p>
      <w:pPr>
        <w:pStyle w:val="style0"/>
        <w:jc w:val="both"/>
        <w:rPr>
          <w:rFonts w:ascii="Times New Roman" w:hAnsi="Times New Roman"/>
          <w:sz w:val="30"/>
          <w:szCs w:val="30"/>
          <w:lang w:val="fr-FR"/>
        </w:rPr>
      </w:pP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114300" distR="114300" simplePos="false" relativeHeight="4" behindDoc="false" locked="false" layoutInCell="true" allowOverlap="true">
                <wp:simplePos x="0" y="0"/>
                <wp:positionH relativeFrom="margin">
                  <wp:posOffset>4728845</wp:posOffset>
                </wp:positionH>
                <wp:positionV relativeFrom="paragraph">
                  <wp:posOffset>295275</wp:posOffset>
                </wp:positionV>
                <wp:extent cx="1024254" cy="259080"/>
                <wp:effectExtent l="0" t="0" r="23495" b="26669"/>
                <wp:wrapSquare wrapText="bothSides"/>
                <wp:docPr id="1032" name="Zone de texte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24254" cy="259080"/>
                        </a:xfrm>
                        <a:prstGeom prst="rect"/>
                        <a:solidFill>
                          <a:srgbClr val="ffffff"/>
                        </a:solidFill>
                        <a:ln cmpd="sng" cap="flat" w="6350">
                          <a:solidFill>
                            <a:srgbClr val="000000"/>
                          </a:solidFill>
                          <a:prstDash val="solid"/>
                          <a:round/>
                          <a:headEnd len="med" w="med" type="none"/>
                          <a:tailEnd len="med" w="med" type="none"/>
                        </a:ln>
                      </wps:spPr>
                      <wps:txbx id="1032">
                        <w:txbxContent>
                          <w:p>
                            <w:pPr>
                              <w:pStyle w:val="style0"/>
                              <w:rPr>
                                <w:rFonts w:ascii="Times New Roman" w:hAnsi="Times New Roman"/>
                                <w:sz w:val="24"/>
                                <w:szCs w:val="24"/>
                              </w:rPr>
                            </w:pPr>
                            <w:r>
                              <w:rPr>
                                <w:rFonts w:ascii="Times New Roman" w:hAnsi="Times New Roman"/>
                                <w:sz w:val="24"/>
                                <w:szCs w:val="24"/>
                              </w:rPr>
                              <w:t>E</w:t>
                            </w:r>
                            <w:r>
                              <w:rPr>
                                <w:rFonts w:ascii="Times New Roman" w:hAnsi="Times New Roman"/>
                                <w:sz w:val="24"/>
                                <w:szCs w:val="24"/>
                              </w:rPr>
                              <w:t>CONOMIE</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2" fillcolor="white" stroked="t" style="position:absolute;margin-left:372.35pt;margin-top:23.25pt;width:80.65pt;height:20.4pt;z-index:4;mso-position-horizontal-relative:margin;mso-position-vertical-relative:text;mso-width-percent:0;mso-height-percent:0;mso-width-relative:margin;mso-height-relative:margin;visibility:visible;">
                <v:stroke weight="0.5pt"/>
                <w10:wrap type="square"/>
                <v:fill/>
                <v:textbox inset="7.2pt,3.6pt,7.2pt,3.6pt">
                  <w:txbxContent>
                    <w:p>
                      <w:pPr>
                        <w:pStyle w:val="style0"/>
                        <w:rPr>
                          <w:rFonts w:ascii="Times New Roman" w:hAnsi="Times New Roman"/>
                          <w:sz w:val="24"/>
                          <w:szCs w:val="24"/>
                        </w:rPr>
                      </w:pPr>
                      <w:r>
                        <w:rPr>
                          <w:rFonts w:ascii="Times New Roman" w:hAnsi="Times New Roman"/>
                          <w:sz w:val="24"/>
                          <w:szCs w:val="24"/>
                        </w:rPr>
                        <w:t>E</w:t>
                      </w:r>
                      <w:r>
                        <w:rPr>
                          <w:rFonts w:ascii="Times New Roman" w:hAnsi="Times New Roman"/>
                          <w:sz w:val="24"/>
                          <w:szCs w:val="24"/>
                        </w:rPr>
                        <w:t>CONOMIE</w:t>
                      </w:r>
                    </w:p>
                  </w:txbxContent>
                </v:textbox>
              </v:rect>
            </w:pict>
          </mc:Fallback>
        </mc:AlternateContent>
      </w: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5" behindDoc="false" locked="false" layoutInCell="true" allowOverlap="true">
                <wp:simplePos x="0" y="0"/>
                <wp:positionH relativeFrom="column">
                  <wp:posOffset>851184</wp:posOffset>
                </wp:positionH>
                <wp:positionV relativeFrom="paragraph">
                  <wp:posOffset>269917</wp:posOffset>
                </wp:positionV>
                <wp:extent cx="790696" cy="265078"/>
                <wp:effectExtent l="0" t="0" r="28575" b="20955"/>
                <wp:wrapNone/>
                <wp:docPr id="1033" name="Zone de texte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90696" cy="265078"/>
                        </a:xfrm>
                        <a:prstGeom prst="rect"/>
                        <a:solidFill>
                          <a:srgbClr val="ffffff"/>
                        </a:solidFill>
                        <a:ln cmpd="sng" cap="flat" w="6350">
                          <a:solidFill>
                            <a:srgbClr val="000000"/>
                          </a:solidFill>
                          <a:prstDash val="solid"/>
                          <a:round/>
                          <a:headEnd len="med" w="med" type="none"/>
                          <a:tailEnd len="med" w="med" type="none"/>
                        </a:ln>
                      </wps:spPr>
                      <wps:txbx id="1033">
                        <w:txbxContent>
                          <w:p>
                            <w:pPr>
                              <w:pStyle w:val="style0"/>
                              <w:jc w:val="center"/>
                              <w:rPr>
                                <w:rFonts w:ascii="Times New Roman" w:hAnsi="Times New Roman"/>
                                <w:sz w:val="24"/>
                                <w:szCs w:val="24"/>
                              </w:rPr>
                            </w:pPr>
                            <w:r>
                              <w:rPr>
                                <w:rFonts w:ascii="Times New Roman" w:hAnsi="Times New Roman"/>
                                <w:sz w:val="24"/>
                                <w:szCs w:val="24"/>
                              </w:rPr>
                              <w:t>SOCIAL</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3" fillcolor="white" stroked="t" style="position:absolute;margin-left:67.02pt;margin-top:21.25pt;width:62.26pt;height:20.87pt;z-index:5;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pPr>
                        <w:pStyle w:val="style0"/>
                        <w:jc w:val="center"/>
                        <w:rPr>
                          <w:rFonts w:ascii="Times New Roman" w:hAnsi="Times New Roman"/>
                          <w:sz w:val="24"/>
                          <w:szCs w:val="24"/>
                        </w:rPr>
                      </w:pPr>
                      <w:r>
                        <w:rPr>
                          <w:rFonts w:ascii="Times New Roman" w:hAnsi="Times New Roman"/>
                          <w:sz w:val="24"/>
                          <w:szCs w:val="24"/>
                        </w:rPr>
                        <w:t>SOCIAL</w:t>
                      </w:r>
                    </w:p>
                  </w:txbxContent>
                </v:textbox>
              </v:rect>
            </w:pict>
          </mc:Fallback>
        </mc:AlternateContent>
      </w:r>
    </w:p>
    <w:p>
      <w:pPr>
        <w:pStyle w:val="style0"/>
        <w:jc w:val="both"/>
        <w:rPr>
          <w:rFonts w:ascii="Times New Roman" w:hAnsi="Times New Roman"/>
          <w:sz w:val="30"/>
          <w:szCs w:val="30"/>
          <w:lang w:val="fr-FR"/>
        </w:rPr>
      </w:pP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14" behindDoc="false" locked="false" layoutInCell="true" allowOverlap="true">
                <wp:simplePos x="0" y="0"/>
                <wp:positionH relativeFrom="column">
                  <wp:posOffset>3265805</wp:posOffset>
                </wp:positionH>
                <wp:positionV relativeFrom="paragraph">
                  <wp:posOffset>140335</wp:posOffset>
                </wp:positionV>
                <wp:extent cx="1409700" cy="1403350"/>
                <wp:effectExtent l="0" t="38100" r="57150" b="25400"/>
                <wp:wrapNone/>
                <wp:docPr id="1034" name="Connecteur droit avec flèch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1409700" cy="140335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34" type="#_x0000_t32" filled="f" style="position:absolute;margin-left:257.15pt;margin-top:11.05pt;width:111.0pt;height:110.5pt;z-index:14;mso-position-horizontal-relative:text;mso-position-vertical-relative:text;mso-width-percent:0;mso-height-percent:0;mso-width-relative:margin;mso-height-relative:margin;mso-wrap-distance-left:0.0pt;mso-wrap-distance-right:0.0pt;visibility:visible;flip:y;">
                <v:stroke endarrow="block" joinstyle="miter" color="#4472c4" weight="0.5pt"/>
                <v:fill/>
              </v:shape>
            </w:pict>
          </mc:Fallback>
        </mc:AlternateContent>
      </w: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13" behindDoc="false" locked="false" layoutInCell="true" allowOverlap="true">
                <wp:simplePos x="0" y="0"/>
                <wp:positionH relativeFrom="column">
                  <wp:posOffset>3215005</wp:posOffset>
                </wp:positionH>
                <wp:positionV relativeFrom="paragraph">
                  <wp:posOffset>95885</wp:posOffset>
                </wp:positionV>
                <wp:extent cx="1409700" cy="1403350"/>
                <wp:effectExtent l="38100" t="0" r="19050" b="63500"/>
                <wp:wrapNone/>
                <wp:docPr id="1035" name="Connecteur droit avec flèche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1409700" cy="140335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35" type="#_x0000_t32" filled="f" style="position:absolute;margin-left:253.15pt;margin-top:7.55pt;width:111.0pt;height:110.5pt;z-index:13;mso-position-horizontal-relative:text;mso-position-vertical-relative:text;mso-width-percent:0;mso-height-percent:0;mso-width-relative:margin;mso-height-relative:margin;mso-wrap-distance-left:0.0pt;mso-wrap-distance-right:0.0pt;visibility:visible;flip:x;">
                <v:stroke endarrow="block" joinstyle="miter" color="#4472c4" weight="0.5pt"/>
                <v:fill/>
              </v:shape>
            </w:pict>
          </mc:Fallback>
        </mc:AlternateContent>
      </w: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12" behindDoc="false" locked="false" layoutInCell="true" allowOverlap="true">
                <wp:simplePos x="0" y="0"/>
                <wp:positionH relativeFrom="column">
                  <wp:posOffset>1691005</wp:posOffset>
                </wp:positionH>
                <wp:positionV relativeFrom="paragraph">
                  <wp:posOffset>57785</wp:posOffset>
                </wp:positionV>
                <wp:extent cx="1485900" cy="1403350"/>
                <wp:effectExtent l="38100" t="38100" r="19050" b="25400"/>
                <wp:wrapNone/>
                <wp:docPr id="1036" name="Connecteur droit avec flèche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flipV="1">
                          <a:off x="0" y="0"/>
                          <a:ext cx="1485900" cy="140335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36" type="#_x0000_t32" filled="f" style="position:absolute;margin-left:133.15pt;margin-top:4.55pt;width:117.0pt;height:110.5pt;z-index:12;mso-position-horizontal-relative:text;mso-position-vertical-relative:text;mso-width-percent:0;mso-height-percent:0;mso-width-relative:margin;mso-height-relative:margin;mso-wrap-distance-left:0.0pt;mso-wrap-distance-right:0.0pt;visibility:visible;flip:x y;">
                <v:stroke endarrow="block" joinstyle="miter" color="#4472c4" weight="0.5pt"/>
                <v:fill/>
              </v:shape>
            </w:pict>
          </mc:Fallback>
        </mc:AlternateContent>
      </w: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11" behindDoc="false" locked="false" layoutInCell="true" allowOverlap="true">
                <wp:simplePos x="0" y="0"/>
                <wp:positionH relativeFrom="column">
                  <wp:posOffset>1703703</wp:posOffset>
                </wp:positionH>
                <wp:positionV relativeFrom="paragraph">
                  <wp:posOffset>165735</wp:posOffset>
                </wp:positionV>
                <wp:extent cx="1466850" cy="1384300"/>
                <wp:effectExtent l="0" t="0" r="76200" b="63500"/>
                <wp:wrapNone/>
                <wp:docPr id="1037" name="Connecteur droit avec flèch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66850" cy="1384300"/>
                        </a:xfrm>
                        <a:prstGeom prst="straightConnector1"/>
                        <a:ln cmpd="sng" cap="flat" w="6350">
                          <a:solidFill>
                            <a:srgbClr val="4472c4"/>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37" type="#_x0000_t32" filled="f" style="position:absolute;margin-left:134.15pt;margin-top:13.05pt;width:115.5pt;height:109.0pt;z-index:11;mso-position-horizontal-relative:text;mso-position-vertical-relative:text;mso-width-percent:0;mso-height-percent:0;mso-width-relative:margin;mso-height-relative:margin;mso-wrap-distance-left:0.0pt;mso-wrap-distance-right:0.0pt;visibility:visible;">
                <v:stroke endarrow="block" joinstyle="miter" color="#4472c4" weight="0.5pt"/>
                <v:fill/>
              </v:shape>
            </w:pict>
          </mc:Fallback>
        </mc:AlternateContent>
      </w:r>
    </w:p>
    <w:p>
      <w:pPr>
        <w:pStyle w:val="style0"/>
        <w:jc w:val="both"/>
        <w:rPr>
          <w:rFonts w:ascii="Times New Roman" w:hAnsi="Times New Roman"/>
          <w:sz w:val="30"/>
          <w:szCs w:val="30"/>
          <w:lang w:val="fr-FR"/>
        </w:rPr>
      </w:pPr>
    </w:p>
    <w:p>
      <w:pPr>
        <w:pStyle w:val="style0"/>
        <w:jc w:val="both"/>
        <w:rPr>
          <w:rFonts w:ascii="Times New Roman" w:hAnsi="Times New Roman"/>
          <w:sz w:val="30"/>
          <w:szCs w:val="30"/>
          <w:lang w:val="fr-FR"/>
        </w:rPr>
      </w:pPr>
    </w:p>
    <w:p>
      <w:pPr>
        <w:pStyle w:val="style0"/>
        <w:jc w:val="both"/>
        <w:rPr>
          <w:rFonts w:ascii="Times New Roman" w:hAnsi="Times New Roman"/>
          <w:sz w:val="30"/>
          <w:szCs w:val="30"/>
          <w:lang w:val="fr-FR"/>
        </w:rPr>
      </w:pPr>
    </w:p>
    <w:p>
      <w:pPr>
        <w:pStyle w:val="style0"/>
        <w:jc w:val="both"/>
        <w:rPr>
          <w:rFonts w:ascii="Times New Roman" w:hAnsi="Times New Roman"/>
          <w:sz w:val="30"/>
          <w:szCs w:val="30"/>
          <w:lang w:val="fr-FR"/>
        </w:rPr>
      </w:pPr>
      <w:r>
        <w:rPr>
          <w:rFonts w:ascii="Times New Roman" w:hAnsi="Times New Roman"/>
          <w:noProof/>
          <w:sz w:val="30"/>
          <w:szCs w:val="30"/>
          <w:lang w:val="fr-FR" w:eastAsia="fr-FR"/>
          <w14:ligatures xmlns:w14="http://schemas.microsoft.com/office/word/2010/wordml" w14:val="standardContextual"/>
        </w:rPr>
        <mc:AlternateContent>
          <mc:Choice Requires="wps">
            <w:drawing>
              <wp:anchor distT="0" distB="0" distL="0" distR="0" simplePos="false" relativeHeight="6" behindDoc="false" locked="false" layoutInCell="true" allowOverlap="true">
                <wp:simplePos x="0" y="0"/>
                <wp:positionH relativeFrom="column">
                  <wp:posOffset>2608269</wp:posOffset>
                </wp:positionH>
                <wp:positionV relativeFrom="paragraph">
                  <wp:posOffset>104545</wp:posOffset>
                </wp:positionV>
                <wp:extent cx="1186260" cy="304799"/>
                <wp:effectExtent l="0" t="0" r="13970" b="19050"/>
                <wp:wrapNone/>
                <wp:docPr id="1038" name="Zone de texte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86260" cy="304799"/>
                        </a:xfrm>
                        <a:prstGeom prst="rect"/>
                        <a:solidFill>
                          <a:srgbClr val="ffffff"/>
                        </a:solidFill>
                        <a:ln cmpd="sng" cap="flat" w="6350">
                          <a:solidFill>
                            <a:srgbClr val="000000"/>
                          </a:solidFill>
                          <a:prstDash val="solid"/>
                          <a:round/>
                          <a:headEnd len="med" w="med" type="none"/>
                          <a:tailEnd len="med" w="med" type="none"/>
                        </a:ln>
                      </wps:spPr>
                      <wps:txbx id="1038">
                        <w:txbxContent>
                          <w:p>
                            <w:pPr>
                              <w:pStyle w:val="style0"/>
                              <w:jc w:val="center"/>
                              <w:rPr>
                                <w:rFonts w:ascii="Times New Roman" w:hAnsi="Times New Roman"/>
                                <w:sz w:val="24"/>
                                <w:szCs w:val="24"/>
                              </w:rPr>
                            </w:pPr>
                            <w:r>
                              <w:rPr>
                                <w:rFonts w:ascii="Times New Roman" w:hAnsi="Times New Roman"/>
                                <w:sz w:val="24"/>
                                <w:szCs w:val="24"/>
                              </w:rPr>
                              <w:t>CULTURE</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8" fillcolor="white" stroked="t" style="position:absolute;margin-left:205.38pt;margin-top:8.23pt;width:93.41pt;height:24.0pt;z-index:6;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pPr>
                        <w:pStyle w:val="style0"/>
                        <w:jc w:val="center"/>
                        <w:rPr>
                          <w:rFonts w:ascii="Times New Roman" w:hAnsi="Times New Roman"/>
                          <w:sz w:val="24"/>
                          <w:szCs w:val="24"/>
                        </w:rPr>
                      </w:pPr>
                      <w:r>
                        <w:rPr>
                          <w:rFonts w:ascii="Times New Roman" w:hAnsi="Times New Roman"/>
                          <w:sz w:val="24"/>
                          <w:szCs w:val="24"/>
                        </w:rPr>
                        <w:t>CULTURE</w:t>
                      </w:r>
                    </w:p>
                  </w:txbxContent>
                </v:textbox>
              </v:rect>
            </w:pict>
          </mc:Fallback>
        </mc:AlternateContent>
      </w: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r>
        <w:rPr>
          <w:rFonts w:ascii="Times New Roman" w:hAnsi="Times New Roman"/>
          <w:sz w:val="24"/>
          <w:szCs w:val="24"/>
          <w:lang w:val="fr-FR"/>
        </w:rPr>
        <w:t>Ce qui</w:t>
      </w:r>
      <w:r>
        <w:rPr>
          <w:rFonts w:ascii="Times New Roman" w:hAnsi="Times New Roman"/>
          <w:sz w:val="24"/>
          <w:szCs w:val="24"/>
          <w:lang w:val="fr-FR"/>
        </w:rPr>
        <w:t xml:space="preserve"> fait qu'ils entretiennent des </w:t>
      </w:r>
      <w:r>
        <w:rPr>
          <w:rFonts w:ascii="Times New Roman" w:hAnsi="Times New Roman"/>
          <w:sz w:val="24"/>
          <w:szCs w:val="24"/>
          <w:lang w:val="fr-FR"/>
        </w:rPr>
        <w:t>r</w:t>
      </w:r>
      <w:r>
        <w:rPr>
          <w:rFonts w:ascii="Times New Roman" w:hAnsi="Times New Roman"/>
          <w:sz w:val="24"/>
          <w:szCs w:val="24"/>
          <w:lang w:val="fr-FR"/>
        </w:rPr>
        <w:t>elat</w:t>
      </w:r>
      <w:r>
        <w:rPr>
          <w:rFonts w:ascii="Times New Roman" w:hAnsi="Times New Roman"/>
          <w:sz w:val="24"/>
          <w:szCs w:val="24"/>
          <w:lang w:val="fr-FR"/>
        </w:rPr>
        <w:t>ions</w:t>
      </w:r>
      <w:r>
        <w:rPr>
          <w:rFonts w:ascii="Times New Roman" w:hAnsi="Times New Roman"/>
          <w:sz w:val="24"/>
          <w:szCs w:val="24"/>
          <w:lang w:val="fr-FR"/>
        </w:rPr>
        <w:t xml:space="preserve"> verticales horizontales </w:t>
      </w:r>
      <w:r>
        <w:rPr>
          <w:rFonts w:ascii="Times New Roman" w:hAnsi="Times New Roman"/>
          <w:sz w:val="24"/>
          <w:szCs w:val="24"/>
          <w:lang w:val="fr-FR"/>
        </w:rPr>
        <w:t>croisées. C'est ce qu'on appelle théorie de l'influence.</w:t>
      </w:r>
    </w:p>
    <w:p>
      <w:pPr>
        <w:pStyle w:val="style0"/>
        <w:jc w:val="both"/>
        <w:rPr>
          <w:rFonts w:ascii="Times New Roman" w:hAnsi="Times New Roman"/>
          <w:sz w:val="24"/>
          <w:szCs w:val="24"/>
          <w:lang w:val="fr-FR"/>
        </w:rPr>
      </w:pPr>
      <w:r>
        <w:rPr>
          <w:rFonts w:ascii="Times New Roman" w:hAnsi="Times New Roman"/>
          <w:sz w:val="24"/>
          <w:szCs w:val="24"/>
          <w:lang w:val="fr-FR"/>
        </w:rPr>
        <w:t>A. 3. Définition de l’intégration économique Africaine</w:t>
      </w:r>
    </w:p>
    <w:p>
      <w:pPr>
        <w:pStyle w:val="style0"/>
        <w:ind w:firstLine="709"/>
        <w:jc w:val="both"/>
        <w:rPr>
          <w:rFonts w:ascii="Times New Roman" w:hAnsi="Times New Roman"/>
          <w:sz w:val="24"/>
          <w:szCs w:val="24"/>
          <w:u w:val="single"/>
          <w:lang w:val="fr-FR"/>
        </w:rPr>
      </w:pPr>
      <w:r>
        <w:rPr>
          <w:rFonts w:ascii="Times New Roman" w:hAnsi="Times New Roman"/>
          <w:b/>
          <w:bCs/>
          <w:sz w:val="24"/>
          <w:szCs w:val="24"/>
          <w:u w:val="single"/>
          <w:lang w:val="fr-FR"/>
        </w:rPr>
        <w:t>L'intégration économique régio</w:t>
      </w:r>
      <w:r>
        <w:rPr>
          <w:rFonts w:ascii="Times New Roman" w:hAnsi="Times New Roman"/>
          <w:b/>
          <w:bCs/>
          <w:sz w:val="24"/>
          <w:szCs w:val="24"/>
          <w:u w:val="single"/>
          <w:lang w:val="fr-FR"/>
        </w:rPr>
        <w:t>nale</w:t>
      </w:r>
      <w:r>
        <w:rPr>
          <w:rFonts w:ascii="Times New Roman" w:hAnsi="Times New Roman"/>
          <w:sz w:val="24"/>
          <w:szCs w:val="24"/>
          <w:u w:val="single"/>
          <w:lang w:val="fr-FR"/>
        </w:rPr>
        <w:t xml:space="preserve"> est un processus par lequel, deux ou plusieurs États réduisent et suppriment progressivement les obstacles aux échanges économiques et les disparités entre eux sur le plan économique pour constituer une zone économique homogène.</w:t>
      </w:r>
    </w:p>
    <w:p>
      <w:pPr>
        <w:pStyle w:val="style0"/>
        <w:jc w:val="both"/>
        <w:rPr>
          <w:rFonts w:ascii="Times New Roman" w:hAnsi="Times New Roman"/>
          <w:sz w:val="24"/>
          <w:szCs w:val="24"/>
          <w:lang w:val="fr-FR"/>
        </w:rPr>
      </w:pPr>
      <w:r>
        <w:rPr>
          <w:rFonts w:ascii="Times New Roman" w:hAnsi="Times New Roman"/>
          <w:sz w:val="24"/>
          <w:szCs w:val="24"/>
          <w:lang w:val="fr-FR"/>
        </w:rPr>
        <w:t>B. LES ORGANES DE L'</w:t>
      </w:r>
      <w:r>
        <w:rPr>
          <w:rFonts w:ascii="Times New Roman" w:hAnsi="Times New Roman"/>
          <w:sz w:val="24"/>
          <w:szCs w:val="24"/>
          <w:lang w:val="fr-FR"/>
        </w:rPr>
        <w:t>OUA</w:t>
      </w:r>
    </w:p>
    <w:p>
      <w:pPr>
        <w:pStyle w:val="style0"/>
        <w:jc w:val="both"/>
        <w:rPr>
          <w:rFonts w:ascii="Times New Roman" w:hAnsi="Times New Roman"/>
          <w:sz w:val="24"/>
          <w:szCs w:val="24"/>
          <w:lang w:val="fr-FR"/>
        </w:rPr>
      </w:pPr>
      <w:r>
        <w:rPr>
          <w:rFonts w:ascii="Times New Roman" w:hAnsi="Times New Roman"/>
          <w:sz w:val="24"/>
          <w:szCs w:val="24"/>
          <w:lang w:val="fr-FR"/>
        </w:rPr>
        <w:t xml:space="preserve">Les organes de </w:t>
      </w:r>
      <w:r>
        <w:rPr>
          <w:rFonts w:ascii="Times New Roman" w:hAnsi="Times New Roman"/>
          <w:sz w:val="24"/>
          <w:szCs w:val="24"/>
          <w:lang w:val="fr-FR"/>
        </w:rPr>
        <w:t>l’unité africaines</w:t>
      </w:r>
      <w:r>
        <w:rPr>
          <w:rFonts w:ascii="Times New Roman" w:hAnsi="Times New Roman"/>
          <w:sz w:val="24"/>
          <w:szCs w:val="24"/>
          <w:lang w:val="fr-FR"/>
        </w:rPr>
        <w:t xml:space="preserve"> sont :</w:t>
      </w:r>
    </w:p>
    <w:p>
      <w:pPr>
        <w:pStyle w:val="style0"/>
        <w:jc w:val="both"/>
        <w:rPr>
          <w:rFonts w:ascii="Times New Roman" w:hAnsi="Times New Roman"/>
          <w:sz w:val="24"/>
          <w:szCs w:val="24"/>
          <w:lang w:val="fr-FR"/>
        </w:rPr>
      </w:pPr>
      <w:r>
        <w:rPr>
          <w:rFonts w:ascii="Times New Roman" w:hAnsi="Times New Roman"/>
          <w:sz w:val="24"/>
          <w:szCs w:val="24"/>
          <w:lang w:val="fr-FR"/>
        </w:rPr>
        <w:t>B. 1. LES CONFÉRENCES DES CHEFS D'ÉTATS ET DE GOUVERNEMENT</w:t>
      </w:r>
    </w:p>
    <w:p>
      <w:pPr>
        <w:pStyle w:val="style0"/>
        <w:jc w:val="both"/>
        <w:rPr>
          <w:rFonts w:ascii="Times New Roman" w:hAnsi="Times New Roman"/>
          <w:sz w:val="24"/>
          <w:szCs w:val="24"/>
          <w:lang w:val="fr-FR"/>
        </w:rPr>
      </w:pPr>
      <w:r>
        <w:rPr>
          <w:rFonts w:ascii="Times New Roman" w:hAnsi="Times New Roman"/>
          <w:sz w:val="24"/>
          <w:szCs w:val="24"/>
          <w:lang w:val="fr-FR"/>
        </w:rPr>
        <w:t xml:space="preserve">B. 2. SECRÉTAIRE GÉNÉRAL DE L'OUA dont le premier secrétaire général était Diallo </w:t>
      </w:r>
      <w:r>
        <w:rPr>
          <w:rFonts w:ascii="Times New Roman" w:hAnsi="Times New Roman"/>
          <w:sz w:val="24"/>
          <w:szCs w:val="24"/>
          <w:lang w:val="fr-FR"/>
        </w:rPr>
        <w:t>Telli</w:t>
      </w:r>
      <w:r>
        <w:rPr>
          <w:rFonts w:ascii="Times New Roman" w:hAnsi="Times New Roman"/>
          <w:sz w:val="24"/>
          <w:szCs w:val="24"/>
          <w:lang w:val="fr-FR"/>
        </w:rPr>
        <w:t xml:space="preserve"> un Guinéen tué par le président SEKUTURÉ car il était dictateur.</w:t>
      </w:r>
    </w:p>
    <w:p>
      <w:pPr>
        <w:pStyle w:val="style0"/>
        <w:jc w:val="both"/>
        <w:rPr>
          <w:rFonts w:ascii="Times New Roman" w:hAnsi="Times New Roman"/>
          <w:sz w:val="24"/>
          <w:szCs w:val="24"/>
          <w:lang w:val="fr-FR"/>
        </w:rPr>
      </w:pPr>
      <w:r>
        <w:rPr>
          <w:rFonts w:ascii="Times New Roman" w:hAnsi="Times New Roman"/>
          <w:sz w:val="24"/>
          <w:szCs w:val="24"/>
          <w:lang w:val="fr-FR"/>
        </w:rPr>
        <w:t xml:space="preserve">B. 3. LA COMMISSION DE DROIT DE L'HOMME ET DE PEUPLE : elle travaille comme une juridiction lorsque les parties ont épuisé toutes les voix des recours interne c'est à ce moment qu'ils peuvent y aller. C'est un organe qui est à la fois consultatif càd qui </w:t>
      </w:r>
      <w:r>
        <w:rPr>
          <w:rFonts w:ascii="Times New Roman" w:hAnsi="Times New Roman"/>
          <w:sz w:val="24"/>
          <w:szCs w:val="24"/>
          <w:lang w:val="fr-FR"/>
        </w:rPr>
        <w:t xml:space="preserve">donne des Avis et obligatoire càd qui rend des arrêts. Les avis revêtent un caractère non obligatoire tandis que les arrêts revêtent un caractère obligatoire mais de fois, l'exécution des arrêts </w:t>
      </w:r>
      <w:r>
        <w:rPr>
          <w:rFonts w:ascii="Times New Roman" w:hAnsi="Times New Roman"/>
          <w:sz w:val="24"/>
          <w:szCs w:val="24"/>
          <w:lang w:val="fr-FR"/>
        </w:rPr>
        <w:t>pause</w:t>
      </w:r>
      <w:r>
        <w:rPr>
          <w:rFonts w:ascii="Times New Roman" w:hAnsi="Times New Roman"/>
          <w:sz w:val="24"/>
          <w:szCs w:val="24"/>
          <w:lang w:val="fr-FR"/>
        </w:rPr>
        <w:t xml:space="preserve"> problème.</w:t>
      </w:r>
    </w:p>
    <w:p>
      <w:pPr>
        <w:pStyle w:val="style0"/>
        <w:jc w:val="both"/>
        <w:rPr>
          <w:rFonts w:ascii="Times New Roman" w:hAnsi="Times New Roman"/>
          <w:sz w:val="24"/>
          <w:szCs w:val="24"/>
          <w:lang w:val="fr-FR"/>
        </w:rPr>
      </w:pPr>
      <w:r>
        <w:rPr>
          <w:rFonts w:ascii="Times New Roman" w:hAnsi="Times New Roman"/>
          <w:sz w:val="24"/>
          <w:szCs w:val="24"/>
          <w:lang w:val="fr-FR"/>
        </w:rPr>
        <w:t>II. L’UNION ARICAINE</w:t>
      </w:r>
    </w:p>
    <w:p>
      <w:pPr>
        <w:pStyle w:val="style0"/>
        <w:jc w:val="both"/>
        <w:rPr>
          <w:rFonts w:ascii="Times New Roman" w:hAnsi="Times New Roman"/>
          <w:sz w:val="24"/>
          <w:szCs w:val="24"/>
          <w:lang w:val="fr-FR"/>
        </w:rPr>
      </w:pPr>
      <w:r>
        <w:rPr>
          <w:rFonts w:ascii="Times New Roman" w:hAnsi="Times New Roman"/>
          <w:sz w:val="24"/>
          <w:szCs w:val="24"/>
          <w:lang w:val="fr-FR"/>
        </w:rPr>
        <w:t xml:space="preserve">L'idée de créer l'union </w:t>
      </w:r>
      <w:r>
        <w:rPr>
          <w:rFonts w:ascii="Times New Roman" w:hAnsi="Times New Roman"/>
          <w:sz w:val="24"/>
          <w:szCs w:val="24"/>
          <w:lang w:val="fr-FR"/>
        </w:rPr>
        <w:t>Africaine est née en Lybie, le 09/09/1999 la conférence des chefs d'État avait adopté la déclaration de Surate consistant à renforcer l'OUA et pour concrétiser cela le 09 juillet 2000, il fut adopté par les chefs d'État l'acte constitutif de l'Union africa</w:t>
      </w:r>
      <w:r>
        <w:rPr>
          <w:rFonts w:ascii="Times New Roman" w:hAnsi="Times New Roman"/>
          <w:sz w:val="24"/>
          <w:szCs w:val="24"/>
          <w:lang w:val="fr-FR"/>
        </w:rPr>
        <w:t xml:space="preserve">ine à Lomé au Togo et en 2002 à Lusaka en Zambie. L'OUA s'est </w:t>
      </w:r>
      <w:r>
        <w:rPr>
          <w:rFonts w:ascii="Times New Roman" w:hAnsi="Times New Roman"/>
          <w:sz w:val="24"/>
          <w:szCs w:val="24"/>
          <w:lang w:val="fr-FR"/>
        </w:rPr>
        <w:t>transformé</w:t>
      </w:r>
      <w:r>
        <w:rPr>
          <w:rFonts w:ascii="Times New Roman" w:hAnsi="Times New Roman"/>
          <w:sz w:val="24"/>
          <w:szCs w:val="24"/>
          <w:lang w:val="fr-FR"/>
        </w:rPr>
        <w:t xml:space="preserve"> en l'Union africaine. Et l'UA a continué le même combat que l'OUA. Sous l'union Africaine on a observé que l'OUA lui avait légué plusieurs organisations internationales Africaines càd</w:t>
      </w:r>
      <w:r>
        <w:rPr>
          <w:rFonts w:ascii="Times New Roman" w:hAnsi="Times New Roman"/>
          <w:sz w:val="24"/>
          <w:szCs w:val="24"/>
          <w:lang w:val="fr-FR"/>
        </w:rPr>
        <w:t xml:space="preserve"> plus moins 300 organisations, face à ce nombre exorbitant, en 2006 la conférence des chefs d'Etats et de gouvernement était ténu pour faire l'état de lieux. C'est ainsi qu'ils ont décidé de mettre un moratoire consistant à l'unité des organisations intern</w:t>
      </w:r>
      <w:r>
        <w:rPr>
          <w:rFonts w:ascii="Times New Roman" w:hAnsi="Times New Roman"/>
          <w:sz w:val="24"/>
          <w:szCs w:val="24"/>
          <w:lang w:val="fr-FR"/>
        </w:rPr>
        <w:t xml:space="preserve">ationales régionales à 14 dont 8 communautés économiques régionales qu'on appelle CER et 6 communautés économiques </w:t>
      </w:r>
      <w:r>
        <w:rPr>
          <w:rFonts w:ascii="Times New Roman" w:hAnsi="Times New Roman"/>
          <w:sz w:val="24"/>
          <w:szCs w:val="24"/>
          <w:lang w:val="fr-FR"/>
        </w:rPr>
        <w:t>sous-régionales</w:t>
      </w:r>
      <w:r>
        <w:rPr>
          <w:rFonts w:ascii="Times New Roman" w:hAnsi="Times New Roman"/>
          <w:sz w:val="24"/>
          <w:szCs w:val="24"/>
          <w:lang w:val="fr-FR"/>
        </w:rPr>
        <w:t xml:space="preserve">.  Ces communautés régionales devaient aider l'union Africaine à achever sa mission de l'intégration continentale. </w:t>
      </w:r>
    </w:p>
    <w:p>
      <w:pPr>
        <w:pStyle w:val="style0"/>
        <w:jc w:val="both"/>
        <w:rPr>
          <w:rFonts w:ascii="Times New Roman" w:hAnsi="Times New Roman"/>
          <w:b/>
          <w:bCs/>
          <w:sz w:val="24"/>
          <w:szCs w:val="24"/>
          <w:lang w:val="fr-FR"/>
        </w:rPr>
      </w:pPr>
      <w:r>
        <w:rPr>
          <w:rFonts w:ascii="Times New Roman" w:hAnsi="Times New Roman"/>
          <w:b/>
          <w:bCs/>
          <w:sz w:val="24"/>
          <w:szCs w:val="24"/>
          <w:lang w:val="fr-FR"/>
        </w:rPr>
        <w:t>a. Les 8 C</w:t>
      </w:r>
      <w:r>
        <w:rPr>
          <w:rFonts w:ascii="Times New Roman" w:hAnsi="Times New Roman"/>
          <w:b/>
          <w:bCs/>
          <w:sz w:val="24"/>
          <w:szCs w:val="24"/>
          <w:lang w:val="fr-FR"/>
        </w:rPr>
        <w:t xml:space="preserve">ommunautés Economiques Régionales sont : </w:t>
      </w:r>
    </w:p>
    <w:p>
      <w:pPr>
        <w:pStyle w:val="style0"/>
        <w:jc w:val="both"/>
        <w:rPr>
          <w:rFonts w:ascii="Times New Roman" w:hAnsi="Times New Roman"/>
          <w:sz w:val="24"/>
          <w:szCs w:val="24"/>
          <w:lang w:val="fr-FR"/>
        </w:rPr>
      </w:pPr>
      <w:r>
        <w:rPr>
          <w:rFonts w:ascii="Times New Roman" w:hAnsi="Times New Roman"/>
          <w:sz w:val="24"/>
          <w:szCs w:val="24"/>
          <w:lang w:val="fr-FR"/>
        </w:rPr>
        <w:t>- La Communauté Economique des États de l'Afrique de l'Ouest (CDEAO)</w:t>
      </w:r>
    </w:p>
    <w:p>
      <w:pPr>
        <w:pStyle w:val="style0"/>
        <w:jc w:val="both"/>
        <w:rPr>
          <w:rFonts w:ascii="Times New Roman" w:hAnsi="Times New Roman"/>
          <w:sz w:val="24"/>
          <w:szCs w:val="24"/>
          <w:lang w:val="fr-FR"/>
        </w:rPr>
      </w:pPr>
      <w:r>
        <w:rPr>
          <w:rFonts w:ascii="Times New Roman" w:hAnsi="Times New Roman"/>
          <w:sz w:val="24"/>
          <w:szCs w:val="24"/>
          <w:lang w:val="fr-FR"/>
        </w:rPr>
        <w:t>- L'Autorité Intergouvernementale ou le Développement (IGAD)</w:t>
      </w:r>
    </w:p>
    <w:p>
      <w:pPr>
        <w:pStyle w:val="style0"/>
        <w:jc w:val="both"/>
        <w:rPr>
          <w:rFonts w:ascii="Times New Roman" w:hAnsi="Times New Roman"/>
          <w:sz w:val="24"/>
          <w:szCs w:val="24"/>
          <w:lang w:val="fr-FR"/>
        </w:rPr>
      </w:pPr>
      <w:r>
        <w:rPr>
          <w:rFonts w:ascii="Times New Roman" w:hAnsi="Times New Roman"/>
          <w:sz w:val="24"/>
          <w:szCs w:val="24"/>
          <w:lang w:val="fr-FR"/>
        </w:rPr>
        <w:t>- La Communauté Economique des États de l'Afrique centrale (CEEAC)</w:t>
      </w:r>
    </w:p>
    <w:p>
      <w:pPr>
        <w:pStyle w:val="style0"/>
        <w:jc w:val="both"/>
        <w:rPr>
          <w:rFonts w:ascii="Times New Roman" w:hAnsi="Times New Roman"/>
          <w:sz w:val="24"/>
          <w:szCs w:val="24"/>
          <w:lang w:val="fr-FR"/>
        </w:rPr>
      </w:pPr>
      <w:r>
        <w:rPr>
          <w:rFonts w:ascii="Times New Roman" w:hAnsi="Times New Roman"/>
          <w:sz w:val="24"/>
          <w:szCs w:val="24"/>
          <w:lang w:val="fr-FR"/>
        </w:rPr>
        <w:t xml:space="preserve">- </w:t>
      </w:r>
      <w:r>
        <w:rPr>
          <w:rFonts w:ascii="Times New Roman" w:hAnsi="Times New Roman"/>
          <w:sz w:val="24"/>
          <w:szCs w:val="24"/>
          <w:lang w:val="fr-FR"/>
        </w:rPr>
        <w:t>Community</w:t>
      </w:r>
      <w:r>
        <w:rPr>
          <w:rFonts w:ascii="Times New Roman" w:hAnsi="Times New Roman"/>
          <w:sz w:val="24"/>
          <w:szCs w:val="24"/>
          <w:lang w:val="fr-FR"/>
        </w:rPr>
        <w:t xml:space="preserve"> Est </w:t>
      </w:r>
      <w:r>
        <w:rPr>
          <w:rFonts w:ascii="Times New Roman" w:hAnsi="Times New Roman"/>
          <w:sz w:val="24"/>
          <w:szCs w:val="24"/>
          <w:lang w:val="fr-FR"/>
        </w:rPr>
        <w:t>Africa</w:t>
      </w:r>
      <w:r>
        <w:rPr>
          <w:rFonts w:ascii="Times New Roman" w:hAnsi="Times New Roman"/>
          <w:sz w:val="24"/>
          <w:szCs w:val="24"/>
          <w:lang w:val="fr-FR"/>
        </w:rPr>
        <w:t xml:space="preserve"> EAC</w:t>
      </w:r>
    </w:p>
    <w:p>
      <w:pPr>
        <w:pStyle w:val="style0"/>
        <w:jc w:val="both"/>
        <w:rPr>
          <w:rFonts w:ascii="Times New Roman" w:hAnsi="Times New Roman"/>
          <w:sz w:val="24"/>
          <w:szCs w:val="24"/>
          <w:lang w:val="fr-FR"/>
        </w:rPr>
      </w:pPr>
      <w:r>
        <w:rPr>
          <w:rFonts w:ascii="Times New Roman" w:hAnsi="Times New Roman"/>
          <w:sz w:val="24"/>
          <w:szCs w:val="24"/>
          <w:lang w:val="fr-FR"/>
        </w:rPr>
        <w:t>- Marche commun pour le développement Ouest d'Afrique (COMESA)</w:t>
      </w:r>
    </w:p>
    <w:p>
      <w:pPr>
        <w:pStyle w:val="style0"/>
        <w:jc w:val="both"/>
        <w:rPr>
          <w:rFonts w:ascii="Times New Roman" w:hAnsi="Times New Roman"/>
          <w:sz w:val="24"/>
          <w:szCs w:val="24"/>
          <w:lang w:val="fr-FR"/>
        </w:rPr>
      </w:pPr>
      <w:r>
        <w:rPr>
          <w:rFonts w:ascii="Times New Roman" w:hAnsi="Times New Roman"/>
          <w:sz w:val="24"/>
          <w:szCs w:val="24"/>
          <w:lang w:val="fr-FR"/>
        </w:rPr>
        <w:t xml:space="preserve">- Communauté économique Sahélo Sahélien </w:t>
      </w:r>
    </w:p>
    <w:p>
      <w:pPr>
        <w:pStyle w:val="style0"/>
        <w:jc w:val="both"/>
        <w:rPr>
          <w:rFonts w:ascii="Times New Roman" w:hAnsi="Times New Roman"/>
          <w:sz w:val="24"/>
          <w:szCs w:val="24"/>
          <w:lang w:val="fr-FR"/>
        </w:rPr>
      </w:pPr>
      <w:r>
        <w:rPr>
          <w:rFonts w:ascii="Times New Roman" w:hAnsi="Times New Roman"/>
          <w:sz w:val="24"/>
          <w:szCs w:val="24"/>
          <w:lang w:val="fr-FR"/>
        </w:rPr>
        <w:t>- La Communauté Economique pour le Développement de l'Afrique australe (CEDAA)</w:t>
      </w:r>
    </w:p>
    <w:p>
      <w:pPr>
        <w:pStyle w:val="style0"/>
        <w:jc w:val="both"/>
        <w:rPr>
          <w:rFonts w:ascii="Times New Roman" w:hAnsi="Times New Roman"/>
          <w:sz w:val="24"/>
          <w:szCs w:val="24"/>
          <w:lang w:val="fr-FR"/>
        </w:rPr>
      </w:pPr>
      <w:r>
        <w:rPr>
          <w:rFonts w:ascii="Times New Roman" w:hAnsi="Times New Roman"/>
          <w:sz w:val="24"/>
          <w:szCs w:val="24"/>
          <w:lang w:val="fr-FR"/>
        </w:rPr>
        <w:t>- Union des Maghreb arabe</w:t>
      </w:r>
    </w:p>
    <w:p>
      <w:pPr>
        <w:pStyle w:val="style0"/>
        <w:jc w:val="both"/>
        <w:rPr>
          <w:rFonts w:ascii="Times New Roman" w:hAnsi="Times New Roman"/>
          <w:sz w:val="24"/>
          <w:szCs w:val="24"/>
          <w:lang w:val="fr-FR"/>
        </w:rPr>
      </w:pPr>
      <w:r>
        <w:rPr>
          <w:rFonts w:ascii="Times New Roman" w:hAnsi="Times New Roman"/>
          <w:sz w:val="24"/>
          <w:szCs w:val="24"/>
          <w:lang w:val="fr-FR"/>
        </w:rPr>
        <w:t>Il faut noter que notre pays est mem</w:t>
      </w:r>
      <w:r>
        <w:rPr>
          <w:rFonts w:ascii="Times New Roman" w:hAnsi="Times New Roman"/>
          <w:sz w:val="24"/>
          <w:szCs w:val="24"/>
          <w:lang w:val="fr-FR"/>
        </w:rPr>
        <w:t>bre des 4 Communautés Africaines notamment : (CADEC, COMESA, L'EAC et la CEEAC).</w:t>
      </w:r>
    </w:p>
    <w:p>
      <w:pPr>
        <w:pStyle w:val="style0"/>
        <w:jc w:val="both"/>
        <w:rPr>
          <w:rFonts w:ascii="Times New Roman" w:hAnsi="Times New Roman"/>
          <w:b/>
          <w:bCs/>
          <w:sz w:val="24"/>
          <w:szCs w:val="24"/>
          <w:lang w:val="fr-FR"/>
        </w:rPr>
      </w:pPr>
      <w:r>
        <w:rPr>
          <w:rFonts w:ascii="Times New Roman" w:hAnsi="Times New Roman"/>
          <w:b/>
          <w:bCs/>
          <w:sz w:val="24"/>
          <w:szCs w:val="24"/>
          <w:lang w:val="fr-FR"/>
        </w:rPr>
        <w:t xml:space="preserve">b. Les 6 Communautés Economiques </w:t>
      </w:r>
      <w:r>
        <w:rPr>
          <w:rFonts w:ascii="Times New Roman" w:hAnsi="Times New Roman"/>
          <w:b/>
          <w:bCs/>
          <w:sz w:val="24"/>
          <w:szCs w:val="24"/>
          <w:lang w:val="fr-FR"/>
        </w:rPr>
        <w:t>Sous-régionales</w:t>
      </w:r>
      <w:r>
        <w:rPr>
          <w:rFonts w:ascii="Times New Roman" w:hAnsi="Times New Roman"/>
          <w:b/>
          <w:bCs/>
          <w:sz w:val="24"/>
          <w:szCs w:val="24"/>
          <w:lang w:val="fr-FR"/>
        </w:rPr>
        <w:t xml:space="preserve"> sont : </w:t>
      </w:r>
    </w:p>
    <w:p>
      <w:pPr>
        <w:pStyle w:val="style0"/>
        <w:jc w:val="both"/>
        <w:rPr>
          <w:rFonts w:ascii="Times New Roman" w:hAnsi="Times New Roman"/>
          <w:sz w:val="24"/>
          <w:szCs w:val="24"/>
          <w:lang w:val="fr-FR"/>
        </w:rPr>
      </w:pPr>
      <w:r>
        <w:rPr>
          <w:rFonts w:ascii="Times New Roman" w:hAnsi="Times New Roman"/>
          <w:sz w:val="24"/>
          <w:szCs w:val="24"/>
          <w:lang w:val="fr-FR"/>
        </w:rPr>
        <w:t>- La communauté économique des États de Grands Lac (CPGEL)</w:t>
      </w:r>
    </w:p>
    <w:p>
      <w:pPr>
        <w:pStyle w:val="style0"/>
        <w:jc w:val="both"/>
        <w:rPr>
          <w:rFonts w:ascii="Times New Roman" w:hAnsi="Times New Roman"/>
          <w:sz w:val="24"/>
          <w:szCs w:val="24"/>
          <w:lang w:val="fr-FR"/>
        </w:rPr>
      </w:pPr>
      <w:r>
        <w:rPr>
          <w:rFonts w:ascii="Times New Roman" w:hAnsi="Times New Roman"/>
          <w:sz w:val="24"/>
          <w:szCs w:val="24"/>
          <w:lang w:val="fr-FR"/>
        </w:rPr>
        <w:t>- l'Union monétaire et économique de l'Afrique centrale (UM</w:t>
      </w:r>
      <w:r>
        <w:rPr>
          <w:rFonts w:ascii="Times New Roman" w:hAnsi="Times New Roman"/>
          <w:sz w:val="24"/>
          <w:szCs w:val="24"/>
          <w:lang w:val="fr-FR"/>
        </w:rPr>
        <w:t>EOA)</w:t>
      </w:r>
    </w:p>
    <w:p>
      <w:pPr>
        <w:pStyle w:val="style0"/>
        <w:jc w:val="both"/>
        <w:rPr>
          <w:rFonts w:ascii="Times New Roman" w:hAnsi="Times New Roman"/>
          <w:sz w:val="24"/>
          <w:szCs w:val="24"/>
          <w:lang w:val="fr-FR"/>
        </w:rPr>
      </w:pPr>
      <w:r>
        <w:rPr>
          <w:rFonts w:ascii="Times New Roman" w:hAnsi="Times New Roman"/>
          <w:sz w:val="24"/>
          <w:szCs w:val="24"/>
          <w:lang w:val="fr-FR"/>
        </w:rPr>
        <w:t>- Union du fleuve Manon (MRU)</w:t>
      </w:r>
    </w:p>
    <w:p>
      <w:pPr>
        <w:pStyle w:val="style0"/>
        <w:jc w:val="both"/>
        <w:rPr>
          <w:rFonts w:ascii="Times New Roman" w:hAnsi="Times New Roman"/>
          <w:sz w:val="24"/>
          <w:szCs w:val="24"/>
          <w:lang w:val="fr-FR"/>
        </w:rPr>
      </w:pPr>
      <w:r>
        <w:rPr>
          <w:rFonts w:ascii="Times New Roman" w:hAnsi="Times New Roman"/>
          <w:sz w:val="24"/>
          <w:szCs w:val="24"/>
          <w:lang w:val="fr-FR"/>
        </w:rPr>
        <w:t>- La commission de l'océan Indien (COI)</w:t>
      </w:r>
    </w:p>
    <w:p>
      <w:pPr>
        <w:pStyle w:val="style0"/>
        <w:jc w:val="both"/>
        <w:rPr>
          <w:rFonts w:ascii="Times New Roman" w:hAnsi="Times New Roman"/>
          <w:sz w:val="24"/>
          <w:szCs w:val="24"/>
          <w:lang w:val="fr-FR"/>
        </w:rPr>
      </w:pPr>
      <w:r>
        <w:rPr>
          <w:rFonts w:ascii="Times New Roman" w:hAnsi="Times New Roman"/>
          <w:sz w:val="24"/>
          <w:szCs w:val="24"/>
          <w:lang w:val="fr-FR"/>
        </w:rPr>
        <w:t>- l'Union douanière de l'Afrique de L'ouest (SACU)</w:t>
      </w:r>
    </w:p>
    <w:p>
      <w:pPr>
        <w:pStyle w:val="style0"/>
        <w:jc w:val="both"/>
        <w:rPr>
          <w:rFonts w:ascii="Times New Roman" w:hAnsi="Times New Roman"/>
          <w:sz w:val="24"/>
          <w:szCs w:val="24"/>
          <w:lang w:val="fr-FR"/>
        </w:rPr>
      </w:pPr>
      <w:r>
        <w:rPr>
          <w:rFonts w:ascii="Times New Roman" w:hAnsi="Times New Roman"/>
          <w:sz w:val="24"/>
          <w:szCs w:val="24"/>
          <w:lang w:val="fr-FR"/>
        </w:rPr>
        <w:t>- La communauté économique et monétaire de l'Afrique de l’Ouest (CEMAO)</w:t>
      </w:r>
    </w:p>
    <w:p>
      <w:pPr>
        <w:pStyle w:val="style0"/>
        <w:jc w:val="both"/>
        <w:rPr>
          <w:rFonts w:ascii="Times New Roman" w:hAnsi="Times New Roman"/>
          <w:sz w:val="24"/>
          <w:szCs w:val="24"/>
          <w:lang w:val="fr-FR"/>
        </w:rPr>
      </w:pPr>
      <w:r>
        <w:rPr>
          <w:rFonts w:ascii="Times New Roman" w:hAnsi="Times New Roman"/>
          <w:sz w:val="24"/>
          <w:szCs w:val="24"/>
          <w:lang w:val="fr-FR"/>
        </w:rPr>
        <w:t>Il y'a lieu de noter que la RDC fait partie de la CPGL.</w:t>
      </w:r>
    </w:p>
    <w:p>
      <w:pPr>
        <w:pStyle w:val="style0"/>
        <w:jc w:val="both"/>
        <w:rPr>
          <w:rFonts w:ascii="Times New Roman" w:hAnsi="Times New Roman"/>
          <w:sz w:val="24"/>
          <w:szCs w:val="24"/>
          <w:lang w:val="fr-FR"/>
        </w:rPr>
      </w:pPr>
      <w:r>
        <w:rPr>
          <w:rFonts w:ascii="Times New Roman" w:hAnsi="Times New Roman"/>
          <w:b/>
          <w:bCs/>
          <w:sz w:val="24"/>
          <w:szCs w:val="24"/>
          <w:lang w:val="fr-FR"/>
        </w:rPr>
        <w:t>N.</w:t>
      </w:r>
      <w:r>
        <w:rPr>
          <w:rFonts w:ascii="Times New Roman" w:hAnsi="Times New Roman"/>
          <w:b/>
          <w:bCs/>
          <w:sz w:val="24"/>
          <w:szCs w:val="24"/>
          <w:lang w:val="fr-FR"/>
        </w:rPr>
        <w:t>B :</w:t>
      </w:r>
      <w:r>
        <w:rPr>
          <w:rFonts w:ascii="Times New Roman" w:hAnsi="Times New Roman"/>
          <w:sz w:val="24"/>
          <w:szCs w:val="24"/>
          <w:lang w:val="fr-FR"/>
        </w:rPr>
        <w:t xml:space="preserve"> La première subdivision est géographique dont le centre, le nord, le sud l'Est et l'Ouest et la deuxième subdivision est une subdivision d’intégration qui fait que les Etats puissent adhérés aux communautés économiques pour des besoins d’intégration mê</w:t>
      </w:r>
      <w:r>
        <w:rPr>
          <w:rFonts w:ascii="Times New Roman" w:hAnsi="Times New Roman"/>
          <w:sz w:val="24"/>
          <w:szCs w:val="24"/>
          <w:lang w:val="fr-FR"/>
        </w:rPr>
        <w:t xml:space="preserve">me s’ils ne sont pas géographiquement dans cette sous-région. Exemple : la RDC qui est un pays de l’Afrique centrale mais qui se retrouve dans la COMESA.  </w:t>
      </w: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1"/>
        <w:rPr>
          <w:rFonts w:ascii="Times New Roman" w:cs="Times New Roman" w:hAnsi="Times New Roman"/>
          <w:lang w:val="fr-FR"/>
        </w:rPr>
      </w:pPr>
      <w:r>
        <w:rPr>
          <w:rFonts w:ascii="Times New Roman" w:cs="Times New Roman" w:hAnsi="Times New Roman"/>
          <w:lang w:val="fr-FR"/>
        </w:rPr>
        <w:t>CHAPITRE DEUXIÈME : SORTE</w:t>
      </w:r>
      <w:r>
        <w:rPr>
          <w:rFonts w:ascii="Times New Roman" w:cs="Times New Roman" w:hAnsi="Times New Roman"/>
          <w:lang w:val="fr-FR"/>
        </w:rPr>
        <w:t>S</w:t>
      </w:r>
      <w:r>
        <w:rPr>
          <w:rFonts w:ascii="Times New Roman" w:cs="Times New Roman" w:hAnsi="Times New Roman"/>
          <w:lang w:val="fr-FR"/>
        </w:rPr>
        <w:t xml:space="preserve"> D'INTÉGRATION RÉGIONALE AFRICAINE ET SORTE </w:t>
      </w:r>
    </w:p>
    <w:p>
      <w:pPr>
        <w:pStyle w:val="style0"/>
        <w:rPr>
          <w:rFonts w:ascii="Times New Roman" w:hAnsi="Times New Roman"/>
          <w:sz w:val="24"/>
          <w:szCs w:val="24"/>
          <w:lang w:val="fr-FR"/>
        </w:rPr>
      </w:pPr>
      <w:r>
        <w:rPr>
          <w:rFonts w:ascii="Times New Roman" w:hAnsi="Times New Roman"/>
          <w:sz w:val="24"/>
          <w:szCs w:val="24"/>
          <w:lang w:val="fr-FR"/>
        </w:rPr>
        <w:t>Ce chapitre aura deux sections</w:t>
      </w:r>
      <w:r>
        <w:rPr>
          <w:rFonts w:ascii="Times New Roman" w:hAnsi="Times New Roman"/>
          <w:sz w:val="24"/>
          <w:szCs w:val="24"/>
          <w:lang w:val="fr-FR"/>
        </w:rPr>
        <w:t xml:space="preserve"> à savoir :</w:t>
      </w:r>
    </w:p>
    <w:p>
      <w:pPr>
        <w:pStyle w:val="style0"/>
        <w:rPr>
          <w:rFonts w:ascii="Times New Roman" w:hAnsi="Times New Roman"/>
          <w:sz w:val="24"/>
          <w:szCs w:val="24"/>
          <w:lang w:val="fr-FR"/>
        </w:rPr>
      </w:pPr>
      <w:r>
        <w:rPr>
          <w:rFonts w:ascii="Times New Roman" w:hAnsi="Times New Roman"/>
          <w:sz w:val="24"/>
          <w:szCs w:val="24"/>
          <w:lang w:val="fr-FR"/>
        </w:rPr>
        <w:t>Première section : étapes</w:t>
      </w:r>
    </w:p>
    <w:p>
      <w:pPr>
        <w:pStyle w:val="style0"/>
        <w:rPr>
          <w:rFonts w:ascii="Times New Roman" w:hAnsi="Times New Roman"/>
          <w:sz w:val="24"/>
          <w:szCs w:val="24"/>
          <w:lang w:val="fr-FR"/>
        </w:rPr>
      </w:pPr>
      <w:r>
        <w:rPr>
          <w:rFonts w:ascii="Times New Roman" w:hAnsi="Times New Roman"/>
          <w:sz w:val="24"/>
          <w:szCs w:val="24"/>
          <w:lang w:val="fr-FR"/>
        </w:rPr>
        <w:t>Deuxième section : Forme ou sorte</w:t>
      </w:r>
    </w:p>
    <w:p>
      <w:pPr>
        <w:pStyle w:val="style2"/>
        <w:rPr>
          <w:rFonts w:ascii="Times New Roman" w:cs="Times New Roman" w:hAnsi="Times New Roman"/>
          <w:lang w:val="fr-FR"/>
        </w:rPr>
      </w:pPr>
      <w:r>
        <w:rPr>
          <w:rFonts w:ascii="Times New Roman" w:cs="Times New Roman" w:hAnsi="Times New Roman"/>
          <w:lang w:val="fr-FR"/>
        </w:rPr>
        <w:t>Première section : ETAPES</w:t>
      </w:r>
    </w:p>
    <w:p>
      <w:pPr>
        <w:pStyle w:val="style0"/>
        <w:ind w:firstLine="709"/>
        <w:jc w:val="both"/>
        <w:rPr>
          <w:rFonts w:ascii="Times New Roman" w:hAnsi="Times New Roman"/>
          <w:sz w:val="24"/>
          <w:szCs w:val="24"/>
          <w:lang w:val="fr-FR"/>
        </w:rPr>
      </w:pPr>
      <w:r>
        <w:rPr>
          <w:rFonts w:ascii="Times New Roman" w:hAnsi="Times New Roman"/>
          <w:sz w:val="24"/>
          <w:szCs w:val="24"/>
          <w:lang w:val="fr-FR"/>
        </w:rPr>
        <w:t>Concernant les organisations régionales d'après le traité d'Abuja, elles suivent les étapes suivantes :</w:t>
      </w:r>
    </w:p>
    <w:p>
      <w:pPr>
        <w:pStyle w:val="style0"/>
        <w:jc w:val="both"/>
        <w:rPr>
          <w:rFonts w:ascii="Times New Roman" w:hAnsi="Times New Roman"/>
          <w:sz w:val="24"/>
          <w:szCs w:val="24"/>
          <w:lang w:val="fr-FR"/>
        </w:rPr>
      </w:pPr>
      <w:r>
        <w:rPr>
          <w:rFonts w:ascii="Times New Roman" w:hAnsi="Times New Roman"/>
          <w:sz w:val="24"/>
          <w:szCs w:val="24"/>
          <w:lang w:val="fr-FR"/>
        </w:rPr>
        <w:t xml:space="preserve">A. La création de la zone de libre-échange </w:t>
      </w:r>
    </w:p>
    <w:p>
      <w:pPr>
        <w:pStyle w:val="style0"/>
        <w:jc w:val="both"/>
        <w:rPr>
          <w:rFonts w:ascii="Times New Roman" w:hAnsi="Times New Roman"/>
          <w:sz w:val="24"/>
          <w:szCs w:val="24"/>
          <w:lang w:val="fr-FR"/>
        </w:rPr>
      </w:pPr>
      <w:r>
        <w:rPr>
          <w:rFonts w:ascii="Times New Roman" w:hAnsi="Times New Roman"/>
          <w:sz w:val="24"/>
          <w:szCs w:val="24"/>
          <w:lang w:val="fr-FR"/>
        </w:rPr>
        <w:t xml:space="preserve">B. </w:t>
      </w:r>
      <w:r>
        <w:rPr>
          <w:rFonts w:ascii="Times New Roman" w:hAnsi="Times New Roman"/>
          <w:sz w:val="24"/>
          <w:szCs w:val="24"/>
          <w:lang w:val="fr-FR"/>
        </w:rPr>
        <w:t>Création d'une monnaie commune</w:t>
      </w:r>
    </w:p>
    <w:p>
      <w:pPr>
        <w:pStyle w:val="style0"/>
        <w:jc w:val="both"/>
        <w:rPr>
          <w:rFonts w:ascii="Times New Roman" w:hAnsi="Times New Roman"/>
          <w:sz w:val="24"/>
          <w:szCs w:val="24"/>
          <w:lang w:val="fr-FR"/>
        </w:rPr>
      </w:pPr>
      <w:r>
        <w:rPr>
          <w:rFonts w:ascii="Times New Roman" w:hAnsi="Times New Roman"/>
          <w:sz w:val="24"/>
          <w:szCs w:val="24"/>
          <w:lang w:val="fr-FR"/>
        </w:rPr>
        <w:t>C. Création d'un marché commun</w:t>
      </w:r>
    </w:p>
    <w:p>
      <w:pPr>
        <w:pStyle w:val="style0"/>
        <w:jc w:val="both"/>
        <w:rPr>
          <w:rFonts w:ascii="Times New Roman" w:hAnsi="Times New Roman"/>
          <w:sz w:val="24"/>
          <w:szCs w:val="24"/>
          <w:lang w:val="fr-FR"/>
        </w:rPr>
      </w:pPr>
      <w:r>
        <w:rPr>
          <w:rFonts w:ascii="Times New Roman" w:hAnsi="Times New Roman"/>
          <w:sz w:val="24"/>
          <w:szCs w:val="24"/>
          <w:lang w:val="fr-FR"/>
        </w:rPr>
        <w:t>D. L'intégration économique régionale</w:t>
      </w:r>
    </w:p>
    <w:p>
      <w:pPr>
        <w:pStyle w:val="style0"/>
        <w:jc w:val="both"/>
        <w:rPr>
          <w:rFonts w:ascii="Times New Roman" w:hAnsi="Times New Roman"/>
          <w:sz w:val="24"/>
          <w:szCs w:val="24"/>
          <w:lang w:val="fr-FR"/>
        </w:rPr>
      </w:pPr>
      <w:r>
        <w:rPr>
          <w:rFonts w:ascii="Times New Roman" w:hAnsi="Times New Roman"/>
          <w:sz w:val="24"/>
          <w:szCs w:val="24"/>
          <w:lang w:val="fr-FR"/>
        </w:rPr>
        <w:t>E. La création, l'aboutissement d'une communauté d'intégration économique continental</w:t>
      </w:r>
    </w:p>
    <w:p>
      <w:pPr>
        <w:pStyle w:val="style0"/>
        <w:jc w:val="both"/>
        <w:rPr>
          <w:rFonts w:ascii="Times New Roman" w:hAnsi="Times New Roman"/>
          <w:sz w:val="24"/>
          <w:szCs w:val="24"/>
          <w:lang w:val="fr-FR"/>
        </w:rPr>
      </w:pPr>
      <w:r>
        <w:rPr>
          <w:rFonts w:ascii="Times New Roman" w:hAnsi="Times New Roman"/>
          <w:sz w:val="24"/>
          <w:szCs w:val="24"/>
          <w:lang w:val="fr-FR"/>
        </w:rPr>
        <w:t>En Afrique il y'a trois communauté qui ont déjà créé cette intégration</w:t>
      </w:r>
      <w:r>
        <w:rPr>
          <w:rFonts w:ascii="Times New Roman" w:hAnsi="Times New Roman"/>
          <w:sz w:val="24"/>
          <w:szCs w:val="24"/>
          <w:lang w:val="fr-FR"/>
        </w:rPr>
        <w:t xml:space="preserve"> il y'a la CADEC, Le COMESA et l'EAC.</w:t>
      </w:r>
    </w:p>
    <w:p>
      <w:pPr>
        <w:pStyle w:val="style0"/>
        <w:jc w:val="both"/>
        <w:rPr>
          <w:rFonts w:ascii="Times New Roman" w:hAnsi="Times New Roman"/>
          <w:sz w:val="24"/>
          <w:szCs w:val="24"/>
          <w:lang w:val="fr-FR"/>
        </w:rPr>
      </w:pPr>
      <w:r>
        <w:rPr>
          <w:rFonts w:ascii="Times New Roman" w:hAnsi="Times New Roman"/>
          <w:lang w:val="fr-FR"/>
        </w:rPr>
        <w:t>Section deuxième : FORME D'INTÉGRATION</w:t>
      </w:r>
    </w:p>
    <w:p>
      <w:pPr>
        <w:pStyle w:val="style157"/>
        <w:rPr>
          <w:rFonts w:ascii="Times New Roman" w:hAnsi="Times New Roman"/>
          <w:sz w:val="24"/>
          <w:szCs w:val="24"/>
          <w:lang w:val="fr-FR"/>
        </w:rPr>
      </w:pPr>
      <w:r>
        <w:rPr>
          <w:rFonts w:ascii="Times New Roman" w:hAnsi="Times New Roman"/>
          <w:sz w:val="24"/>
          <w:szCs w:val="24"/>
          <w:lang w:val="fr-FR"/>
        </w:rPr>
        <w:t>A. INTÉGRATION PYRAMIDALE</w:t>
      </w:r>
    </w:p>
    <w:p>
      <w:pPr>
        <w:pStyle w:val="style0"/>
        <w:rPr>
          <w:lang w:val="fr-FR"/>
        </w:rPr>
      </w:pPr>
    </w:p>
    <w:p>
      <w:pPr>
        <w:pStyle w:val="style0"/>
        <w:tabs>
          <w:tab w:val="left" w:leader="none" w:pos="708"/>
          <w:tab w:val="left" w:leader="none" w:pos="3590"/>
        </w:tabs>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9" behindDoc="false" locked="false" layoutInCell="true" allowOverlap="true">
                <wp:simplePos x="0" y="0"/>
                <wp:positionH relativeFrom="column">
                  <wp:posOffset>3081654</wp:posOffset>
                </wp:positionH>
                <wp:positionV relativeFrom="paragraph">
                  <wp:posOffset>159385</wp:posOffset>
                </wp:positionV>
                <wp:extent cx="45717" cy="279400"/>
                <wp:effectExtent l="57150" t="38100" r="50165" b="25400"/>
                <wp:wrapNone/>
                <wp:docPr id="1039" name="Connecteur droit avec flèche 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flipV="1">
                          <a:off x="0" y="0"/>
                          <a:ext cx="45717" cy="279400"/>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39" type="#_x0000_t32" filled="f" style="position:absolute;margin-left:242.65pt;margin-top:12.55pt;width:3.6pt;height:22.0pt;z-index:29;mso-position-horizontal-relative:text;mso-position-vertical-relative:text;mso-width-percent:0;mso-height-percent:0;mso-width-relative:margin;mso-height-relative:margin;mso-wrap-distance-left:0.0pt;mso-wrap-distance-right:0.0pt;visibility:visible;flip:x y;">
                <v:stroke endarrow="block" joinstyle="miter" weight="0.5pt"/>
                <v:fill/>
              </v:shape>
            </w:pict>
          </mc:Fallback>
        </mc:AlternateContent>
      </w:r>
      <w:r>
        <w:rPr>
          <w:lang w:val="fr-FR"/>
        </w:rPr>
        <w:tab/>
      </w:r>
      <w:r>
        <w:rPr>
          <w:lang w:val="fr-FR"/>
        </w:rPr>
        <w:tab/>
      </w:r>
      <w:r>
        <w:rPr>
          <w:lang w:val="fr-FR"/>
        </w:rPr>
        <w:t xml:space="preserve">        </w:t>
      </w:r>
      <w:r>
        <w:rPr>
          <w:rFonts w:ascii="Times New Roman" w:hAnsi="Times New Roman"/>
          <w:sz w:val="24"/>
          <w:szCs w:val="24"/>
          <w:lang w:val="fr-FR"/>
        </w:rPr>
        <w:t>UA=CEA=OUA=AZ</w:t>
      </w:r>
    </w:p>
    <w:p>
      <w:pPr>
        <w:pStyle w:val="style2"/>
        <w:rPr>
          <w:rFonts w:ascii="Times New Roman" w:cs="Times New Roman" w:hAnsi="Times New Roman"/>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16" behindDoc="false" locked="false" layoutInCell="true" allowOverlap="true">
                <wp:simplePos x="0" y="0"/>
                <wp:positionH relativeFrom="margin">
                  <wp:posOffset>1957704</wp:posOffset>
                </wp:positionH>
                <wp:positionV relativeFrom="paragraph">
                  <wp:posOffset>45085</wp:posOffset>
                </wp:positionV>
                <wp:extent cx="2266950" cy="2749550"/>
                <wp:effectExtent l="19050" t="19050" r="38100" b="12700"/>
                <wp:wrapNone/>
                <wp:docPr id="1040" name="Triangle isocèl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66950" cy="2749550"/>
                        </a:xfrm>
                        <a:prstGeom prst="triangle">
                          <a:avLst>
                            <a:gd name="adj" fmla="val 50599"/>
                          </a:avLst>
                        </a:prstGeom>
                        <a:solidFill>
                          <a:srgbClr val="ffffff"/>
                        </a:solidFill>
                        <a:ln cmpd="sng" cap="flat" w="12700">
                          <a:solidFill>
                            <a:srgbClr val="70ad47"/>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1040" type="#_x0000_t5" adj="10929," fillcolor="white" style="position:absolute;margin-left:154.15pt;margin-top:3.55pt;width:178.5pt;height:216.5pt;z-index:16;mso-position-horizontal-relative:margin;mso-position-vertical-relative:text;mso-width-percent:0;mso-height-percent:0;mso-width-relative:margin;mso-height-relative:margin;mso-wrap-distance-left:0.0pt;mso-wrap-distance-right:0.0pt;visibility:visible;">
                <v:stroke joinstyle="miter" color="#70ad47" weight="1.0pt"/>
                <v:fill/>
              </v:shape>
            </w:pict>
          </mc:Fallback>
        </mc:AlternateContent>
      </w: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15" behindDoc="false" locked="false" layoutInCell="true" allowOverlap="true">
                <wp:simplePos x="0" y="0"/>
                <wp:positionH relativeFrom="margin">
                  <wp:posOffset>1487805</wp:posOffset>
                </wp:positionH>
                <wp:positionV relativeFrom="paragraph">
                  <wp:posOffset>34925</wp:posOffset>
                </wp:positionV>
                <wp:extent cx="3314700" cy="3155950"/>
                <wp:effectExtent l="0" t="0" r="19050" b="25400"/>
                <wp:wrapNone/>
                <wp:docPr id="1041" name="Organigramme : Connecteur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314700" cy="3155950"/>
                        </a:xfrm>
                        <a:prstGeom prst="flowChartConnector"/>
                        <a:solidFill>
                          <a:srgbClr val="ffffff"/>
                        </a:solidFill>
                        <a:ln cmpd="sng" cap="flat" w="12700">
                          <a:solidFill>
                            <a:srgbClr val="70ad47"/>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type id="_x0000_t120" coordsize="21600,21600" o:spt="120" path="m10800,qx,10800,10800,21600,21600,10800,10800,xe">
                <v:stroke joinstyle="miter"/>
                <v:path gradientshapeok="t" o:connecttype="custom" o:connectlocs="10800,0;3163,3163;0,10800;3163,18437;10800,21600;18437,18437;21600,10800;18437,3163" textboxrect="3163,3163,18437,18437"/>
              </v:shapetype>
              <v:shape id="1041" type="#_x0000_t120" fillcolor="white" style="position:absolute;margin-left:117.15pt;margin-top:2.75pt;width:261.0pt;height:248.5pt;z-index:15;mso-position-horizontal-relative:margin;mso-position-vertical-relative:text;mso-width-percent:0;mso-height-percent:0;mso-width-relative:margin;mso-height-relative:margin;mso-wrap-distance-left:0.0pt;mso-wrap-distance-right:0.0pt;visibility:visible;">
                <v:stroke joinstyle="miter" color="#70ad47" weight="1.0pt"/>
                <v:fill/>
              </v:shape>
            </w:pict>
          </mc:Fallback>
        </mc:AlternateContent>
      </w:r>
    </w:p>
    <w:p>
      <w:pPr>
        <w:pStyle w:val="style2"/>
        <w:rPr>
          <w:rFonts w:ascii="Times New Roman" w:cs="Times New Roman" w:hAnsi="Times New Roman"/>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32" behindDoc="false" locked="false" layoutInCell="true" allowOverlap="true">
                <wp:simplePos x="0" y="0"/>
                <wp:positionH relativeFrom="column">
                  <wp:posOffset>3486767</wp:posOffset>
                </wp:positionH>
                <wp:positionV relativeFrom="paragraph">
                  <wp:posOffset>205055</wp:posOffset>
                </wp:positionV>
                <wp:extent cx="965555" cy="265606"/>
                <wp:effectExtent l="0" t="0" r="25400" b="20320"/>
                <wp:wrapNone/>
                <wp:docPr id="1042" name="Zone de texte 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65555" cy="265606"/>
                        </a:xfrm>
                        <a:prstGeom prst="rect"/>
                        <a:solidFill>
                          <a:srgbClr val="ffffff"/>
                        </a:solidFill>
                        <a:ln cmpd="sng" cap="flat" w="6350">
                          <a:solidFill>
                            <a:srgbClr val="000000"/>
                          </a:solidFill>
                          <a:prstDash val="solid"/>
                          <a:round/>
                          <a:headEnd len="med" w="med" type="none"/>
                          <a:tailEnd len="med" w="med" type="none"/>
                        </a:ln>
                      </wps:spPr>
                      <wps:txbx id="1042">
                        <w:txbxContent>
                          <w:p>
                            <w:pPr>
                              <w:pStyle w:val="style0"/>
                              <w:rPr>
                                <w:rFonts w:ascii="Times New Roman" w:hAnsi="Times New Roman"/>
                                <w:sz w:val="24"/>
                                <w:szCs w:val="24"/>
                              </w:rPr>
                            </w:pPr>
                            <w:r>
                              <w:rPr>
                                <w:lang w:val="en-US"/>
                              </w:rPr>
                              <w:t>Collaborent</w:t>
                            </w:r>
                            <w:r>
                              <w:t xml:space="preserve"> </w:t>
                            </w:r>
                            <w:r>
                              <w:rPr>
                                <w:rFonts w:ascii="Times New Roman" w:hAnsi="Times New Roman"/>
                                <w:sz w:val="24"/>
                                <w:szCs w:val="24"/>
                              </w:rPr>
                              <w:t>Collaborent</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2" fillcolor="white" stroked="t" style="position:absolute;margin-left:274.55pt;margin-top:16.15pt;width:76.03pt;height:20.91pt;z-index:32;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pPr>
                        <w:pStyle w:val="style0"/>
                        <w:rPr>
                          <w:rFonts w:ascii="Times New Roman" w:hAnsi="Times New Roman"/>
                          <w:sz w:val="24"/>
                          <w:szCs w:val="24"/>
                        </w:rPr>
                      </w:pPr>
                      <w:r>
                        <w:rPr>
                          <w:lang w:val="en-US"/>
                        </w:rPr>
                        <w:t>Collaborent</w:t>
                      </w:r>
                      <w:r>
                        <w:t xml:space="preserve"> </w:t>
                      </w:r>
                      <w:r>
                        <w:rPr>
                          <w:rFonts w:ascii="Times New Roman" w:hAnsi="Times New Roman"/>
                          <w:sz w:val="24"/>
                          <w:szCs w:val="24"/>
                        </w:rPr>
                        <w:t>Collaborent</w:t>
                      </w:r>
                    </w:p>
                  </w:txbxContent>
                </v:textbox>
              </v:rect>
            </w:pict>
          </mc:Fallback>
        </mc:AlternateContent>
      </w:r>
    </w:p>
    <w:bookmarkStart w:id="0" w:name="_Hlk144561691"/>
    <w:p>
      <w:pPr>
        <w:pStyle w:val="style157"/>
        <w:tabs>
          <w:tab w:val="left" w:leader="none" w:pos="7230"/>
          <w:tab w:val="left" w:leader="none" w:pos="7530"/>
        </w:tabs>
        <w:rPr>
          <w:rStyle w:val="style264"/>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31" behindDoc="false" locked="false" layoutInCell="true" allowOverlap="true">
                <wp:simplePos x="0" y="0"/>
                <wp:positionH relativeFrom="column">
                  <wp:posOffset>3333302</wp:posOffset>
                </wp:positionH>
                <wp:positionV relativeFrom="paragraph">
                  <wp:posOffset>108286</wp:posOffset>
                </wp:positionV>
                <wp:extent cx="1310684" cy="45719"/>
                <wp:effectExtent l="38100" t="38100" r="22860" b="88265"/>
                <wp:wrapNone/>
                <wp:docPr id="1043" name="Connecteur droit avec flèche 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1310684" cy="45719"/>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43" type="#_x0000_t32" filled="f" style="position:absolute;margin-left:262.46pt;margin-top:8.53pt;width:103.2pt;height:3.6pt;z-index:31;mso-position-horizontal-relative:text;mso-position-vertical-relative:text;mso-width-percent:0;mso-height-percent:0;mso-width-relative:margin;mso-height-relative:margin;mso-wrap-distance-left:0.0pt;mso-wrap-distance-right:0.0pt;visibility:visible;flip:x;">
                <v:stroke endarrow="block" joinstyle="miter" weight="0.5pt"/>
                <v:fill/>
              </v:shape>
            </w:pict>
          </mc:Fallback>
        </mc:AlternateContent>
      </w:r>
      <w:r>
        <w:rPr>
          <w:rFonts w:ascii="Times New Roman" w:hAnsi="Times New Roman"/>
          <w:noProof/>
          <w:lang w:val="fr-FR" w:eastAsia="fr-FR"/>
          <w14:ligatures xmlns:w14="http://schemas.microsoft.com/office/word/2010/wordml" w14:val="standardContextual"/>
        </w:rPr>
        <mc:AlternateContent>
          <mc:Choice Requires="wps">
            <w:drawing>
              <wp:anchor distT="0" distB="0" distL="0" distR="0" simplePos="false" relativeHeight="30" behindDoc="false" locked="false" layoutInCell="true" allowOverlap="true">
                <wp:simplePos x="0" y="0"/>
                <wp:positionH relativeFrom="column">
                  <wp:posOffset>3333302</wp:posOffset>
                </wp:positionH>
                <wp:positionV relativeFrom="paragraph">
                  <wp:posOffset>36724</wp:posOffset>
                </wp:positionV>
                <wp:extent cx="1298064" cy="45719"/>
                <wp:effectExtent l="0" t="76200" r="0" b="50165"/>
                <wp:wrapNone/>
                <wp:docPr id="1044" name="Connecteur droit avec flèche 3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1298064" cy="45719"/>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44" type="#_x0000_t32" filled="f" style="position:absolute;margin-left:262.46pt;margin-top:2.89pt;width:102.21pt;height:3.6pt;z-index:30;mso-position-horizontal-relative:text;mso-position-vertical-relative:text;mso-width-percent:0;mso-height-percent:0;mso-width-relative:margin;mso-height-relative:margin;mso-wrap-distance-left:0.0pt;mso-wrap-distance-right:0.0pt;visibility:visible;flip:y;">
                <v:stroke endarrow="block" joinstyle="miter" weight="0.5pt"/>
                <v:fill/>
              </v:shape>
            </w:pict>
          </mc:Fallback>
        </mc:AlternateContent>
      </w:r>
      <w:r>
        <w:rPr>
          <w:rFonts w:ascii="Times New Roman" w:hAnsi="Times New Roman"/>
          <w:lang w:val="fr-FR"/>
        </w:rPr>
        <w:t xml:space="preserve"> </w:t>
      </w:r>
      <w:r>
        <w:rPr>
          <w:rFonts w:ascii="Times New Roman" w:hAnsi="Times New Roman"/>
          <w:lang w:val="fr-FR"/>
        </w:rPr>
        <w:tab/>
      </w:r>
      <w:r>
        <w:rPr>
          <w:rFonts w:ascii="Times New Roman" w:hAnsi="Times New Roman"/>
          <w:b/>
          <w:bCs/>
          <w:i/>
          <w:iCs/>
          <w:lang w:val="fr-FR"/>
        </w:rPr>
        <w:t>Ex: UE, ONU, CEA</w:t>
      </w:r>
    </w:p>
    <w:bookmarkEnd w:id="0"/>
    <w:p>
      <w:pPr>
        <w:pStyle w:val="style0"/>
        <w:jc w:val="both"/>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19" behindDoc="false" locked="false" layoutInCell="true" allowOverlap="true">
                <wp:simplePos x="0" y="0"/>
                <wp:positionH relativeFrom="column">
                  <wp:posOffset>2681605</wp:posOffset>
                </wp:positionH>
                <wp:positionV relativeFrom="paragraph">
                  <wp:posOffset>324485</wp:posOffset>
                </wp:positionV>
                <wp:extent cx="800100" cy="6350"/>
                <wp:effectExtent l="0" t="0" r="19050" b="31750"/>
                <wp:wrapNone/>
                <wp:docPr id="1045" name="Connecteur droit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800100" cy="6350"/>
                        </a:xfrm>
                        <a:prstGeom prst="line"/>
                        <a:ln cmpd="sng" cap="flat" w="6350">
                          <a:solidFill>
                            <a:srgbClr val="000000"/>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5" filled="f" stroked="t" from="211.15pt,25.55pt" to="274.15pt,26.05pt" style="position:absolute;z-index:19;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p>
    <w:p>
      <w:pPr>
        <w:pStyle w:val="style0"/>
        <w:jc w:val="both"/>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8" behindDoc="false" locked="false" layoutInCell="true" allowOverlap="true">
                <wp:simplePos x="0" y="0"/>
                <wp:positionH relativeFrom="column">
                  <wp:posOffset>1290955</wp:posOffset>
                </wp:positionH>
                <wp:positionV relativeFrom="paragraph">
                  <wp:posOffset>109219</wp:posOffset>
                </wp:positionV>
                <wp:extent cx="1384300" cy="45719"/>
                <wp:effectExtent l="19050" t="76200" r="25400" b="50165"/>
                <wp:wrapNone/>
                <wp:docPr id="1046" name="Connecteur droit avec flèche 3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flipV="1">
                          <a:off x="0" y="0"/>
                          <a:ext cx="1384300" cy="45719"/>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46" type="#_x0000_t32" filled="f" style="position:absolute;margin-left:101.65pt;margin-top:8.6pt;width:109.0pt;height:3.6pt;z-index:28;mso-position-horizontal-relative:text;mso-position-vertical-relative:text;mso-width-percent:0;mso-height-percent:0;mso-width-relative:margin;mso-height-relative:margin;mso-wrap-distance-left:0.0pt;mso-wrap-distance-right:0.0pt;visibility:visible;flip:x y;">
                <v:stroke endarrow="block" joinstyle="miter" weight="0.5pt"/>
                <v:fill/>
              </v:shape>
            </w:pict>
          </mc:Fallback>
        </mc:AlternateContent>
      </w: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2" behindDoc="false" locked="false" layoutInCell="true" allowOverlap="true">
                <wp:simplePos x="0" y="0"/>
                <wp:positionH relativeFrom="column">
                  <wp:posOffset>2751455</wp:posOffset>
                </wp:positionH>
                <wp:positionV relativeFrom="paragraph">
                  <wp:posOffset>4445</wp:posOffset>
                </wp:positionV>
                <wp:extent cx="736600" cy="654050"/>
                <wp:effectExtent l="0" t="0" r="25400" b="12700"/>
                <wp:wrapNone/>
                <wp:docPr id="1047" name="Zone de texte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600" cy="654050"/>
                        </a:xfrm>
                        <a:prstGeom prst="rect"/>
                        <a:solidFill>
                          <a:srgbClr val="ffffff"/>
                        </a:solidFill>
                        <a:ln cmpd="sng" cap="flat" w="6350">
                          <a:solidFill>
                            <a:srgbClr val="000000"/>
                          </a:solidFill>
                          <a:prstDash val="solid"/>
                          <a:round/>
                          <a:headEnd len="med" w="med" type="none"/>
                          <a:tailEnd len="med" w="med" type="none"/>
                        </a:ln>
                      </wps:spPr>
                      <wps:txbx id="1047">
                        <w:txbxContent>
                          <w:p>
                            <w:pPr>
                              <w:pStyle w:val="style0"/>
                              <w:jc w:val="center"/>
                              <w:rPr>
                                <w:rFonts w:ascii="Times New Roman" w:hAnsi="Times New Roman"/>
                                <w:sz w:val="24"/>
                                <w:szCs w:val="24"/>
                              </w:rPr>
                            </w:pPr>
                            <w:r>
                              <w:rPr>
                                <w:rFonts w:ascii="Times New Roman" w:hAnsi="Times New Roman"/>
                                <w:sz w:val="24"/>
                                <w:szCs w:val="24"/>
                              </w:rPr>
                              <w:t>Les six sous CER</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7" fillcolor="white" stroked="t" style="position:absolute;margin-left:216.65pt;margin-top:0.35pt;width:58.0pt;height:51.5pt;z-index:22;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pPr>
                        <w:pStyle w:val="style0"/>
                        <w:jc w:val="center"/>
                        <w:rPr>
                          <w:rFonts w:ascii="Times New Roman" w:hAnsi="Times New Roman"/>
                          <w:sz w:val="24"/>
                          <w:szCs w:val="24"/>
                        </w:rPr>
                      </w:pPr>
                      <w:r>
                        <w:rPr>
                          <w:rFonts w:ascii="Times New Roman" w:hAnsi="Times New Roman"/>
                          <w:sz w:val="24"/>
                          <w:szCs w:val="24"/>
                        </w:rPr>
                        <w:t>Les six sous CER</w:t>
                      </w:r>
                    </w:p>
                  </w:txbxContent>
                </v:textbox>
              </v:rect>
            </w:pict>
          </mc:Fallback>
        </mc:AlternateContent>
      </w:r>
      <w:r>
        <w:rPr>
          <w:rFonts w:ascii="Times New Roman" w:hAnsi="Times New Roman"/>
          <w:sz w:val="24"/>
          <w:szCs w:val="24"/>
          <w:lang w:val="fr-FR"/>
        </w:rPr>
        <w:t>Le</w:t>
      </w:r>
      <w:r>
        <w:rPr>
          <w:rFonts w:ascii="Times New Roman" w:hAnsi="Times New Roman"/>
          <w:sz w:val="24"/>
          <w:szCs w:val="24"/>
          <w:lang w:val="fr-FR"/>
        </w:rPr>
        <w:t xml:space="preserve"> pyramide de l’UA</w:t>
      </w:r>
    </w:p>
    <w:p>
      <w:pPr>
        <w:pStyle w:val="style0"/>
        <w:jc w:val="both"/>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7" behindDoc="false" locked="false" layoutInCell="true" allowOverlap="true">
                <wp:simplePos x="0" y="0"/>
                <wp:positionH relativeFrom="column">
                  <wp:posOffset>1350533</wp:posOffset>
                </wp:positionH>
                <wp:positionV relativeFrom="paragraph">
                  <wp:posOffset>217069</wp:posOffset>
                </wp:positionV>
                <wp:extent cx="199854" cy="274796"/>
                <wp:effectExtent l="38100" t="38100" r="12700" b="88265"/>
                <wp:wrapNone/>
                <wp:docPr id="1048" name="Connecteur droit avec flèche 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flipV="1">
                          <a:off x="0" y="0"/>
                          <a:ext cx="199854" cy="274796"/>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anchor>
            </w:drawing>
          </mc:Choice>
          <mc:Fallback>
            <w:pict>
              <v:shape id="1048" type="#_x0000_t32" filled="f" style="position:absolute;margin-left:106.34pt;margin-top:17.09pt;width:15.74pt;height:21.64pt;z-index:27;mso-position-horizontal-relative:text;mso-position-vertical-relative:text;mso-width-relative:margin;mso-height-relative:margin;mso-wrap-distance-left:0.0pt;mso-wrap-distance-right:0.0pt;visibility:visible;flip:x y;">
                <v:stroke endarrow="block" joinstyle="miter" weight="0.5pt"/>
                <v:fill/>
              </v:shape>
            </w:pict>
          </mc:Fallback>
        </mc:AlternateContent>
      </w: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18" behindDoc="false" locked="false" layoutInCell="true" allowOverlap="true">
                <wp:simplePos x="0" y="0"/>
                <wp:positionH relativeFrom="column">
                  <wp:posOffset>2408555</wp:posOffset>
                </wp:positionH>
                <wp:positionV relativeFrom="paragraph">
                  <wp:posOffset>317500</wp:posOffset>
                </wp:positionV>
                <wp:extent cx="1377950" cy="19050"/>
                <wp:effectExtent l="0" t="0" r="31750" b="19050"/>
                <wp:wrapNone/>
                <wp:docPr id="1049" name="Connecteur droit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77950" cy="19050"/>
                        </a:xfrm>
                        <a:prstGeom prst="line"/>
                        <a:ln cmpd="sng" cap="flat" w="6350">
                          <a:solidFill>
                            <a:srgbClr val="000000"/>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9" filled="f" stroked="t" from="189.65pt,25.0pt" to="298.15pt,26.5pt" style="position:absolute;z-index:18;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sz w:val="24"/>
          <w:szCs w:val="24"/>
          <w:lang w:val="fr-FR"/>
        </w:rPr>
        <w:t xml:space="preserve">Le système africain </w:t>
      </w:r>
    </w:p>
    <w:p>
      <w:pPr>
        <w:pStyle w:val="style0"/>
        <w:tabs>
          <w:tab w:val="left" w:leader="none" w:pos="7830"/>
        </w:tabs>
        <w:jc w:val="both"/>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3" behindDoc="false" locked="false" layoutInCell="true" allowOverlap="true">
                <wp:simplePos x="0" y="0"/>
                <wp:positionH relativeFrom="column">
                  <wp:posOffset>4002405</wp:posOffset>
                </wp:positionH>
                <wp:positionV relativeFrom="paragraph">
                  <wp:posOffset>116205</wp:posOffset>
                </wp:positionV>
                <wp:extent cx="965200" cy="590550"/>
                <wp:effectExtent l="0" t="38100" r="63500" b="19050"/>
                <wp:wrapNone/>
                <wp:docPr id="1050" name="Connecteur droit avec flèche 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965200" cy="590550"/>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50" type="#_x0000_t32" filled="f" style="position:absolute;margin-left:315.15pt;margin-top:9.15pt;width:76.0pt;height:46.5pt;z-index:23;mso-position-horizontal-relative:text;mso-position-vertical-relative:text;mso-width-percent:0;mso-height-percent:0;mso-width-relative:margin;mso-height-relative:margin;mso-wrap-distance-left:0.0pt;mso-wrap-distance-right:0.0pt;visibility:visible;flip:y;">
                <v:stroke endarrow="block" joinstyle="miter" weight="0.5pt"/>
                <v:fill/>
              </v:shape>
            </w:pict>
          </mc:Fallback>
        </mc:AlternateContent>
      </w: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4" behindDoc="false" locked="false" layoutInCell="true" allowOverlap="true">
                <wp:simplePos x="0" y="0"/>
                <wp:positionH relativeFrom="column">
                  <wp:posOffset>865505</wp:posOffset>
                </wp:positionH>
                <wp:positionV relativeFrom="paragraph">
                  <wp:posOffset>109854</wp:posOffset>
                </wp:positionV>
                <wp:extent cx="1409699" cy="527050"/>
                <wp:effectExtent l="38100" t="38100" r="19050" b="25400"/>
                <wp:wrapNone/>
                <wp:docPr id="1051" name="Connecteur droit avec flèche 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flipV="1">
                          <a:off x="0" y="0"/>
                          <a:ext cx="1409699" cy="527050"/>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51" type="#_x0000_t32" filled="f" style="position:absolute;margin-left:68.15pt;margin-top:8.65pt;width:111.0pt;height:41.5pt;z-index:24;mso-position-horizontal-relative:text;mso-position-vertical-relative:text;mso-width-percent:0;mso-height-percent:0;mso-width-relative:margin;mso-height-relative:margin;mso-wrap-distance-left:0.0pt;mso-wrap-distance-right:0.0pt;visibility:visible;flip:x y;">
                <v:stroke endarrow="block" joinstyle="miter" weight="0.5pt"/>
                <v:fill/>
              </v:shape>
            </w:pict>
          </mc:Fallback>
        </mc:AlternateContent>
      </w: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1" behindDoc="false" locked="false" layoutInCell="true" allowOverlap="true">
                <wp:simplePos x="0" y="0"/>
                <wp:positionH relativeFrom="page">
                  <wp:posOffset>3384550</wp:posOffset>
                </wp:positionH>
                <wp:positionV relativeFrom="page">
                  <wp:posOffset>3167380</wp:posOffset>
                </wp:positionV>
                <wp:extent cx="1282700" cy="490041"/>
                <wp:effectExtent l="0" t="0" r="12700" b="25400"/>
                <wp:wrapNone/>
                <wp:docPr id="1052" name="Zone de texte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82700" cy="490041"/>
                        </a:xfrm>
                        <a:prstGeom prst="rect"/>
                        <a:solidFill>
                          <a:srgbClr val="ffffff"/>
                        </a:solidFill>
                        <a:ln cmpd="sng" cap="flat" w="6350">
                          <a:solidFill>
                            <a:srgbClr val="000000"/>
                          </a:solidFill>
                          <a:prstDash val="solid"/>
                          <a:round/>
                          <a:headEnd len="med" w="med" type="none"/>
                          <a:tailEnd len="med" w="med" type="none"/>
                        </a:ln>
                      </wps:spPr>
                      <wps:txbx id="1052">
                        <w:txbxContent>
                          <w:p>
                            <w:pPr>
                              <w:pStyle w:val="style0"/>
                              <w:jc w:val="center"/>
                              <w:rPr>
                                <w:rFonts w:ascii="Times New Roman" w:hAnsi="Times New Roman"/>
                                <w:sz w:val="24"/>
                                <w:szCs w:val="24"/>
                              </w:rPr>
                            </w:pPr>
                            <w:r>
                              <w:rPr>
                                <w:rFonts w:ascii="Times New Roman" w:hAnsi="Times New Roman"/>
                                <w:sz w:val="24"/>
                                <w:szCs w:val="24"/>
                              </w:rPr>
                              <w:t>Les huit CE</w:t>
                            </w:r>
                            <w:r>
                              <w:rPr>
                                <w:rFonts w:ascii="Times New Roman" w:hAnsi="Times New Roman"/>
                                <w:sz w:val="24"/>
                                <w:szCs w:val="24"/>
                              </w:rPr>
                              <w:t>R</w:t>
                            </w:r>
                          </w:p>
                        </w:txbxContent>
                      </wps:txbx>
                      <wps:bodyPr lIns="91440" rIns="91440" tIns="45720" bIns="45720" vert="horz" anchor="t" wrap="square">
                        <a:prstTxWarp prst="textNoShape"/>
                        <a:noAutofit/>
                      </wps:bodyPr>
                    </wps:wsp>
                  </a:graphicData>
                </a:graphic>
              </wp:anchor>
            </w:drawing>
          </mc:Choice>
          <mc:Fallback>
            <w:pict>
              <v:rect id="1052" fillcolor="white" stroked="t" style="position:absolute;margin-left:266.5pt;margin-top:249.4pt;width:101.0pt;height:38.59pt;z-index:21;mso-position-horizontal-relative:page;mso-position-vertical-relative:page;mso-width-relative:margin;mso-height-relative:margin;mso-wrap-distance-left:0.0pt;mso-wrap-distance-right:0.0pt;visibility:visible;">
                <v:stroke weight="0.5pt"/>
                <v:fill/>
                <v:textbox inset="7.2pt,3.6pt,7.2pt,3.6pt" style="mso-fit-text-to-shape:true;">
                  <w:txbxContent>
                    <w:p>
                      <w:pPr>
                        <w:pStyle w:val="style0"/>
                        <w:jc w:val="center"/>
                        <w:rPr>
                          <w:rFonts w:ascii="Times New Roman" w:hAnsi="Times New Roman"/>
                          <w:sz w:val="24"/>
                          <w:szCs w:val="24"/>
                        </w:rPr>
                      </w:pPr>
                      <w:r>
                        <w:rPr>
                          <w:rFonts w:ascii="Times New Roman" w:hAnsi="Times New Roman"/>
                          <w:sz w:val="24"/>
                          <w:szCs w:val="24"/>
                        </w:rPr>
                        <w:t>Les huit CE</w:t>
                      </w:r>
                      <w:r>
                        <w:rPr>
                          <w:rFonts w:ascii="Times New Roman" w:hAnsi="Times New Roman"/>
                          <w:sz w:val="24"/>
                          <w:szCs w:val="24"/>
                        </w:rPr>
                        <w:t>R</w:t>
                      </w:r>
                    </w:p>
                  </w:txbxContent>
                </v:textbox>
              </v:rect>
            </w:pict>
          </mc:Fallback>
        </mc:AlternateContent>
      </w:r>
      <w:r>
        <w:rPr>
          <w:rFonts w:ascii="Times New Roman" w:hAnsi="Times New Roman"/>
          <w:sz w:val="24"/>
          <w:szCs w:val="24"/>
          <w:lang w:val="fr-FR"/>
        </w:rPr>
        <w:t>La Sté</w:t>
      </w:r>
      <w:r>
        <w:rPr>
          <w:rFonts w:ascii="Times New Roman" w:hAnsi="Times New Roman"/>
          <w:sz w:val="24"/>
          <w:szCs w:val="24"/>
          <w:vertAlign w:val="superscript"/>
          <w:lang w:val="fr-FR"/>
        </w:rPr>
        <w:t xml:space="preserve"> </w:t>
      </w:r>
      <w:r>
        <w:rPr>
          <w:rFonts w:ascii="Times New Roman" w:hAnsi="Times New Roman"/>
          <w:sz w:val="24"/>
          <w:szCs w:val="24"/>
          <w:lang w:val="fr-FR"/>
        </w:rPr>
        <w:t>Civile</w:t>
      </w:r>
      <w:r>
        <w:rPr>
          <w:rFonts w:ascii="Times New Roman" w:hAnsi="Times New Roman"/>
          <w:sz w:val="24"/>
          <w:szCs w:val="24"/>
          <w:lang w:val="fr-FR"/>
        </w:rPr>
        <w:tab/>
      </w:r>
      <w:r>
        <w:rPr>
          <w:rFonts w:ascii="Times New Roman" w:hAnsi="Times New Roman"/>
          <w:sz w:val="24"/>
          <w:szCs w:val="24"/>
          <w:lang w:val="fr-FR"/>
        </w:rPr>
        <w:t>Le diaspora</w:t>
      </w:r>
    </w:p>
    <w:p>
      <w:pPr>
        <w:pStyle w:val="style0"/>
        <w:jc w:val="both"/>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0" behindDoc="false" locked="false" layoutInCell="true" allowOverlap="true">
                <wp:simplePos x="0" y="0"/>
                <wp:positionH relativeFrom="page">
                  <wp:posOffset>3086100</wp:posOffset>
                </wp:positionH>
                <wp:positionV relativeFrom="page">
                  <wp:posOffset>3641725</wp:posOffset>
                </wp:positionV>
                <wp:extent cx="1828800" cy="698926"/>
                <wp:effectExtent l="0" t="0" r="19050" b="25400"/>
                <wp:wrapNone/>
                <wp:docPr id="1053" name="Zone de text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698926"/>
                        </a:xfrm>
                        <a:prstGeom prst="rect"/>
                        <a:solidFill>
                          <a:srgbClr val="ffffff"/>
                        </a:solidFill>
                        <a:ln cmpd="sng" cap="flat" w="6350">
                          <a:solidFill>
                            <a:srgbClr val="000000"/>
                          </a:solidFill>
                          <a:prstDash val="solid"/>
                          <a:round/>
                          <a:headEnd len="med" w="med" type="none"/>
                          <a:tailEnd len="med" w="med" type="none"/>
                        </a:ln>
                      </wps:spPr>
                      <wps:txbx id="1053">
                        <w:txbxContent>
                          <w:p>
                            <w:pPr>
                              <w:pStyle w:val="style0"/>
                              <w:jc w:val="center"/>
                              <w:rPr>
                                <w:rFonts w:ascii="Times New Roman" w:hAnsi="Times New Roman"/>
                                <w:sz w:val="24"/>
                                <w:szCs w:val="24"/>
                              </w:rPr>
                            </w:pPr>
                            <w:r>
                              <w:rPr>
                                <w:rFonts w:ascii="Times New Roman" w:hAnsi="Times New Roman"/>
                                <w:sz w:val="24"/>
                                <w:szCs w:val="24"/>
                              </w:rPr>
                              <w:t>55 Etats indépendants et souverains</w:t>
                            </w:r>
                          </w:p>
                        </w:txbxContent>
                      </wps:txbx>
                      <wps:bodyPr lIns="91440" rIns="91440" tIns="45720" bIns="45720" vert="horz" anchor="t" wrap="square">
                        <a:prstTxWarp prst="textNoShape"/>
                        <a:noAutofit/>
                      </wps:bodyPr>
                    </wps:wsp>
                  </a:graphicData>
                </a:graphic>
              </wp:anchor>
            </w:drawing>
          </mc:Choice>
          <mc:Fallback>
            <w:pict>
              <v:rect id="1053" fillcolor="white" stroked="t" style="position:absolute;margin-left:243.0pt;margin-top:286.75pt;width:144.0pt;height:55.03pt;z-index:20;mso-position-horizontal-relative:page;mso-position-vertical-relative:page;mso-width-relative:margin;mso-height-relative:margin;mso-wrap-distance-left:0.0pt;mso-wrap-distance-right:0.0pt;visibility:visible;">
                <v:stroke weight="0.5pt"/>
                <v:fill/>
                <v:textbox inset="7.2pt,3.6pt,7.2pt,3.6pt" style="mso-fit-text-to-shape:true;">
                  <w:txbxContent>
                    <w:p>
                      <w:pPr>
                        <w:pStyle w:val="style0"/>
                        <w:jc w:val="center"/>
                        <w:rPr>
                          <w:rFonts w:ascii="Times New Roman" w:hAnsi="Times New Roman"/>
                          <w:sz w:val="24"/>
                          <w:szCs w:val="24"/>
                        </w:rPr>
                      </w:pPr>
                      <w:r>
                        <w:rPr>
                          <w:rFonts w:ascii="Times New Roman" w:hAnsi="Times New Roman"/>
                          <w:sz w:val="24"/>
                          <w:szCs w:val="24"/>
                        </w:rPr>
                        <w:t>55 Etats indépendants et souverains</w:t>
                      </w:r>
                    </w:p>
                  </w:txbxContent>
                </v:textbox>
              </v:rect>
            </w:pict>
          </mc:Fallback>
        </mc:AlternateContent>
      </w: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6" behindDoc="false" locked="false" layoutInCell="true" allowOverlap="true">
                <wp:simplePos x="0" y="0"/>
                <wp:positionH relativeFrom="column">
                  <wp:posOffset>1430655</wp:posOffset>
                </wp:positionH>
                <wp:positionV relativeFrom="paragraph">
                  <wp:posOffset>161925</wp:posOffset>
                </wp:positionV>
                <wp:extent cx="850900" cy="304800"/>
                <wp:effectExtent l="38100" t="38100" r="25400" b="19050"/>
                <wp:wrapNone/>
                <wp:docPr id="1054" name="Connecteur droit avec flèche 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flipV="1">
                          <a:off x="0" y="0"/>
                          <a:ext cx="850900" cy="304800"/>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54" type="#_x0000_t32" filled="f" style="position:absolute;margin-left:112.65pt;margin-top:12.75pt;width:67.0pt;height:24.0pt;z-index:26;mso-position-horizontal-relative:text;mso-position-vertical-relative:text;mso-width-percent:0;mso-height-percent:0;mso-width-relative:margin;mso-height-relative:margin;mso-wrap-distance-left:0.0pt;mso-wrap-distance-right:0.0pt;visibility:visible;flip:x y;">
                <v:stroke endarrow="block" joinstyle="miter" weight="0.5pt"/>
                <v:fill/>
              </v:shape>
            </w:pict>
          </mc:Fallback>
        </mc:AlternateContent>
      </w: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17" behindDoc="false" locked="false" layoutInCell="true" allowOverlap="true">
                <wp:simplePos x="0" y="0"/>
                <wp:positionH relativeFrom="column">
                  <wp:posOffset>2179955</wp:posOffset>
                </wp:positionH>
                <wp:positionV relativeFrom="paragraph">
                  <wp:posOffset>250825</wp:posOffset>
                </wp:positionV>
                <wp:extent cx="1841500" cy="12700"/>
                <wp:effectExtent l="0" t="0" r="25400" b="25400"/>
                <wp:wrapNone/>
                <wp:docPr id="1055" name="Connecteur droit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41500" cy="12700"/>
                        </a:xfrm>
                        <a:prstGeom prst="line"/>
                        <a:ln cmpd="sng" cap="flat" w="6350">
                          <a:solidFill>
                            <a:srgbClr val="000000"/>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55" filled="f" stroked="t" from="171.65pt,19.75pt" to="316.65pt,20.75pt" style="position:absolute;z-index:17;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r>
        <w:rPr>
          <w:rFonts w:ascii="Times New Roman" w:hAnsi="Times New Roman"/>
          <w:sz w:val="24"/>
          <w:szCs w:val="24"/>
          <w:lang w:val="fr-FR"/>
        </w:rPr>
        <w:t>Le groupement de jeunes</w:t>
      </w:r>
    </w:p>
    <w:p>
      <w:pPr>
        <w:pStyle w:val="style0"/>
        <w:tabs>
          <w:tab w:val="left" w:leader="none" w:pos="7020"/>
          <w:tab w:val="left" w:leader="none" w:pos="7120"/>
        </w:tabs>
        <w:jc w:val="both"/>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mc:AlternateContent>
          <mc:Choice Requires="wps">
            <w:drawing>
              <wp:anchor distT="0" distB="0" distL="0" distR="0" simplePos="false" relativeHeight="25" behindDoc="false" locked="false" layoutInCell="true" allowOverlap="true">
                <wp:simplePos x="0" y="0"/>
                <wp:positionH relativeFrom="column">
                  <wp:posOffset>1710053</wp:posOffset>
                </wp:positionH>
                <wp:positionV relativeFrom="paragraph">
                  <wp:posOffset>103504</wp:posOffset>
                </wp:positionV>
                <wp:extent cx="508000" cy="45719"/>
                <wp:effectExtent l="38100" t="38100" r="25400" b="88265"/>
                <wp:wrapNone/>
                <wp:docPr id="1056" name="Connecteur droit avec flèche 2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508000" cy="45719"/>
                        </a:xfrm>
                        <a:prstGeom prst="straightConnector1"/>
                        <a:ln cmpd="sng" cap="flat" w="6350">
                          <a:solidFill>
                            <a:srgbClr val="000000"/>
                          </a:solidFill>
                          <a:prstDash val="solid"/>
                          <a:miter/>
                          <a:headEnd len="med" w="med" type="none"/>
                          <a:tailEnd len="med" w="med" type="triangl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56" type="#_x0000_t32" filled="f" style="position:absolute;margin-left:134.65pt;margin-top:8.15pt;width:40.0pt;height:3.6pt;z-index:25;mso-position-horizontal-relative:text;mso-position-vertical-relative:text;mso-width-percent:0;mso-height-percent:0;mso-width-relative:margin;mso-height-relative:margin;mso-wrap-distance-left:0.0pt;mso-wrap-distance-right:0.0pt;visibility:visible;flip:x;">
                <v:stroke endarrow="block" joinstyle="miter" weight="0.5pt"/>
                <v:fill/>
              </v:shape>
            </w:pict>
          </mc:Fallback>
        </mc:AlternateContent>
      </w:r>
      <w:r>
        <w:rPr>
          <w:rFonts w:ascii="Times New Roman" w:hAnsi="Times New Roman"/>
          <w:sz w:val="24"/>
          <w:szCs w:val="24"/>
          <w:lang w:val="fr-FR"/>
        </w:rPr>
        <w:t>Le groupement de femmes</w:t>
      </w: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u w:val="single"/>
          <w:lang w:val="fr-FR"/>
        </w:rPr>
      </w:pPr>
      <w:r>
        <w:rPr>
          <w:rFonts w:ascii="Times New Roman" w:hAnsi="Times New Roman"/>
          <w:sz w:val="24"/>
          <w:szCs w:val="24"/>
          <w:u w:val="single"/>
          <w:lang w:val="fr-FR"/>
        </w:rPr>
        <w:t>B. Forme concentrique institutionnelle ou sous forme de placenta ou  bole de spaghetti</w:t>
      </w:r>
    </w:p>
    <w:p>
      <w:pPr>
        <w:pStyle w:val="style0"/>
        <w:jc w:val="both"/>
        <w:rPr>
          <w:rFonts w:ascii="Times New Roman" w:hAnsi="Times New Roman"/>
          <w:sz w:val="24"/>
          <w:szCs w:val="24"/>
          <w:lang w:val="fr-FR"/>
        </w:rPr>
      </w:pPr>
      <w:r>
        <w:rPr>
          <w:rFonts w:ascii="Times New Roman" w:hAnsi="Times New Roman"/>
          <w:sz w:val="24"/>
          <w:szCs w:val="24"/>
          <w:lang w:val="fr-FR"/>
        </w:rPr>
        <w:t xml:space="preserve">          Toutes les deux formes obéissent au </w:t>
      </w:r>
      <w:r>
        <w:rPr>
          <w:rFonts w:ascii="Times New Roman" w:hAnsi="Times New Roman"/>
          <w:sz w:val="24"/>
          <w:szCs w:val="24"/>
          <w:lang w:val="fr-FR"/>
        </w:rPr>
        <w:t xml:space="preserve">principe de la subordination, l'harmonisation. La subordination suppose que c'est l'union africaine qui Impulse </w:t>
      </w:r>
      <w:r>
        <w:rPr>
          <w:rFonts w:ascii="Times New Roman" w:hAnsi="Times New Roman"/>
          <w:sz w:val="24"/>
          <w:szCs w:val="24"/>
          <w:lang w:val="fr-FR"/>
        </w:rPr>
        <w:t>au-dessus</w:t>
      </w:r>
      <w:r>
        <w:rPr>
          <w:rFonts w:ascii="Times New Roman" w:hAnsi="Times New Roman"/>
          <w:sz w:val="24"/>
          <w:szCs w:val="24"/>
          <w:lang w:val="fr-FR"/>
        </w:rPr>
        <w:t xml:space="preserve"> et l'impulsion doit être </w:t>
      </w:r>
      <w:r>
        <w:rPr>
          <w:rFonts w:ascii="Times New Roman" w:hAnsi="Times New Roman"/>
          <w:sz w:val="24"/>
          <w:szCs w:val="24"/>
          <w:lang w:val="fr-FR"/>
        </w:rPr>
        <w:t>suivi</w:t>
      </w:r>
      <w:r>
        <w:rPr>
          <w:rFonts w:ascii="Times New Roman" w:hAnsi="Times New Roman"/>
          <w:sz w:val="24"/>
          <w:szCs w:val="24"/>
          <w:lang w:val="fr-FR"/>
        </w:rPr>
        <w:t xml:space="preserve"> par les autres. C'est ainsi que ceux qui sont en bas doivent harmoniser soit au niveau régionale ou </w:t>
      </w:r>
      <w:r>
        <w:rPr>
          <w:rFonts w:ascii="Times New Roman" w:hAnsi="Times New Roman"/>
          <w:sz w:val="24"/>
          <w:szCs w:val="24"/>
          <w:lang w:val="fr-FR"/>
        </w:rPr>
        <w:t>sous régional</w:t>
      </w:r>
      <w:r>
        <w:rPr>
          <w:rFonts w:ascii="Times New Roman" w:hAnsi="Times New Roman"/>
          <w:sz w:val="24"/>
          <w:szCs w:val="24"/>
          <w:lang w:val="fr-FR"/>
        </w:rPr>
        <w:t>.  Cette forme suppose que les Etats soient</w:t>
      </w:r>
      <w:r>
        <w:rPr>
          <w:rFonts w:ascii="Times New Roman" w:hAnsi="Times New Roman"/>
          <w:sz w:val="24"/>
          <w:szCs w:val="24"/>
          <w:lang w:val="fr-FR"/>
        </w:rPr>
        <w:t xml:space="preserve"> insérés dans le sous CER et à partir des CER, on fait des intersections. Du fait que les Etats appartiennent à des CER différentes, on a une forme de placenta. Cette forme est institution par ce qu'elle m</w:t>
      </w:r>
      <w:r>
        <w:rPr>
          <w:rFonts w:ascii="Times New Roman" w:hAnsi="Times New Roman"/>
          <w:sz w:val="24"/>
          <w:szCs w:val="24"/>
          <w:lang w:val="fr-FR"/>
        </w:rPr>
        <w:t>et en lien des institutions différentes. L'adjectif économique ne signifie pas qu'on poursuit exclusivement l'objectif économique, l'Afrique est un ensemble, un système.</w:t>
      </w:r>
    </w:p>
    <w:p>
      <w:pPr>
        <w:pStyle w:val="style0"/>
        <w:jc w:val="both"/>
        <w:rPr>
          <w:rFonts w:ascii="Times New Roman" w:hAnsi="Times New Roman"/>
          <w:sz w:val="24"/>
          <w:szCs w:val="24"/>
          <w:lang w:val="fr-FR"/>
        </w:rPr>
      </w:pPr>
      <w:r>
        <w:rPr>
          <w:rFonts w:ascii="Times New Roman" w:hAnsi="Times New Roman"/>
          <w:sz w:val="24"/>
          <w:szCs w:val="24"/>
          <w:lang w:val="fr-FR"/>
        </w:rPr>
        <w:t xml:space="preserve"> En Afrique, on a voulu que l'intégration commence par l'économie, mais il faut qu'il </w:t>
      </w:r>
      <w:r>
        <w:rPr>
          <w:rFonts w:ascii="Times New Roman" w:hAnsi="Times New Roman"/>
          <w:sz w:val="24"/>
          <w:szCs w:val="24"/>
          <w:lang w:val="fr-FR"/>
        </w:rPr>
        <w:t xml:space="preserve">soit décidé le modèle économique et les secteurs à développer. C'est l'année 2063 qui a été considéré comme le terminus de l'atteinte totale du système d'intégration. Il y a deux  communautés qui </w:t>
      </w:r>
      <w:r>
        <w:rPr>
          <w:rFonts w:ascii="Times New Roman" w:hAnsi="Times New Roman"/>
          <w:sz w:val="24"/>
          <w:szCs w:val="24"/>
          <w:lang w:val="fr-FR"/>
        </w:rPr>
        <w:t>partage</w:t>
      </w:r>
      <w:r>
        <w:rPr>
          <w:rFonts w:ascii="Times New Roman" w:hAnsi="Times New Roman"/>
          <w:sz w:val="24"/>
          <w:szCs w:val="24"/>
          <w:lang w:val="fr-FR"/>
        </w:rPr>
        <w:t xml:space="preserve"> une même monnaie dont la CEDEO avec L'ECU ayant remp</w:t>
      </w:r>
      <w:r>
        <w:rPr>
          <w:rFonts w:ascii="Times New Roman" w:hAnsi="Times New Roman"/>
          <w:sz w:val="24"/>
          <w:szCs w:val="24"/>
          <w:lang w:val="fr-FR"/>
        </w:rPr>
        <w:t>lacé le FCFA mais aussi l'UEMOA et la CEMAC.</w:t>
      </w:r>
    </w:p>
    <w:p>
      <w:pPr>
        <w:pStyle w:val="style0"/>
        <w:jc w:val="both"/>
        <w:rPr>
          <w:rFonts w:ascii="Times New Roman" w:hAnsi="Times New Roman"/>
          <w:sz w:val="24"/>
          <w:szCs w:val="24"/>
          <w:lang w:val="fr-FR"/>
        </w:rPr>
      </w:pPr>
      <w:r>
        <w:rPr>
          <w:rFonts w:ascii="Times New Roman" w:hAnsi="Times New Roman"/>
          <w:sz w:val="24"/>
          <w:szCs w:val="24"/>
          <w:lang w:val="fr-FR"/>
        </w:rPr>
        <w:t xml:space="preserve">* </w:t>
      </w:r>
      <w:r>
        <w:rPr>
          <w:rFonts w:ascii="Times New Roman" w:hAnsi="Times New Roman"/>
          <w:sz w:val="24"/>
          <w:szCs w:val="24"/>
          <w:lang w:val="fr-FR"/>
        </w:rPr>
        <w:t>l’</w:t>
      </w:r>
      <w:r>
        <w:rPr>
          <w:rFonts w:ascii="Times New Roman" w:hAnsi="Times New Roman"/>
          <w:sz w:val="24"/>
          <w:szCs w:val="24"/>
          <w:lang w:val="fr-FR"/>
        </w:rPr>
        <w:t>Intégration sous forme de</w:t>
      </w:r>
      <w:r>
        <w:rPr>
          <w:rFonts w:ascii="Times New Roman" w:hAnsi="Times New Roman"/>
          <w:sz w:val="24"/>
          <w:szCs w:val="24"/>
          <w:lang w:val="fr-FR"/>
        </w:rPr>
        <w:t xml:space="preserve"> placenta</w:t>
      </w:r>
      <w:bookmarkStart w:id="1" w:name="_GoBack"/>
      <w:bookmarkEnd w:id="1"/>
      <w:r>
        <w:rPr>
          <w:rFonts w:ascii="Times New Roman" w:hAnsi="Times New Roman"/>
          <w:sz w:val="24"/>
          <w:szCs w:val="24"/>
          <w:lang w:val="fr-FR"/>
        </w:rPr>
        <w:t xml:space="preserve"> ou de</w:t>
      </w:r>
      <w:r>
        <w:rPr>
          <w:rFonts w:ascii="Times New Roman" w:hAnsi="Times New Roman"/>
          <w:sz w:val="24"/>
          <w:szCs w:val="24"/>
          <w:lang w:val="fr-FR"/>
        </w:rPr>
        <w:t xml:space="preserve"> Bole de</w:t>
      </w:r>
      <w:r>
        <w:rPr>
          <w:rFonts w:ascii="Times New Roman" w:hAnsi="Times New Roman"/>
          <w:sz w:val="24"/>
          <w:szCs w:val="24"/>
          <w:lang w:val="fr-FR"/>
        </w:rPr>
        <w:t xml:space="preserve"> spaghetti</w:t>
      </w:r>
    </w:p>
    <w:p>
      <w:pPr>
        <w:pStyle w:val="style179"/>
        <w:numPr>
          <w:ilvl w:val="0"/>
          <w:numId w:val="6"/>
        </w:numPr>
        <w:jc w:val="both"/>
        <w:rPr>
          <w:rFonts w:ascii="Times New Roman" w:hAnsi="Times New Roman"/>
          <w:sz w:val="24"/>
          <w:szCs w:val="24"/>
          <w:lang w:val="fr-FR"/>
        </w:rPr>
      </w:pPr>
      <w:r>
        <w:rPr>
          <w:rFonts w:ascii="Times New Roman" w:hAnsi="Times New Roman"/>
          <w:sz w:val="24"/>
          <w:szCs w:val="24"/>
          <w:lang w:val="fr-FR"/>
        </w:rPr>
        <w:t>Fig</w:t>
      </w:r>
      <w:r>
        <w:rPr>
          <w:rFonts w:ascii="Times New Roman" w:hAnsi="Times New Roman"/>
          <w:sz w:val="24"/>
          <w:szCs w:val="24"/>
          <w:lang w:val="fr-FR"/>
        </w:rPr>
        <w:t xml:space="preserve"> 1</w:t>
      </w:r>
    </w:p>
    <w:p>
      <w:pPr>
        <w:pStyle w:val="style0"/>
        <w:jc w:val="both"/>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w:drawing>
          <wp:inline distL="0" distT="0" distB="0" distR="0">
            <wp:extent cx="5422900" cy="3570260"/>
            <wp:effectExtent l="0" t="0" r="6350" b="0"/>
            <wp:docPr id="1057"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5422900" cy="3570260"/>
                    </a:xfrm>
                    <a:prstGeom prst="rect"/>
                  </pic:spPr>
                </pic:pic>
              </a:graphicData>
            </a:graphic>
          </wp:inline>
        </w:drawing>
      </w: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179"/>
        <w:numPr>
          <w:ilvl w:val="0"/>
          <w:numId w:val="6"/>
        </w:numPr>
        <w:jc w:val="both"/>
        <w:rPr>
          <w:rFonts w:ascii="Times New Roman" w:hAnsi="Times New Roman"/>
          <w:sz w:val="24"/>
          <w:szCs w:val="24"/>
          <w:lang w:val="fr-FR"/>
        </w:rPr>
      </w:pPr>
      <w:r>
        <w:rPr>
          <w:rFonts w:ascii="Times New Roman" w:hAnsi="Times New Roman"/>
          <w:sz w:val="24"/>
          <w:szCs w:val="24"/>
          <w:lang w:val="fr-FR"/>
        </w:rPr>
        <w:t>Fig</w:t>
      </w:r>
      <w:r>
        <w:rPr>
          <w:rFonts w:ascii="Times New Roman" w:hAnsi="Times New Roman"/>
          <w:sz w:val="24"/>
          <w:szCs w:val="24"/>
          <w:lang w:val="fr-FR"/>
        </w:rPr>
        <w:t xml:space="preserve"> 2</w:t>
      </w:r>
    </w:p>
    <w:p>
      <w:pPr>
        <w:pStyle w:val="style179"/>
        <w:jc w:val="both"/>
        <w:rPr>
          <w:rFonts w:ascii="Times New Roman" w:hAnsi="Times New Roman"/>
          <w:sz w:val="24"/>
          <w:szCs w:val="24"/>
          <w:lang w:val="fr-FR"/>
        </w:rPr>
      </w:pPr>
      <w:r>
        <w:rPr>
          <w:rFonts w:ascii="Times New Roman" w:hAnsi="Times New Roman"/>
          <w:noProof/>
          <w:sz w:val="24"/>
          <w:szCs w:val="24"/>
          <w:lang w:val="fr-FR" w:eastAsia="fr-FR"/>
          <w14:ligatures xmlns:w14="http://schemas.microsoft.com/office/word/2010/wordml" w14:val="standardContextual"/>
        </w:rPr>
        <w:drawing>
          <wp:inline distL="0" distT="0" distB="0" distR="0">
            <wp:extent cx="5952876" cy="8221345"/>
            <wp:effectExtent l="0" t="0" r="5715" b="0"/>
            <wp:docPr id="1058"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5952876" cy="8221345"/>
                    </a:xfrm>
                    <a:prstGeom prst="rect"/>
                  </pic:spPr>
                </pic:pic>
              </a:graphicData>
            </a:graphic>
          </wp:inline>
        </w:drawing>
      </w: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r>
        <w:rPr/>
        <w:drawing>
          <wp:inline distL="114300" distT="0" distB="0" distR="114300">
            <wp:extent cx="5358518" cy="8328647"/>
            <wp:effectExtent l="0" t="0" r="0" b="0"/>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5358518" cy="8328647"/>
                    </a:xfrm>
                    <a:prstGeom prst="rect"/>
                  </pic:spPr>
                </pic:pic>
              </a:graphicData>
            </a:graphic>
          </wp:inline>
        </w:drawing>
      </w: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p>
    <w:p>
      <w:pPr>
        <w:pStyle w:val="style0"/>
        <w:jc w:val="both"/>
        <w:rPr>
          <w:rFonts w:ascii="Times New Roman" w:hAnsi="Times New Roman"/>
          <w:sz w:val="24"/>
          <w:szCs w:val="24"/>
          <w:lang w:val="fr-FR"/>
        </w:rPr>
      </w:pPr>
      <w:r>
        <w:rPr>
          <w:rFonts w:ascii="Times New Roman" w:hAnsi="Times New Roman"/>
          <w:sz w:val="24"/>
          <w:szCs w:val="24"/>
          <w:lang w:val="fr-FR"/>
        </w:rPr>
        <w:t>CH</w:t>
      </w:r>
      <w:r>
        <w:rPr>
          <w:rFonts w:ascii="Times New Roman" w:hAnsi="Times New Roman"/>
          <w:sz w:val="24"/>
          <w:szCs w:val="24"/>
          <w:lang w:val="fr-FR"/>
        </w:rPr>
        <w:t>A</w:t>
      </w:r>
      <w:r>
        <w:rPr>
          <w:rFonts w:ascii="Times New Roman" w:hAnsi="Times New Roman"/>
          <w:sz w:val="24"/>
          <w:szCs w:val="24"/>
          <w:lang w:val="fr-FR"/>
        </w:rPr>
        <w:t>PITRE</w:t>
      </w:r>
      <w:r>
        <w:rPr>
          <w:rFonts w:ascii="Times New Roman" w:hAnsi="Times New Roman"/>
          <w:sz w:val="24"/>
          <w:szCs w:val="24"/>
          <w:lang w:val="fr-FR"/>
        </w:rPr>
        <w:t xml:space="preserve"> TROISIEME</w:t>
      </w:r>
      <w:r>
        <w:rPr>
          <w:rFonts w:ascii="Times New Roman" w:hAnsi="Times New Roman"/>
          <w:sz w:val="24"/>
          <w:szCs w:val="24"/>
          <w:lang w:val="fr-FR"/>
        </w:rPr>
        <w:t xml:space="preserve"> : ORGANES ET INSTITUTIONS DE L'UNION AFRICAINE</w:t>
      </w:r>
    </w:p>
    <w:p>
      <w:pPr>
        <w:pStyle w:val="style0"/>
        <w:jc w:val="both"/>
        <w:rPr>
          <w:rFonts w:ascii="Times New Roman" w:hAnsi="Times New Roman"/>
          <w:sz w:val="24"/>
          <w:szCs w:val="24"/>
          <w:lang w:val="fr-FR"/>
        </w:rPr>
      </w:pPr>
      <w:r>
        <w:rPr>
          <w:rFonts w:ascii="Times New Roman" w:hAnsi="Times New Roman"/>
          <w:sz w:val="24"/>
          <w:szCs w:val="24"/>
          <w:lang w:val="fr-FR"/>
        </w:rPr>
        <w:t xml:space="preserve">        Les organes d'une organisation internationale d'intégration poursuivent les mêmes objectifs d'inté</w:t>
      </w:r>
      <w:r>
        <w:rPr>
          <w:rFonts w:ascii="Times New Roman" w:hAnsi="Times New Roman"/>
          <w:sz w:val="24"/>
          <w:szCs w:val="24"/>
          <w:lang w:val="fr-FR"/>
        </w:rPr>
        <w:t>gration comme l'organisation internationale d'intégration elle-même. Il  va de même pour ce qui concerne les institutions, ceci étant :</w:t>
      </w:r>
    </w:p>
    <w:p>
      <w:pPr>
        <w:pStyle w:val="style0"/>
        <w:jc w:val="both"/>
        <w:rPr>
          <w:rFonts w:ascii="Times New Roman" w:hAnsi="Times New Roman"/>
          <w:sz w:val="24"/>
          <w:szCs w:val="24"/>
          <w:lang w:val="fr-FR"/>
        </w:rPr>
      </w:pPr>
      <w:r>
        <w:rPr>
          <w:rFonts w:ascii="Times New Roman" w:hAnsi="Times New Roman"/>
          <w:sz w:val="24"/>
          <w:szCs w:val="24"/>
          <w:lang w:val="fr-FR"/>
        </w:rPr>
        <w:t>1. LES ORGANES DE L'UNION AFRICAINE</w:t>
      </w:r>
    </w:p>
    <w:p>
      <w:pPr>
        <w:pStyle w:val="style0"/>
        <w:jc w:val="both"/>
        <w:rPr>
          <w:rFonts w:ascii="Times New Roman" w:hAnsi="Times New Roman"/>
          <w:sz w:val="24"/>
          <w:szCs w:val="24"/>
          <w:lang w:val="fr-FR"/>
        </w:rPr>
      </w:pPr>
      <w:r>
        <w:rPr>
          <w:rFonts w:ascii="Times New Roman" w:hAnsi="Times New Roman"/>
          <w:sz w:val="24"/>
          <w:szCs w:val="24"/>
          <w:lang w:val="fr-FR"/>
        </w:rPr>
        <w:t xml:space="preserve">- La conférence des chefs d'Etats et des </w:t>
      </w:r>
      <w:r>
        <w:rPr>
          <w:rFonts w:ascii="Times New Roman" w:hAnsi="Times New Roman"/>
          <w:sz w:val="24"/>
          <w:szCs w:val="24"/>
          <w:lang w:val="fr-FR"/>
        </w:rPr>
        <w:t>gouvernements (</w:t>
      </w:r>
      <w:r>
        <w:rPr>
          <w:rFonts w:ascii="Times New Roman" w:hAnsi="Times New Roman"/>
          <w:sz w:val="24"/>
          <w:szCs w:val="24"/>
          <w:lang w:val="fr-FR"/>
        </w:rPr>
        <w:t>Organe suprême de l'Union afr</w:t>
      </w:r>
      <w:r>
        <w:rPr>
          <w:rFonts w:ascii="Times New Roman" w:hAnsi="Times New Roman"/>
          <w:sz w:val="24"/>
          <w:szCs w:val="24"/>
          <w:lang w:val="fr-FR"/>
        </w:rPr>
        <w:t>icaine)</w:t>
      </w:r>
    </w:p>
    <w:p>
      <w:pPr>
        <w:pStyle w:val="style0"/>
        <w:jc w:val="both"/>
        <w:rPr>
          <w:rFonts w:ascii="Times New Roman" w:hAnsi="Times New Roman"/>
          <w:sz w:val="24"/>
          <w:szCs w:val="24"/>
          <w:lang w:val="fr-FR"/>
        </w:rPr>
      </w:pPr>
      <w:r>
        <w:rPr>
          <w:rFonts w:ascii="Times New Roman" w:hAnsi="Times New Roman"/>
          <w:sz w:val="24"/>
          <w:szCs w:val="24"/>
          <w:lang w:val="fr-FR"/>
        </w:rPr>
        <w:t>- Les présidents de l'Union Africaine</w:t>
      </w:r>
    </w:p>
    <w:p>
      <w:pPr>
        <w:pStyle w:val="style0"/>
        <w:jc w:val="both"/>
        <w:rPr>
          <w:rFonts w:ascii="Times New Roman" w:hAnsi="Times New Roman"/>
          <w:sz w:val="24"/>
          <w:szCs w:val="24"/>
          <w:lang w:val="fr-FR"/>
        </w:rPr>
      </w:pPr>
      <w:r>
        <w:rPr>
          <w:rFonts w:ascii="Times New Roman" w:hAnsi="Times New Roman"/>
          <w:sz w:val="24"/>
          <w:szCs w:val="24"/>
          <w:lang w:val="fr-FR"/>
        </w:rPr>
        <w:t>- Le comité des représentants permanents</w:t>
      </w:r>
    </w:p>
    <w:p>
      <w:pPr>
        <w:pStyle w:val="style0"/>
        <w:jc w:val="both"/>
        <w:rPr>
          <w:rFonts w:ascii="Times New Roman" w:hAnsi="Times New Roman"/>
          <w:sz w:val="24"/>
          <w:szCs w:val="24"/>
          <w:lang w:val="fr-FR"/>
        </w:rPr>
      </w:pPr>
      <w:r>
        <w:rPr>
          <w:rFonts w:ascii="Times New Roman" w:hAnsi="Times New Roman"/>
          <w:sz w:val="24"/>
          <w:szCs w:val="24"/>
          <w:lang w:val="fr-FR"/>
        </w:rPr>
        <w:t>N.B.</w:t>
      </w:r>
      <w:r>
        <w:rPr>
          <w:rFonts w:ascii="Times New Roman" w:hAnsi="Times New Roman"/>
          <w:sz w:val="24"/>
          <w:szCs w:val="24"/>
          <w:lang w:val="fr-FR"/>
        </w:rPr>
        <w:t xml:space="preserve">: Les trois premiers organes sont considérés comme les organes </w:t>
      </w:r>
      <w:r>
        <w:rPr>
          <w:rFonts w:ascii="Times New Roman" w:hAnsi="Times New Roman"/>
          <w:sz w:val="24"/>
          <w:szCs w:val="24"/>
          <w:lang w:val="fr-FR"/>
        </w:rPr>
        <w:t>pléniers</w:t>
      </w:r>
      <w:r>
        <w:rPr>
          <w:rFonts w:ascii="Times New Roman" w:hAnsi="Times New Roman"/>
          <w:sz w:val="24"/>
          <w:szCs w:val="24"/>
          <w:lang w:val="fr-FR"/>
        </w:rPr>
        <w:t xml:space="preserve"> car ce sont des organes qui se réunissent en plénière</w:t>
      </w:r>
    </w:p>
    <w:p>
      <w:pPr>
        <w:pStyle w:val="style0"/>
        <w:jc w:val="both"/>
        <w:rPr>
          <w:rFonts w:ascii="Times New Roman" w:hAnsi="Times New Roman"/>
          <w:sz w:val="24"/>
          <w:szCs w:val="24"/>
          <w:lang w:val="fr-FR"/>
        </w:rPr>
      </w:pPr>
      <w:r>
        <w:rPr>
          <w:rFonts w:ascii="Times New Roman" w:hAnsi="Times New Roman"/>
          <w:sz w:val="24"/>
          <w:szCs w:val="24"/>
          <w:lang w:val="fr-FR"/>
        </w:rPr>
        <w:t xml:space="preserve">- Le comité des </w:t>
      </w:r>
      <w:r>
        <w:rPr>
          <w:rFonts w:ascii="Times New Roman" w:hAnsi="Times New Roman"/>
          <w:sz w:val="24"/>
          <w:szCs w:val="24"/>
          <w:lang w:val="fr-FR"/>
        </w:rPr>
        <w:t xml:space="preserve">représentants permanents </w:t>
      </w:r>
      <w:r>
        <w:rPr>
          <w:rFonts w:ascii="Times New Roman" w:hAnsi="Times New Roman"/>
          <w:sz w:val="24"/>
          <w:szCs w:val="24"/>
          <w:lang w:val="fr-FR"/>
        </w:rPr>
        <w:t>(ce</w:t>
      </w:r>
      <w:r>
        <w:rPr>
          <w:rFonts w:ascii="Times New Roman" w:hAnsi="Times New Roman"/>
          <w:sz w:val="24"/>
          <w:szCs w:val="24"/>
          <w:lang w:val="fr-FR"/>
        </w:rPr>
        <w:t xml:space="preserve"> sont les représentants des Etats membres qui sont aussi des ambassadeurs, à la différence, eux siègent au siège de l'UA)</w:t>
      </w:r>
    </w:p>
    <w:p>
      <w:pPr>
        <w:pStyle w:val="style0"/>
        <w:jc w:val="both"/>
        <w:rPr>
          <w:rFonts w:ascii="Times New Roman" w:hAnsi="Times New Roman"/>
          <w:sz w:val="24"/>
          <w:szCs w:val="24"/>
          <w:lang w:val="fr-FR"/>
        </w:rPr>
      </w:pPr>
      <w:r>
        <w:rPr>
          <w:rFonts w:ascii="Times New Roman" w:hAnsi="Times New Roman"/>
          <w:sz w:val="24"/>
          <w:szCs w:val="24"/>
          <w:lang w:val="fr-FR"/>
        </w:rPr>
        <w:t xml:space="preserve">- La commission de l'Union africaine : il s'agit d'un organe politico diplomatique administratif de </w:t>
      </w:r>
      <w:r>
        <w:rPr>
          <w:rFonts w:ascii="Times New Roman" w:hAnsi="Times New Roman"/>
          <w:sz w:val="24"/>
          <w:szCs w:val="24"/>
          <w:lang w:val="fr-FR"/>
        </w:rPr>
        <w:t>l’Union (</w:t>
      </w:r>
      <w:r>
        <w:rPr>
          <w:rFonts w:ascii="Times New Roman" w:hAnsi="Times New Roman"/>
          <w:sz w:val="24"/>
          <w:szCs w:val="24"/>
          <w:lang w:val="fr-FR"/>
        </w:rPr>
        <w:t xml:space="preserve">Moussa </w:t>
      </w:r>
      <w:r>
        <w:rPr>
          <w:rFonts w:ascii="Times New Roman" w:hAnsi="Times New Roman"/>
          <w:sz w:val="24"/>
          <w:szCs w:val="24"/>
          <w:lang w:val="fr-FR"/>
        </w:rPr>
        <w:t>Faki</w:t>
      </w:r>
      <w:r>
        <w:rPr>
          <w:rFonts w:ascii="Times New Roman" w:hAnsi="Times New Roman"/>
          <w:sz w:val="24"/>
          <w:szCs w:val="24"/>
          <w:lang w:val="fr-FR"/>
        </w:rPr>
        <w:t>)</w:t>
      </w:r>
    </w:p>
    <w:p>
      <w:pPr>
        <w:pStyle w:val="style0"/>
        <w:jc w:val="both"/>
        <w:rPr>
          <w:rFonts w:ascii="Times New Roman" w:hAnsi="Times New Roman"/>
          <w:sz w:val="24"/>
          <w:szCs w:val="24"/>
          <w:lang w:val="fr-FR"/>
        </w:rPr>
      </w:pPr>
      <w:r>
        <w:rPr>
          <w:rFonts w:ascii="Times New Roman" w:hAnsi="Times New Roman"/>
          <w:sz w:val="24"/>
          <w:szCs w:val="24"/>
          <w:lang w:val="fr-FR"/>
        </w:rPr>
        <w:t>-  Le conseil exécutif des ministres : qui réunit les ministres des affaires étrangères,</w:t>
      </w:r>
    </w:p>
    <w:p>
      <w:pPr>
        <w:pStyle w:val="style0"/>
        <w:jc w:val="both"/>
        <w:rPr>
          <w:rFonts w:ascii="Times New Roman" w:hAnsi="Times New Roman"/>
          <w:sz w:val="24"/>
          <w:szCs w:val="24"/>
          <w:lang w:val="fr-FR"/>
        </w:rPr>
      </w:pPr>
      <w:r>
        <w:rPr>
          <w:rFonts w:ascii="Times New Roman" w:hAnsi="Times New Roman"/>
          <w:sz w:val="24"/>
          <w:szCs w:val="24"/>
          <w:lang w:val="fr-FR"/>
        </w:rPr>
        <w:t>-  La commission des droits de l'homme et des peuples,</w:t>
      </w:r>
    </w:p>
    <w:p>
      <w:pPr>
        <w:pStyle w:val="style0"/>
        <w:jc w:val="both"/>
        <w:rPr>
          <w:rFonts w:ascii="Times New Roman" w:hAnsi="Times New Roman"/>
          <w:sz w:val="24"/>
          <w:szCs w:val="24"/>
          <w:lang w:val="fr-FR"/>
        </w:rPr>
      </w:pPr>
      <w:r>
        <w:rPr>
          <w:rFonts w:ascii="Times New Roman" w:hAnsi="Times New Roman"/>
          <w:sz w:val="24"/>
          <w:szCs w:val="24"/>
          <w:lang w:val="fr-FR"/>
        </w:rPr>
        <w:t>-  La cour africaine de justice,</w:t>
      </w:r>
    </w:p>
    <w:p>
      <w:pPr>
        <w:pStyle w:val="style0"/>
        <w:jc w:val="both"/>
        <w:rPr>
          <w:rFonts w:ascii="Times New Roman" w:hAnsi="Times New Roman"/>
          <w:sz w:val="24"/>
          <w:szCs w:val="24"/>
          <w:lang w:val="fr-FR"/>
        </w:rPr>
      </w:pPr>
      <w:r>
        <w:rPr>
          <w:rFonts w:ascii="Times New Roman" w:hAnsi="Times New Roman"/>
          <w:sz w:val="24"/>
          <w:szCs w:val="24"/>
          <w:lang w:val="fr-FR"/>
        </w:rPr>
        <w:t>-  La commission économique, sociale et culturelle,</w:t>
      </w:r>
    </w:p>
    <w:p>
      <w:pPr>
        <w:pStyle w:val="style0"/>
        <w:jc w:val="both"/>
        <w:rPr>
          <w:rFonts w:ascii="Times New Roman" w:hAnsi="Times New Roman"/>
          <w:sz w:val="24"/>
          <w:szCs w:val="24"/>
          <w:lang w:val="fr-FR"/>
        </w:rPr>
      </w:pPr>
      <w:r>
        <w:rPr>
          <w:rFonts w:ascii="Times New Roman" w:hAnsi="Times New Roman"/>
          <w:sz w:val="24"/>
          <w:szCs w:val="24"/>
          <w:lang w:val="fr-FR"/>
        </w:rPr>
        <w:t>-  Le Conse</w:t>
      </w:r>
      <w:r>
        <w:rPr>
          <w:rFonts w:ascii="Times New Roman" w:hAnsi="Times New Roman"/>
          <w:sz w:val="24"/>
          <w:szCs w:val="24"/>
          <w:lang w:val="fr-FR"/>
        </w:rPr>
        <w:t>il de paix et de sécurité, CPS en sigle,</w:t>
      </w:r>
    </w:p>
    <w:p>
      <w:pPr>
        <w:pStyle w:val="style0"/>
        <w:jc w:val="both"/>
        <w:rPr>
          <w:rFonts w:ascii="Times New Roman" w:hAnsi="Times New Roman"/>
          <w:sz w:val="24"/>
          <w:szCs w:val="24"/>
          <w:lang w:val="fr-FR"/>
        </w:rPr>
      </w:pPr>
      <w:r>
        <w:rPr>
          <w:rFonts w:ascii="Times New Roman" w:hAnsi="Times New Roman"/>
          <w:sz w:val="24"/>
          <w:szCs w:val="24"/>
          <w:lang w:val="fr-FR"/>
        </w:rPr>
        <w:t>-  Le comité technique spécialisé,</w:t>
      </w:r>
    </w:p>
    <w:p>
      <w:pPr>
        <w:pStyle w:val="style0"/>
        <w:jc w:val="both"/>
        <w:rPr>
          <w:rFonts w:ascii="Times New Roman" w:hAnsi="Times New Roman"/>
          <w:sz w:val="24"/>
          <w:szCs w:val="24"/>
          <w:lang w:val="fr-FR"/>
        </w:rPr>
      </w:pPr>
      <w:r>
        <w:rPr>
          <w:rFonts w:ascii="Times New Roman" w:hAnsi="Times New Roman"/>
          <w:sz w:val="24"/>
          <w:szCs w:val="24"/>
          <w:lang w:val="fr-FR"/>
        </w:rPr>
        <w:t>-  Le comité d'experts pour les droits et le bien-être d'enfants,</w:t>
      </w:r>
    </w:p>
    <w:p>
      <w:pPr>
        <w:pStyle w:val="style0"/>
        <w:jc w:val="both"/>
        <w:rPr>
          <w:rFonts w:ascii="Times New Roman" w:hAnsi="Times New Roman"/>
          <w:sz w:val="24"/>
          <w:szCs w:val="24"/>
          <w:lang w:val="fr-FR"/>
        </w:rPr>
      </w:pPr>
      <w:r>
        <w:rPr>
          <w:rFonts w:ascii="Times New Roman" w:hAnsi="Times New Roman"/>
          <w:sz w:val="24"/>
          <w:szCs w:val="24"/>
          <w:lang w:val="fr-FR"/>
        </w:rPr>
        <w:t>2. INSTITUTIONS</w:t>
      </w:r>
    </w:p>
    <w:p>
      <w:pPr>
        <w:pStyle w:val="style0"/>
        <w:jc w:val="both"/>
        <w:rPr>
          <w:rFonts w:ascii="Times New Roman" w:hAnsi="Times New Roman"/>
          <w:sz w:val="24"/>
          <w:szCs w:val="24"/>
          <w:lang w:val="fr-FR"/>
        </w:rPr>
      </w:pPr>
      <w:r>
        <w:rPr>
          <w:rFonts w:ascii="Times New Roman" w:hAnsi="Times New Roman"/>
          <w:sz w:val="24"/>
          <w:szCs w:val="24"/>
          <w:lang w:val="fr-FR"/>
        </w:rPr>
        <w:t>- Le mécanisme africain d'évaluation par les pairs(PAE),</w:t>
      </w:r>
    </w:p>
    <w:p>
      <w:pPr>
        <w:pStyle w:val="style0"/>
        <w:jc w:val="both"/>
        <w:rPr>
          <w:rFonts w:ascii="Times New Roman" w:hAnsi="Times New Roman"/>
          <w:sz w:val="24"/>
          <w:szCs w:val="24"/>
          <w:lang w:val="fr-FR"/>
        </w:rPr>
      </w:pPr>
      <w:r>
        <w:rPr>
          <w:rFonts w:ascii="Times New Roman" w:hAnsi="Times New Roman"/>
          <w:sz w:val="24"/>
          <w:szCs w:val="24"/>
          <w:lang w:val="fr-FR"/>
        </w:rPr>
        <w:t>- Le NEPAD aujourd'hui devenu agence pour</w:t>
      </w:r>
      <w:r>
        <w:rPr>
          <w:rFonts w:ascii="Times New Roman" w:hAnsi="Times New Roman"/>
          <w:sz w:val="24"/>
          <w:szCs w:val="24"/>
          <w:lang w:val="fr-FR"/>
        </w:rPr>
        <w:t xml:space="preserve"> le développement de l'Union africaine (ADUA),</w:t>
      </w:r>
    </w:p>
    <w:p>
      <w:pPr>
        <w:pStyle w:val="style0"/>
        <w:jc w:val="both"/>
        <w:rPr>
          <w:rFonts w:ascii="Times New Roman" w:hAnsi="Times New Roman"/>
          <w:sz w:val="24"/>
          <w:szCs w:val="24"/>
          <w:lang w:val="fr-FR"/>
        </w:rPr>
      </w:pPr>
      <w:r>
        <w:rPr>
          <w:rFonts w:ascii="Times New Roman" w:hAnsi="Times New Roman"/>
          <w:sz w:val="24"/>
          <w:szCs w:val="24"/>
          <w:lang w:val="fr-FR"/>
        </w:rPr>
        <w:t>-  La commission de l'UA pour le Droit international(CUADI),</w:t>
      </w:r>
    </w:p>
    <w:p>
      <w:pPr>
        <w:pStyle w:val="style0"/>
        <w:jc w:val="both"/>
        <w:rPr>
          <w:rFonts w:ascii="Times New Roman" w:hAnsi="Times New Roman"/>
          <w:sz w:val="24"/>
          <w:szCs w:val="24"/>
          <w:lang w:val="fr-FR"/>
        </w:rPr>
      </w:pPr>
      <w:r>
        <w:rPr>
          <w:rFonts w:ascii="Times New Roman" w:hAnsi="Times New Roman"/>
          <w:sz w:val="24"/>
          <w:szCs w:val="24"/>
          <w:lang w:val="fr-FR"/>
        </w:rPr>
        <w:t>-  Les institutions financières de l'Union Africaine :</w:t>
      </w:r>
    </w:p>
    <w:p>
      <w:pPr>
        <w:pStyle w:val="style0"/>
        <w:jc w:val="both"/>
        <w:rPr>
          <w:rFonts w:ascii="Times New Roman" w:hAnsi="Times New Roman"/>
          <w:sz w:val="24"/>
          <w:szCs w:val="24"/>
          <w:lang w:val="fr-FR"/>
        </w:rPr>
      </w:pPr>
      <w:r>
        <w:rPr>
          <w:rFonts w:ascii="Times New Roman" w:hAnsi="Times New Roman"/>
          <w:sz w:val="24"/>
          <w:szCs w:val="24"/>
          <w:lang w:val="fr-FR"/>
        </w:rPr>
        <w:t>- La banque centrale africaine,</w:t>
      </w:r>
    </w:p>
    <w:p>
      <w:pPr>
        <w:pStyle w:val="style0"/>
        <w:jc w:val="both"/>
        <w:rPr>
          <w:rFonts w:ascii="Times New Roman" w:hAnsi="Times New Roman"/>
          <w:sz w:val="24"/>
          <w:szCs w:val="24"/>
          <w:lang w:val="fr-FR"/>
        </w:rPr>
      </w:pPr>
      <w:r>
        <w:rPr>
          <w:rFonts w:ascii="Times New Roman" w:hAnsi="Times New Roman"/>
          <w:sz w:val="24"/>
          <w:szCs w:val="24"/>
          <w:lang w:val="fr-FR"/>
        </w:rPr>
        <w:t>- La banque africaine d'investissement,</w:t>
      </w:r>
    </w:p>
    <w:p>
      <w:pPr>
        <w:pStyle w:val="style0"/>
        <w:jc w:val="both"/>
        <w:rPr>
          <w:rFonts w:ascii="Times New Roman" w:hAnsi="Times New Roman"/>
          <w:sz w:val="24"/>
          <w:szCs w:val="24"/>
          <w:lang w:val="fr-FR"/>
        </w:rPr>
      </w:pPr>
      <w:r>
        <w:rPr>
          <w:rFonts w:ascii="Times New Roman" w:hAnsi="Times New Roman"/>
          <w:sz w:val="24"/>
          <w:szCs w:val="24"/>
          <w:lang w:val="fr-FR"/>
        </w:rPr>
        <w:t xml:space="preserve">- La dernière </w:t>
      </w:r>
      <w:r>
        <w:rPr>
          <w:rFonts w:ascii="Times New Roman" w:hAnsi="Times New Roman"/>
          <w:sz w:val="24"/>
          <w:szCs w:val="24"/>
          <w:lang w:val="fr-FR"/>
        </w:rPr>
        <w:t>catégorie d'institutions contient les CER.</w:t>
      </w:r>
    </w:p>
    <w:p>
      <w:pPr>
        <w:pStyle w:val="style0"/>
        <w:jc w:val="both"/>
        <w:rPr>
          <w:rFonts w:ascii="Times New Roman" w:hAnsi="Times New Roman"/>
          <w:sz w:val="24"/>
          <w:szCs w:val="24"/>
          <w:lang w:val="fr-FR"/>
        </w:rPr>
      </w:pPr>
      <w:r>
        <w:rPr>
          <w:rFonts w:ascii="Times New Roman" w:hAnsi="Times New Roman"/>
          <w:sz w:val="24"/>
          <w:szCs w:val="24"/>
          <w:lang w:val="fr-FR"/>
        </w:rPr>
        <w:t>3. LES ACTES RÉGLEMENTAIRES DES ORGANES DE L'UNION AFRICAINE</w:t>
      </w:r>
    </w:p>
    <w:p>
      <w:pPr>
        <w:pStyle w:val="style0"/>
        <w:jc w:val="both"/>
        <w:rPr>
          <w:rFonts w:ascii="Times New Roman" w:hAnsi="Times New Roman"/>
          <w:sz w:val="24"/>
          <w:szCs w:val="24"/>
          <w:lang w:val="fr-FR"/>
        </w:rPr>
      </w:pPr>
      <w:r>
        <w:rPr>
          <w:rFonts w:ascii="Times New Roman" w:hAnsi="Times New Roman"/>
          <w:sz w:val="24"/>
          <w:szCs w:val="24"/>
          <w:lang w:val="fr-FR"/>
        </w:rPr>
        <w:t xml:space="preserve">         A l'exemple d'un État ayant trois pouvoirs, chaque pouvoir doit jouer son rôle en prenant des </w:t>
      </w:r>
      <w:r>
        <w:rPr>
          <w:rFonts w:ascii="Times New Roman" w:hAnsi="Times New Roman"/>
          <w:sz w:val="24"/>
          <w:szCs w:val="24"/>
          <w:lang w:val="fr-FR"/>
        </w:rPr>
        <w:t>actes, le</w:t>
      </w:r>
      <w:r>
        <w:rPr>
          <w:rFonts w:ascii="Times New Roman" w:hAnsi="Times New Roman"/>
          <w:sz w:val="24"/>
          <w:szCs w:val="24"/>
          <w:lang w:val="fr-FR"/>
        </w:rPr>
        <w:t xml:space="preserve"> pouvoir judiciaire rend des décisions de</w:t>
      </w:r>
      <w:r>
        <w:rPr>
          <w:rFonts w:ascii="Times New Roman" w:hAnsi="Times New Roman"/>
          <w:sz w:val="24"/>
          <w:szCs w:val="24"/>
          <w:lang w:val="fr-FR"/>
        </w:rPr>
        <w:t xml:space="preserve"> justice, le pouvoir exécutif prend des arrêtés, et le pouvoir législatif légifère. De cette même </w:t>
      </w:r>
      <w:r>
        <w:rPr>
          <w:rFonts w:ascii="Times New Roman" w:hAnsi="Times New Roman"/>
          <w:sz w:val="24"/>
          <w:szCs w:val="24"/>
          <w:lang w:val="fr-FR"/>
        </w:rPr>
        <w:t>manière, les</w:t>
      </w:r>
      <w:r>
        <w:rPr>
          <w:rFonts w:ascii="Times New Roman" w:hAnsi="Times New Roman"/>
          <w:sz w:val="24"/>
          <w:szCs w:val="24"/>
          <w:lang w:val="fr-FR"/>
        </w:rPr>
        <w:t xml:space="preserve"> institutions de l'UA prennent aussi des actes à l'exemple de la conférence des chefs d'États qui prend des décisions ou des directives à caractère</w:t>
      </w:r>
      <w:r>
        <w:rPr>
          <w:rFonts w:ascii="Times New Roman" w:hAnsi="Times New Roman"/>
          <w:sz w:val="24"/>
          <w:szCs w:val="24"/>
          <w:lang w:val="fr-FR"/>
        </w:rPr>
        <w:t xml:space="preserve"> obligatoire. </w:t>
      </w:r>
      <w:r>
        <w:rPr>
          <w:rFonts w:ascii="Times New Roman" w:hAnsi="Times New Roman"/>
          <w:sz w:val="24"/>
          <w:szCs w:val="24"/>
          <w:lang w:val="fr-FR"/>
        </w:rPr>
        <w:t xml:space="preserve">C’est-à-dire </w:t>
      </w:r>
      <w:r>
        <w:rPr>
          <w:rFonts w:ascii="Times New Roman" w:hAnsi="Times New Roman"/>
          <w:sz w:val="24"/>
          <w:szCs w:val="24"/>
          <w:lang w:val="fr-FR"/>
        </w:rPr>
        <w:t xml:space="preserve">applicable par tous les 55 États avec un caractère de l'immédiateté ou de la supranationalité. </w:t>
      </w:r>
    </w:p>
    <w:p>
      <w:pPr>
        <w:pStyle w:val="style0"/>
        <w:jc w:val="both"/>
        <w:rPr>
          <w:rFonts w:ascii="Times New Roman" w:hAnsi="Times New Roman"/>
          <w:sz w:val="24"/>
          <w:szCs w:val="24"/>
          <w:lang w:val="fr-FR"/>
        </w:rPr>
      </w:pPr>
      <w:r>
        <w:rPr>
          <w:rFonts w:ascii="Times New Roman" w:hAnsi="Times New Roman"/>
          <w:sz w:val="24"/>
          <w:szCs w:val="24"/>
          <w:lang w:val="fr-FR"/>
        </w:rPr>
        <w:t xml:space="preserve">      En dehors des organes, il y a aussi des institutions ou organes subsidiaire, à l'exemple du conseil de paix et de sécurité (art 2/5). Le</w:t>
      </w:r>
      <w:r>
        <w:rPr>
          <w:rFonts w:ascii="Times New Roman" w:hAnsi="Times New Roman"/>
          <w:sz w:val="24"/>
          <w:szCs w:val="24"/>
          <w:lang w:val="fr-FR"/>
        </w:rPr>
        <w:t xml:space="preserve">s communautés sont </w:t>
      </w:r>
      <w:r>
        <w:rPr>
          <w:rFonts w:ascii="Times New Roman" w:hAnsi="Times New Roman"/>
          <w:sz w:val="24"/>
          <w:szCs w:val="24"/>
          <w:lang w:val="fr-FR"/>
        </w:rPr>
        <w:t>considérées</w:t>
      </w:r>
      <w:r>
        <w:rPr>
          <w:rFonts w:ascii="Times New Roman" w:hAnsi="Times New Roman"/>
          <w:sz w:val="24"/>
          <w:szCs w:val="24"/>
          <w:lang w:val="fr-FR"/>
        </w:rPr>
        <w:t xml:space="preserve"> comme des institutions qui contribuent au processus d'intégration. Beaucoup croient que l'UA a plusieurs systèmes juridiques, mais en comprenant l'Afrique comme un système dont les éléments s'influencent mutuellement, nous pou</w:t>
      </w:r>
      <w:r>
        <w:rPr>
          <w:rFonts w:ascii="Times New Roman" w:hAnsi="Times New Roman"/>
          <w:sz w:val="24"/>
          <w:szCs w:val="24"/>
          <w:lang w:val="fr-FR"/>
        </w:rPr>
        <w:t xml:space="preserve">vons affirmer qu'il n'existe qu'un seul système juridique en Afrique. Ce système juridique est cohérent dans la mesure où les organes créés répondent aux mêmes objectifs que l'accord entre États qui </w:t>
      </w:r>
      <w:r>
        <w:rPr>
          <w:rFonts w:ascii="Times New Roman" w:hAnsi="Times New Roman"/>
          <w:sz w:val="24"/>
          <w:szCs w:val="24"/>
          <w:lang w:val="fr-FR"/>
        </w:rPr>
        <w:t>l'a</w:t>
      </w:r>
      <w:r>
        <w:rPr>
          <w:rFonts w:ascii="Times New Roman" w:hAnsi="Times New Roman"/>
          <w:sz w:val="24"/>
          <w:szCs w:val="24"/>
          <w:lang w:val="fr-FR"/>
        </w:rPr>
        <w:t xml:space="preserve"> créé.</w:t>
      </w:r>
    </w:p>
    <w:sectPr>
      <w:pgSz w:w="11906" w:h="16838" w:orient="portrait"/>
      <w:pgMar w:top="1417" w:right="1417" w:bottom="1417" w:left="1417" w:header="708" w:footer="708" w:gutter="0"/>
      <w:pgBorders w:zOrder="front"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0002AFF" w:usb1="C000247B" w:usb2="00000009" w:usb3="00000000" w:csb0="000001FF" w:csb1="00000000"/>
  </w:font>
  <w:font w:name="Calibri Light">
    <w:altName w:val="Calibri Light"/>
    <w:panose1 w:val="020f0302020002030204"/>
    <w:charset w:val="00"/>
    <w:family w:val="swiss"/>
    <w:pitch w:val="variable"/>
    <w:sig w:usb0="E0002AFF" w:usb1="C000247B"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494101E"/>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
    <w:nsid w:val="00000001"/>
    <w:multiLevelType w:val="hybridMultilevel"/>
    <w:tmpl w:val="D1B45CF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00000002"/>
    <w:multiLevelType w:val="hybridMultilevel"/>
    <w:tmpl w:val="266ECEE0"/>
    <w:lvl w:ilvl="0" w:tplc="C742ED02">
      <w:start w:val="1"/>
      <w:numFmt w:val="bullet"/>
      <w:lvlText w:val="-"/>
      <w:lvlJc w:val="left"/>
      <w:pPr>
        <w:ind w:left="720" w:hanging="360"/>
      </w:pPr>
      <w:rPr>
        <w:rFonts w:ascii="Times New Roman" w:cs="Times New Roman" w:eastAsia="SimSun" w:hAnsi="Times New Roman" w:hint="default"/>
      </w:rPr>
    </w:lvl>
    <w:lvl w:ilvl="1" w:tplc="240C0003" w:tentative="1">
      <w:start w:val="1"/>
      <w:numFmt w:val="bullet"/>
      <w:lvlText w:val="o"/>
      <w:lvlJc w:val="left"/>
      <w:pPr>
        <w:ind w:left="1440" w:hanging="360"/>
      </w:pPr>
      <w:rPr>
        <w:rFonts w:ascii="Courier New" w:cs="Courier New" w:hAnsi="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cs="Courier New" w:hAnsi="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cs="Courier New" w:hAnsi="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C818F36C"/>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cs="Courier New" w:hAnsi="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cs="Courier New" w:hAnsi="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cs="Courier New" w:hAnsi="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4A62F5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cs="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cs="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cs="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1"/>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5"/>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kern w:val="2"/>
        <w:sz w:val="22"/>
        <w:szCs w:val="22"/>
        <w:lang w:val="fr-FR"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after="200" w:lineRule="auto" w:line="276"/>
    </w:pPr>
    <w:rPr>
      <w:rFonts w:cs="Times New Roman" w:eastAsia="SimSun"/>
      <w:kern w:val="0"/>
      <w:lang w:val="en-US" w:eastAsia="zh-CN"/>
      <w14:ligatures xmlns:w14="http://schemas.microsoft.com/office/word/2010/wordml" w14:val="none"/>
    </w:rPr>
  </w:style>
  <w:style w:type="paragraph" w:styleId="style1">
    <w:name w:val="heading 1"/>
    <w:basedOn w:val="style0"/>
    <w:next w:val="style0"/>
    <w:link w:val="style4097"/>
    <w:qFormat/>
    <w:uiPriority w:val="9"/>
    <w:pPr>
      <w:keepNext/>
      <w:keepLines/>
      <w:spacing w:before="240" w:after="0"/>
      <w:outlineLvl w:val="0"/>
    </w:pPr>
    <w:rPr>
      <w:rFonts w:ascii="Calibri Light" w:cs="SimSun" w:hAnsi="Calibri Light"/>
      <w:color w:val="2f5496"/>
      <w:sz w:val="32"/>
      <w:szCs w:val="32"/>
    </w:rPr>
  </w:style>
  <w:style w:type="paragraph" w:styleId="style2">
    <w:name w:val="heading 2"/>
    <w:basedOn w:val="style0"/>
    <w:next w:val="style0"/>
    <w:link w:val="style4098"/>
    <w:qFormat/>
    <w:uiPriority w:val="9"/>
    <w:pPr>
      <w:keepNext/>
      <w:keepLines/>
      <w:spacing w:before="40" w:after="0"/>
      <w:outlineLvl w:val="1"/>
    </w:pPr>
    <w:rPr>
      <w:rFonts w:ascii="Calibri Light" w:cs="SimSun" w:hAnsi="Calibri Light"/>
      <w:color w:val="2f5496"/>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customStyle="1" w:styleId="style4097">
    <w:name w:val="Titre 1 Car"/>
    <w:basedOn w:val="style65"/>
    <w:next w:val="style4097"/>
    <w:link w:val="style1"/>
    <w:uiPriority w:val="9"/>
    <w:rPr>
      <w:rFonts w:ascii="Calibri Light" w:cs="SimSun" w:eastAsia="SimSun" w:hAnsi="Calibri Light"/>
      <w:color w:val="2f5496"/>
      <w:kern w:val="0"/>
      <w:sz w:val="32"/>
      <w:szCs w:val="32"/>
      <w:lang w:val="en-US" w:eastAsia="zh-CN"/>
      <w14:ligatures xmlns:w14="http://schemas.microsoft.com/office/word/2010/wordml" w14:val="none"/>
    </w:rPr>
  </w:style>
  <w:style w:type="character" w:customStyle="1" w:styleId="style4098">
    <w:name w:val="Titre 2 Car"/>
    <w:basedOn w:val="style65"/>
    <w:next w:val="style4098"/>
    <w:link w:val="style2"/>
    <w:uiPriority w:val="9"/>
    <w:rPr>
      <w:rFonts w:ascii="Calibri Light" w:cs="SimSun" w:eastAsia="SimSun" w:hAnsi="Calibri Light"/>
      <w:color w:val="2f5496"/>
      <w:kern w:val="0"/>
      <w:sz w:val="26"/>
      <w:szCs w:val="26"/>
      <w:lang w:val="en-US" w:eastAsia="zh-CN"/>
      <w14:ligatures xmlns:w14="http://schemas.microsoft.com/office/word/2010/wordml" w14:val="none"/>
    </w:rPr>
  </w:style>
  <w:style w:type="character" w:styleId="style260">
    <w:name w:val="Subtle Emphasis"/>
    <w:basedOn w:val="style65"/>
    <w:next w:val="style260"/>
    <w:qFormat/>
    <w:uiPriority w:val="19"/>
    <w:rPr>
      <w:i/>
      <w:iCs/>
      <w:color w:val="404040"/>
    </w:rPr>
  </w:style>
  <w:style w:type="character" w:styleId="style264">
    <w:name w:val="Book Title"/>
    <w:basedOn w:val="style65"/>
    <w:next w:val="style264"/>
    <w:qFormat/>
    <w:uiPriority w:val="33"/>
    <w:rPr>
      <w:b/>
      <w:bCs/>
      <w:i/>
      <w:iCs/>
      <w:spacing w:val="5"/>
    </w:rPr>
  </w:style>
  <w:style w:type="paragraph" w:styleId="style157">
    <w:name w:val="No Spacing"/>
    <w:next w:val="style157"/>
    <w:qFormat/>
    <w:uiPriority w:val="1"/>
    <w:pPr>
      <w:spacing w:after="0" w:lineRule="auto" w:line="240"/>
    </w:pPr>
    <w:rPr>
      <w:rFonts w:cs="Times New Roman" w:eastAsia="SimSun"/>
      <w:kern w:val="0"/>
      <w:lang w:val="en-US" w:eastAsia="zh-CN"/>
      <w14:ligatures xmlns:w14="http://schemas.microsoft.com/office/word/2010/wordml" w14: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C41A-1C7E-401A-A7DC-8A5223A1B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Words>4053</Words>
  <Pages>16</Pages>
  <Characters>22041</Characters>
  <Application>WPS Office</Application>
  <DocSecurity>0</DocSecurity>
  <Paragraphs>270</Paragraphs>
  <ScaleCrop>false</ScaleCrop>
  <LinksUpToDate>false</LinksUpToDate>
  <CharactersWithSpaces>26138</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2023-09-09T11:18:00Z</dcterms:created>
  <dc:creator>bonheur bungibuabu</dc:creator>
  <lastModifiedBy>M2010J19SY</lastModifiedBy>
  <lastPrinted>2023-09-02T23:06:00Z</lastPrinted>
  <dcterms:modified xsi:type="dcterms:W3CDTF">2023-09-12T18:17:45Z</dcterms:modified>
  <revision>20</revision>
</coreProperties>
</file>

<file path=docProps/custom.xml><?xml version="1.0" encoding="utf-8"?>
<Properties xmlns="http://schemas.openxmlformats.org/officeDocument/2006/custom-properties" xmlns:vt="http://schemas.openxmlformats.org/officeDocument/2006/docPropsVTypes"/>
</file>