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2825" w14:textId="77777777" w:rsidR="000E1924" w:rsidRDefault="005A6DCA" w:rsidP="00ED01FA">
      <w:pPr>
        <w:keepLines/>
      </w:pP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D9E954C" wp14:editId="405FC622">
                <wp:simplePos x="0" y="0"/>
                <wp:positionH relativeFrom="margin">
                  <wp:posOffset>363220</wp:posOffset>
                </wp:positionH>
                <wp:positionV relativeFrom="paragraph">
                  <wp:posOffset>4205817</wp:posOffset>
                </wp:positionV>
                <wp:extent cx="5250180" cy="3223895"/>
                <wp:effectExtent l="0" t="0" r="0" b="0"/>
                <wp:wrapNone/>
                <wp:docPr id="36" name="Rectángulo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547221-8A54-4557-8B2E-F503C99FFD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322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D638F" w14:textId="77777777" w:rsidR="00F9558C" w:rsidRPr="005A6DCA" w:rsidRDefault="00F9558C" w:rsidP="00F9558C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MATERIA: </w:t>
                            </w:r>
                            <w:r w:rsidR="00D07394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Tecnologías Emergentes</w:t>
                            </w:r>
                            <w:r w:rsidR="00953FD5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509F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E2168E5" w14:textId="77777777" w:rsidR="00F9558C" w:rsidRPr="005A6DCA" w:rsidRDefault="00F9558C" w:rsidP="00F9558C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PARALELO: 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“</w:t>
                            </w:r>
                            <w:r w:rsidR="00F943BF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B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” </w:t>
                            </w:r>
                          </w:p>
                          <w:p w14:paraId="62C21472" w14:textId="77777777" w:rsidR="00F9558C" w:rsidRPr="007E6AFD" w:rsidRDefault="00F9558C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DOCENTE: </w:t>
                            </w:r>
                            <w:r w:rsidR="00B047D1" w:rsidRPr="00B047D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ng. </w:t>
                            </w:r>
                            <w:r w:rsidR="004509F1" w:rsidRPr="004509F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Miguel Pacheco Arteaga</w:t>
                            </w:r>
                          </w:p>
                          <w:p w14:paraId="4A9751F9" w14:textId="77777777" w:rsidR="007329D0" w:rsidRDefault="006A2B8E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7E6AFD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ESTUDIANTE</w:t>
                            </w:r>
                            <w:r w:rsidR="007329D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S</w:t>
                            </w:r>
                            <w:r w:rsidR="000E1924" w:rsidRPr="007E6AFD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B43FCE" w:rsidRPr="007E6AFD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Saenz Molina Alvaro Benjamin</w:t>
                            </w:r>
                          </w:p>
                          <w:p w14:paraId="2A30A143" w14:textId="77777777" w:rsidR="007329D0" w:rsidRPr="007329D0" w:rsidRDefault="007329D0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  <w:t xml:space="preserve">   </w:t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Vicente Ruiz Samuel Alejandro</w:t>
                            </w:r>
                          </w:p>
                          <w:p w14:paraId="26A75F15" w14:textId="77777777" w:rsidR="00A977EA" w:rsidRPr="007329D0" w:rsidRDefault="007329D0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  <w:t xml:space="preserve">   Calle Ergueta Benjamin Emanuel</w:t>
                            </w:r>
                            <w:r w:rsidR="00A977EA"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DF77700" w14:textId="77777777" w:rsidR="006A2B8E" w:rsidRPr="00B43FCE" w:rsidRDefault="006A2B8E" w:rsidP="00B43FCE">
                            <w:pPr>
                              <w:spacing w:line="360" w:lineRule="auto"/>
                              <w:ind w:left="1440" w:right="72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99D3B0E" w14:textId="77777777" w:rsidR="000E1924" w:rsidRPr="00F9558C" w:rsidRDefault="000E1924" w:rsidP="000E1924">
                            <w:pPr>
                              <w:spacing w:line="360" w:lineRule="auto"/>
                              <w:ind w:left="1080" w:right="72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E954C" id="Rectángulo 35" o:spid="_x0000_s1026" style="position:absolute;left:0;text-align:left;margin-left:28.6pt;margin-top:331.15pt;width:413.4pt;height:253.8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" filled="f" stroked="f">
                <v:textbox>
                  <w:txbxContent>
                    <w:p w14:paraId="187B38CE" w14:textId="56FF1FCA" w:rsidR="00F9558C" w:rsidRPr="005A6DCA" w:rsidRDefault="00F9558C" w:rsidP="00F9558C">
                      <w:pPr>
                        <w:spacing w:line="360" w:lineRule="auto"/>
                        <w:ind w:left="1080" w:right="72"/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MATERIA: </w:t>
                      </w:r>
                      <w:r w:rsidR="00D07394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Tecnologías Emergentes</w:t>
                      </w:r>
                      <w:r w:rsidR="00953FD5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 w:rsidR="004509F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A3EF5A0" w14:textId="647C8C89" w:rsidR="00F9558C" w:rsidRPr="005A6DCA" w:rsidRDefault="00F9558C" w:rsidP="00F9558C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PARALELO: 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“</w:t>
                      </w:r>
                      <w:r w:rsidR="00F943BF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B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” </w:t>
                      </w:r>
                    </w:p>
                    <w:p w14:paraId="6C61DD34" w14:textId="34634EAE" w:rsidR="00F9558C" w:rsidRPr="007E6AFD" w:rsidRDefault="00F9558C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DOCENTE: </w:t>
                      </w:r>
                      <w:r w:rsidR="00B047D1" w:rsidRPr="00B047D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ng. </w:t>
                      </w:r>
                      <w:r w:rsidR="004509F1" w:rsidRPr="004509F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Miguel Pacheco Arteaga</w:t>
                      </w:r>
                    </w:p>
                    <w:p w14:paraId="33D14160" w14:textId="77777777" w:rsidR="007329D0" w:rsidRDefault="006A2B8E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 w:rsidRPr="007E6AFD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ESTUDIANTE</w:t>
                      </w:r>
                      <w:r w:rsidR="007329D0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S</w:t>
                      </w:r>
                      <w:r w:rsidR="000E1924" w:rsidRPr="007E6AFD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: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Saenz</w:t>
                      </w:r>
                      <w:proofErr w:type="spellEnd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Molina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Alvaro</w:t>
                      </w:r>
                      <w:proofErr w:type="spellEnd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Benjamin</w:t>
                      </w:r>
                      <w:proofErr w:type="spellEnd"/>
                    </w:p>
                    <w:p w14:paraId="50B0F83D" w14:textId="77777777" w:rsidR="007329D0" w:rsidRPr="007329D0" w:rsidRDefault="007329D0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  <w:t xml:space="preserve">   </w:t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Vicente Ruiz Samuel Alejandro</w:t>
                      </w:r>
                    </w:p>
                    <w:p w14:paraId="4F555203" w14:textId="3915D370" w:rsidR="00A977EA" w:rsidRPr="007329D0" w:rsidRDefault="007329D0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  <w:t xml:space="preserve">   Calle </w:t>
                      </w:r>
                      <w:proofErr w:type="spellStart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Ergueta</w:t>
                      </w:r>
                      <w:proofErr w:type="spellEnd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Benjamin</w:t>
                      </w:r>
                      <w:proofErr w:type="spellEnd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Emanuel</w:t>
                      </w:r>
                      <w:r w:rsidR="00A977EA"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0B1EA56" w14:textId="638255B1" w:rsidR="006A2B8E" w:rsidRPr="00B43FCE" w:rsidRDefault="006A2B8E" w:rsidP="00B43FCE">
                      <w:pPr>
                        <w:spacing w:line="360" w:lineRule="auto"/>
                        <w:ind w:left="1440" w:right="72"/>
                        <w:rPr>
                          <w:sz w:val="26"/>
                          <w:szCs w:val="26"/>
                        </w:rPr>
                      </w:pPr>
                    </w:p>
                    <w:p w14:paraId="0D43A842" w14:textId="561A1148" w:rsidR="000E1924" w:rsidRPr="00F9558C" w:rsidRDefault="000E1924" w:rsidP="000E1924">
                      <w:pPr>
                        <w:spacing w:line="360" w:lineRule="auto"/>
                        <w:ind w:left="1080" w:right="72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687BF4" wp14:editId="45A8DA4A">
                <wp:simplePos x="0" y="0"/>
                <wp:positionH relativeFrom="margin">
                  <wp:posOffset>384598</wp:posOffset>
                </wp:positionH>
                <wp:positionV relativeFrom="paragraph">
                  <wp:posOffset>1842769</wp:posOffset>
                </wp:positionV>
                <wp:extent cx="5340350" cy="2048933"/>
                <wp:effectExtent l="0" t="0" r="0" b="0"/>
                <wp:wrapNone/>
                <wp:docPr id="34" name="Rectángulo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48B80B-1F71-4784-AC84-498F26F670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0" cy="20489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3F78CA" w14:textId="77777777" w:rsidR="00F22FA6" w:rsidRPr="00F22FA6" w:rsidRDefault="00F22FA6" w:rsidP="00F22FA6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F22FA6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LOMAX CLOUD</w:t>
                            </w:r>
                          </w:p>
                          <w:p w14:paraId="5009CD1A" w14:textId="77777777" w:rsidR="000E1924" w:rsidRPr="00A01376" w:rsidRDefault="00F22FA6" w:rsidP="00F22FA6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F22FA6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PORTAFOLIO TÉCNICO DEL PRIMER MOMENTO EVALUATIVO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87BF4" id="Rectángulo 33" o:spid="_x0000_s1027" style="position:absolute;left:0;text-align:left;margin-left:30.3pt;margin-top:145.1pt;width:420.5pt;height:161.3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" filled="f" stroked="f">
                <v:textbox>
                  <w:txbxContent>
                    <w:p w14:paraId="2F3BF70E" w14:textId="77777777" w:rsidR="00F22FA6" w:rsidRPr="00F22FA6" w:rsidRDefault="00F22FA6" w:rsidP="00F22FA6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F22FA6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LOMAX CLOUD</w:t>
                      </w:r>
                    </w:p>
                    <w:p w14:paraId="17C2DA95" w14:textId="2A819B92" w:rsidR="000E1924" w:rsidRPr="00A01376" w:rsidRDefault="00F22FA6" w:rsidP="00F22FA6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F22FA6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PORTAFOLIO TÉCNICO DEL PRIMER MOMENTO EVALUATIVO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4B49C25" wp14:editId="0734A333">
                <wp:simplePos x="0" y="0"/>
                <wp:positionH relativeFrom="page">
                  <wp:posOffset>2891790</wp:posOffset>
                </wp:positionH>
                <wp:positionV relativeFrom="paragraph">
                  <wp:posOffset>7970943</wp:posOffset>
                </wp:positionV>
                <wp:extent cx="2381885" cy="447675"/>
                <wp:effectExtent l="0" t="0" r="0" b="0"/>
                <wp:wrapNone/>
                <wp:docPr id="37" name="Rectángulo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D7B61-71EB-4301-92ED-F84C67FF4B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885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9245B3" w14:textId="77777777" w:rsidR="000E1924" w:rsidRPr="005A6DCA" w:rsidRDefault="000E1924" w:rsidP="000E1924">
                            <w:pPr>
                              <w:spacing w:line="256" w:lineRule="auto"/>
                              <w:ind w:right="72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6DCA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 Paz – Bolivia</w:t>
                            </w:r>
                          </w:p>
                          <w:p w14:paraId="7088D2EB" w14:textId="77777777" w:rsidR="000E1924" w:rsidRPr="005A6DCA" w:rsidRDefault="000E1924" w:rsidP="000E1924">
                            <w:pPr>
                              <w:spacing w:line="36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6DCA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 w:rsidR="00793377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49C25" id="Rectángulo 36" o:spid="_x0000_s1028" style="position:absolute;left:0;text-align:left;margin-left:227.7pt;margin-top:627.65pt;width:187.55pt;height:35.2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" filled="f" stroked="f">
                <v:textbox style="mso-fit-shape-to-text:t">
                  <w:txbxContent>
                    <w:p w14:paraId="636F11A4" w14:textId="77777777" w:rsidR="000E1924" w:rsidRPr="005A6DCA" w:rsidRDefault="000E1924" w:rsidP="000E1924">
                      <w:pPr>
                        <w:spacing w:line="256" w:lineRule="auto"/>
                        <w:ind w:right="72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A6DCA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 Paz – Bolivia</w:t>
                      </w:r>
                    </w:p>
                    <w:p w14:paraId="3704A55C" w14:textId="62135B6E" w:rsidR="000E1924" w:rsidRPr="005A6DCA" w:rsidRDefault="000E1924" w:rsidP="000E1924">
                      <w:pPr>
                        <w:spacing w:line="36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A6DCA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202</w:t>
                      </w:r>
                      <w:r w:rsidR="00793377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E1924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46A027" wp14:editId="307AA859">
                <wp:simplePos x="0" y="0"/>
                <wp:positionH relativeFrom="margin">
                  <wp:posOffset>239782</wp:posOffset>
                </wp:positionH>
                <wp:positionV relativeFrom="paragraph">
                  <wp:posOffset>-144421</wp:posOffset>
                </wp:positionV>
                <wp:extent cx="5724939" cy="1626870"/>
                <wp:effectExtent l="0" t="0" r="0" b="0"/>
                <wp:wrapNone/>
                <wp:docPr id="33" name="Rectángulo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C65491-BF42-4A4B-872C-FD2C4ABCFA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9" cy="162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4AC188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UNIVERSIDAD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 xml:space="preserve"> PRIVADA</w:t>
                            </w: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 xml:space="preserve"> DEL VALLE</w:t>
                            </w:r>
                          </w:p>
                          <w:p w14:paraId="61EF49C8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FACULTAD DE</w:t>
                            </w:r>
                            <w:r w:rsidRPr="00BD096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INFORMÁTICA Y ELECTRÓNICA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33EE7385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   CARRERA </w:t>
                            </w:r>
                            <w:r w:rsidRPr="00BD096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DE INGENIERÍA DE SISTEMAS INFORMÁTICOS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6A027" id="Rectángulo 32" o:spid="_x0000_s1029" style="position:absolute;left:0;text-align:left;margin-left:18.9pt;margin-top:-11.35pt;width:450.8pt;height:128.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" filled="f" stroked="f">
                <v:textbox>
                  <w:txbxContent>
                    <w:p w14:paraId="53C8361E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30"/>
                          <w:szCs w:val="30"/>
                        </w:rPr>
                      </w:pP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UNIVERSIDAD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 xml:space="preserve"> PRIVADA</w:t>
                      </w: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 xml:space="preserve"> DEL VALLE</w:t>
                      </w:r>
                    </w:p>
                    <w:p w14:paraId="42D0F564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FACULTAD DE</w:t>
                      </w:r>
                      <w:r w:rsidRPr="00BD096B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INFORMÁTICA Y ELECTRÓNICA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562C4A8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   CARRERA </w:t>
                      </w:r>
                      <w:r w:rsidRPr="00BD096B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DE INGENIERÍA DE SISTEMAS INFORMÁTICOS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E1924" w:rsidRPr="00131251">
        <w:rPr>
          <w:noProof/>
        </w:rPr>
        <w:drawing>
          <wp:anchor distT="0" distB="0" distL="114300" distR="114300" simplePos="0" relativeHeight="251658244" behindDoc="0" locked="0" layoutInCell="1" allowOverlap="1" wp14:anchorId="6C99304D" wp14:editId="6039B824">
            <wp:simplePos x="0" y="0"/>
            <wp:positionH relativeFrom="margin">
              <wp:align>left</wp:align>
            </wp:positionH>
            <wp:positionV relativeFrom="paragraph">
              <wp:posOffset>248</wp:posOffset>
            </wp:positionV>
            <wp:extent cx="936625" cy="936625"/>
            <wp:effectExtent l="0" t="0" r="0" b="0"/>
            <wp:wrapSquare wrapText="bothSides"/>
            <wp:docPr id="39" name="Imagen 38">
              <a:extLst xmlns:a="http://schemas.openxmlformats.org/drawingml/2006/main">
                <a:ext uri="{FF2B5EF4-FFF2-40B4-BE49-F238E27FC236}">
                  <a16:creationId xmlns:a16="http://schemas.microsoft.com/office/drawing/2014/main" id="{F5C7F26C-C122-490B-AF5D-63195BE53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8">
                      <a:extLst>
                        <a:ext uri="{FF2B5EF4-FFF2-40B4-BE49-F238E27FC236}">
                          <a16:creationId xmlns:a16="http://schemas.microsoft.com/office/drawing/2014/main" id="{F5C7F26C-C122-490B-AF5D-63195BE531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3E7E4" w14:textId="77777777" w:rsidR="000E1924" w:rsidRDefault="000E1924" w:rsidP="00ED01FA">
      <w:pPr>
        <w:keepLines/>
        <w:sectPr w:rsidR="000E1924" w:rsidSect="000E1924">
          <w:pgSz w:w="12242" w:h="15842" w:code="1"/>
          <w:pgMar w:top="1418" w:right="1701" w:bottom="1418" w:left="1701" w:header="709" w:footer="709" w:gutter="0"/>
          <w:cols w:space="708"/>
          <w:docGrid w:linePitch="360"/>
        </w:sectPr>
      </w:pPr>
    </w:p>
    <w:p w14:paraId="1C688A28" w14:textId="77777777" w:rsidR="00FF04CC" w:rsidRPr="00FF04CC" w:rsidRDefault="00FF04CC" w:rsidP="00FF04CC">
      <w:pPr>
        <w:rPr>
          <w:b/>
          <w:color w:val="000000"/>
          <w:sz w:val="28"/>
        </w:rPr>
      </w:pPr>
      <w:r w:rsidRPr="00FF04CC">
        <w:rPr>
          <w:b/>
          <w:color w:val="000000"/>
          <w:sz w:val="28"/>
        </w:rPr>
        <w:lastRenderedPageBreak/>
        <w:t>ÍNDICE DE CONTENIDO</w:t>
      </w:r>
    </w:p>
    <w:p w14:paraId="5EA77901" w14:textId="5D581635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r>
        <w:rPr>
          <w:rFonts w:cs="Arial"/>
          <w:b/>
          <w:bCs/>
        </w:rPr>
        <w:fldChar w:fldCharType="begin"/>
      </w:r>
      <w:r>
        <w:rPr>
          <w:rFonts w:cs="Arial"/>
          <w:b/>
          <w:bCs/>
        </w:rPr>
        <w:instrText xml:space="preserve"> TOC \o "1-2" \h \z \u </w:instrText>
      </w:r>
      <w:r>
        <w:rPr>
          <w:rFonts w:cs="Arial"/>
          <w:b/>
          <w:bCs/>
        </w:rPr>
        <w:fldChar w:fldCharType="separate"/>
      </w:r>
      <w:hyperlink w:anchor="_Toc241599069" w:history="1">
        <w:r w:rsidRPr="00FD7461">
          <w:rPr>
            <w:rStyle w:val="Hipervnculo"/>
            <w:noProof/>
            <w:lang w:val="es-US"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ALCANCE Y ESTADO DE CUMPLIMIENTO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D9F7AC" w14:textId="43781748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0" w:history="1">
        <w:r w:rsidRPr="00FD7461">
          <w:rPr>
            <w:rStyle w:val="Hipervnculo"/>
            <w:noProof/>
            <w:lang w:val="es-US"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SÍNTESIS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FF794C" w14:textId="3D9CCCB3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1" w:history="1">
        <w:r w:rsidRPr="00FD7461">
          <w:rPr>
            <w:rStyle w:val="Hipervnculo"/>
            <w:noProof/>
            <w:lang w:val="es-US"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Contenedores y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DD1D17" w14:textId="3430AECD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2" w:history="1">
        <w:r w:rsidRPr="00FD7461">
          <w:rPr>
            <w:rStyle w:val="Hipervnculo"/>
            <w:noProof/>
            <w:lang w:val="es-US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1FC4E" w14:textId="2ED73045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3" w:history="1">
        <w:r w:rsidRPr="00FD7461">
          <w:rPr>
            <w:rStyle w:val="Hipervnculo"/>
            <w:noProof/>
            <w:lang w:val="es-US"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Relación entre conceptos y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292D68" w14:textId="56ED4F4D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4" w:history="1">
        <w:r w:rsidRPr="00FD7461">
          <w:rPr>
            <w:rStyle w:val="Hipervnculo"/>
            <w:noProof/>
            <w:lang w:val="es-US"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ARQUITECTURA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BFA5EE" w14:textId="769F3863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5" w:history="1">
        <w:r w:rsidRPr="00FD7461">
          <w:rPr>
            <w:rStyle w:val="Hipervnculo"/>
            <w:noProof/>
            <w:lang w:val="es-US"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SOLUCIÓN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4D6950" w14:textId="0B271234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6" w:history="1">
        <w:r w:rsidRPr="00FD7461">
          <w:rPr>
            <w:rStyle w:val="Hipervnculo"/>
            <w:noProof/>
            <w:lang w:val="es-US"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Ejecución y verificaciones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CDF157" w14:textId="0309FD67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7" w:history="1">
        <w:r w:rsidRPr="00FD7461">
          <w:rPr>
            <w:rStyle w:val="Hipervnculo"/>
            <w:noProof/>
            <w:lang w:val="es-US"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SOLUCIÓN 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B050D4" w14:textId="28A0D005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8" w:history="1">
        <w:r w:rsidRPr="00FD7461">
          <w:rPr>
            <w:rStyle w:val="Hipervnculo"/>
            <w:noProof/>
            <w:lang w:val="es-US"/>
          </w:rPr>
          <w:t>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PORTAFOLIO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198DA9" w14:textId="4244135A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79" w:history="1">
        <w:r w:rsidRPr="00FD7461">
          <w:rPr>
            <w:rStyle w:val="Hipervnculo"/>
            <w:noProof/>
            <w:lang w:val="es-US"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  <w:lang w:val="es-US"/>
          </w:rPr>
          <w:t>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5C7285" w14:textId="52DC6359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0" w:history="1">
        <w:r w:rsidRPr="00FD7461">
          <w:rPr>
            <w:rStyle w:val="Hipervnculo"/>
            <w:noProof/>
          </w:rPr>
          <w:t>6.2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A24843" w14:textId="765945DB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1" w:history="1">
        <w:r w:rsidRPr="00FD7461">
          <w:rPr>
            <w:rStyle w:val="Hipervnculo"/>
            <w:noProof/>
          </w:rPr>
          <w:t>6.3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BAF40E" w14:textId="12B59471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2" w:history="1">
        <w:r w:rsidRPr="00FD7461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TRABAJO COLABORATIVO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17C07" w14:textId="054A8048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3" w:history="1">
        <w:r w:rsidRPr="00FD7461">
          <w:rPr>
            <w:rStyle w:val="Hipervnculo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Roles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6FE233" w14:textId="14F83B85" w:rsidR="00FF04CC" w:rsidRDefault="00FF04CC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4" w:history="1">
        <w:r w:rsidRPr="00FD7461">
          <w:rPr>
            <w:rStyle w:val="Hipervnculo"/>
            <w:noProof/>
          </w:rPr>
          <w:t>7.2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Tablero de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458736" w14:textId="10B6C703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5" w:history="1">
        <w:r w:rsidRPr="00FD7461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PREPARACIÓN DE LA DEFENSA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60DD71" w14:textId="6C7633C9" w:rsidR="00FF04CC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599086" w:history="1">
        <w:r w:rsidRPr="00FD7461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D7461">
          <w:rPr>
            <w:rStyle w:val="Hipervnculo"/>
            <w:noProof/>
          </w:rPr>
          <w:t>DATOS POR COMPLETAR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43BE25" w14:textId="131BDBB8" w:rsidR="00292F58" w:rsidRDefault="00FF04CC" w:rsidP="00ED01FA">
      <w:pPr>
        <w:keepLines/>
        <w:spacing w:line="360" w:lineRule="auto"/>
        <w:jc w:val="center"/>
        <w:rPr>
          <w:rFonts w:cs="Arial"/>
          <w:b/>
          <w:bCs/>
        </w:rPr>
        <w:sectPr w:rsidR="00292F58" w:rsidSect="00292F58">
          <w:headerReference w:type="default" r:id="rId12"/>
          <w:footerReference w:type="default" r:id="rId13"/>
          <w:pgSz w:w="12242" w:h="15842" w:code="1"/>
          <w:pgMar w:top="1418" w:right="1134" w:bottom="1418" w:left="1701" w:header="709" w:footer="709" w:gutter="0"/>
          <w:pgNumType w:start="1"/>
          <w:cols w:space="708"/>
          <w:docGrid w:linePitch="360"/>
        </w:sectPr>
      </w:pPr>
      <w:r>
        <w:rPr>
          <w:rFonts w:cs="Arial"/>
          <w:b/>
          <w:bCs/>
        </w:rPr>
        <w:fldChar w:fldCharType="end"/>
      </w:r>
    </w:p>
    <w:p w14:paraId="28E23A47" w14:textId="77777777" w:rsidR="004C2ED5" w:rsidRDefault="004C2ED5" w:rsidP="004C2ED5">
      <w:pPr>
        <w:pStyle w:val="Ttulo1"/>
        <w:rPr>
          <w:lang w:val="es-US"/>
        </w:rPr>
      </w:pPr>
      <w:bookmarkStart w:id="0" w:name="_Toc241561234"/>
      <w:bookmarkStart w:id="1" w:name="_Toc241599069"/>
      <w:r w:rsidRPr="004C2ED5">
        <w:rPr>
          <w:lang w:val="es-US"/>
        </w:rPr>
        <w:lastRenderedPageBreak/>
        <w:t>ALCANCE Y ESTADO DE CUMPLIMIENTO</w:t>
      </w:r>
      <w:bookmarkEnd w:id="0"/>
      <w:bookmarkEnd w:id="1"/>
    </w:p>
    <w:p w14:paraId="09E28F69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Lomax SA requiere una plataforma para consultar productos y clientes, registrar pedidos, ver su historial y consultar cada detalle. Este documento reúne la fundamentación, la arquitectura y las pruebas de ejecución local con Docker Compose y Kubernetes en Docker Desktop. La implementación permite demostrar carga automática de datos, persistencia, escalamiento horizontal y autorrecuperación. Las capturas y los registros de cada prueba deben adjuntarse al portafolio.</w:t>
      </w:r>
    </w:p>
    <w:p w14:paraId="53A46BE9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1</w:t>
      </w:r>
    </w:p>
    <w:p w14:paraId="65CCAF65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Productos de la evaluación y estado de las evidencias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4222"/>
        <w:gridCol w:w="3264"/>
      </w:tblGrid>
      <w:tr w:rsidR="004C2ED5" w:rsidRPr="004C2ED5" w14:paraId="7D926E99" w14:textId="77777777" w:rsidTr="00D20051">
        <w:trPr>
          <w:cantSplit/>
          <w:tblHeader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71A92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Producto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7339D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Contenido documental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7F1D4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 de comprobación</w:t>
            </w:r>
          </w:p>
        </w:tc>
      </w:tr>
      <w:tr w:rsidR="004C2ED5" w:rsidRPr="004C2ED5" w14:paraId="07C63907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A9ECE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1 Síntesis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F317F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Definiciones y relación con Lomax Cloud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EC214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Redactado; defensa por practicar</w:t>
            </w:r>
          </w:p>
        </w:tc>
      </w:tr>
      <w:tr w:rsidR="004C2ED5" w:rsidRPr="004C2ED5" w14:paraId="0C9E4FA7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681E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2 Diagrama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327C3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Capas de aplicación, Docker y Kubernetes local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D543F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Diseño local coherente con los manifiestos</w:t>
            </w:r>
          </w:p>
        </w:tc>
      </w:tr>
      <w:tr w:rsidR="004C2ED5" w:rsidRPr="004C2ED5" w14:paraId="09BD57F6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26E1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3 Docker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27546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Configuración y pruebas exigidas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DEF08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Sin evidencias reales adjuntas</w:t>
            </w:r>
          </w:p>
        </w:tc>
      </w:tr>
      <w:tr w:rsidR="004C2ED5" w:rsidRPr="004C2ED5" w14:paraId="00FD5472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E43CB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4 Kubernetes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F9920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Manifiestos y pruebas exigidas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6482D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Sin evidencias reales adjuntas</w:t>
            </w:r>
          </w:p>
        </w:tc>
      </w:tr>
      <w:tr w:rsidR="004C2ED5" w:rsidRPr="004C2ED5" w14:paraId="7FAFA5EE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9D4C1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5 Evidencias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7BF9E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Registros y capturas de pruebas locales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2FBE9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Capturas pendientes</w:t>
            </w:r>
          </w:p>
        </w:tc>
      </w:tr>
      <w:tr w:rsidR="004C2ED5" w:rsidRPr="004C2ED5" w14:paraId="672C864C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7D9E1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6 Colaboración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25965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Integrantes, roles y tablero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0663B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Asignaciones y tablero pendientes</w:t>
            </w:r>
          </w:p>
        </w:tc>
      </w:tr>
    </w:tbl>
    <w:p w14:paraId="32290680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La defensa representa el 50 % de la evaluación según la consigna. Cada integrante debe poder explicar y ejecutar las demostraciones, aun cuando tenga responsabilidades principales distintas.</w:t>
      </w:r>
    </w:p>
    <w:p w14:paraId="6AEB1DC3" w14:textId="77777777" w:rsidR="004C2ED5" w:rsidRDefault="004C2ED5" w:rsidP="004C2ED5">
      <w:pPr>
        <w:pStyle w:val="Ttulo1"/>
        <w:rPr>
          <w:lang w:val="es-US"/>
        </w:rPr>
      </w:pPr>
      <w:bookmarkStart w:id="2" w:name="_Toc241561235"/>
      <w:bookmarkStart w:id="3" w:name="_Toc241599070"/>
      <w:r w:rsidRPr="004C2ED5">
        <w:rPr>
          <w:lang w:val="es-US"/>
        </w:rPr>
        <w:t>SÍNTESIS CONCEPTUAL</w:t>
      </w:r>
      <w:bookmarkEnd w:id="2"/>
      <w:bookmarkEnd w:id="3"/>
    </w:p>
    <w:p w14:paraId="58E1A3B2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2</w:t>
      </w:r>
    </w:p>
    <w:p w14:paraId="6351C631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Conceptos de computación en la nube aplicados al proyecto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5EBA0EA4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2D408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18F7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b/>
                <w:color w:val="000000"/>
                <w:lang w:val="es-US"/>
              </w:rPr>
              <w:t>Definición y relación con Lomax Cloud</w:t>
            </w:r>
          </w:p>
        </w:tc>
      </w:tr>
      <w:tr w:rsidR="004C2ED5" w:rsidRPr="004C2ED5" w14:paraId="4E336BC2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D082D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Computación en la nube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37729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Recursos de cómputo, red y almacenamiento accesibles bajo demanda. En este proyecto se estudia el concepto y se valida la aplicación en un entorno local.</w:t>
            </w:r>
          </w:p>
        </w:tc>
      </w:tr>
      <w:tr w:rsidR="004C2ED5" w:rsidRPr="004C2ED5" w14:paraId="73701BCF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B9E31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Características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48EB1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Autoservicio, acceso por red, recursos compartidos, elasticidad y medición del consumo. El laboratorio local permite practicar contenedores y escalamiento; no constituye por sí mismo un servicio cloud.</w:t>
            </w:r>
          </w:p>
        </w:tc>
      </w:tr>
      <w:tr w:rsidR="004C2ED5" w:rsidRPr="004C2ED5" w14:paraId="245E643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E7CC7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Escalabilidad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9B92E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Vertical: más CPU/RAM a un nodo. Horizontal: más réplicas del backend (1 a 3); en un único nodo comparten el mismo límite físico.</w:t>
            </w:r>
          </w:p>
        </w:tc>
      </w:tr>
      <w:tr w:rsidR="004C2ED5" w:rsidRPr="004C2ED5" w14:paraId="1B425FA6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370E0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Virtualización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14AE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Un hipervisor abstrae hardware para ejecutar máquinas virtuales. Los contenedores comparten el kernel del sistema anfitrión y aíslan procesos. Docker Desktop integra el entorno de ejecución local.</w:t>
            </w:r>
          </w:p>
        </w:tc>
      </w:tr>
      <w:tr w:rsidR="004C2ED5" w:rsidRPr="004C2ED5" w14:paraId="0E75C78F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5C28D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IaaS / PaaS / SaaS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97892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IaaS proporciona infraestructura; PaaS ofrece una plataforma administrada; SaaS ofrece software final listo para uso. La instalación local del equipo no se presenta como un servicio cloud administrado.</w:t>
            </w:r>
          </w:p>
        </w:tc>
      </w:tr>
      <w:tr w:rsidR="004C2ED5" w:rsidRPr="004C2ED5" w14:paraId="6B8CE89C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756E5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Tipos de nube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181FE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Pública: servicios ofrecidos por un proveedor; privada: infraestructura reservada; híbrida: integración de ambas. Usar Docker y Kubernetes en una PC no convierte automáticamente el proyecto en una nube privada o híbrida.</w:t>
            </w:r>
          </w:p>
        </w:tc>
      </w:tr>
      <w:tr w:rsidR="004C2ED5" w:rsidRPr="004C2ED5" w14:paraId="4A2FED3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C4A70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Ventajas y límites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478E6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Los servicios cloud facilitan el aprovisionamiento y el acceso remoto, pero requieren controlar consumo, seguridad y dependencia del proveedor. En el laboratorio local, la disponibilidad y la capacidad dependen de la PC del equipo.</w:t>
            </w:r>
          </w:p>
        </w:tc>
      </w:tr>
    </w:tbl>
    <w:p w14:paraId="2BAC86D7" w14:textId="77777777" w:rsidR="004C2ED5" w:rsidRDefault="004C2ED5" w:rsidP="004C2ED5">
      <w:pPr>
        <w:pStyle w:val="Ttulo2"/>
        <w:rPr>
          <w:lang w:val="es-US"/>
        </w:rPr>
      </w:pPr>
      <w:bookmarkStart w:id="4" w:name="_Toc241561237"/>
      <w:bookmarkStart w:id="5" w:name="_Toc241599071"/>
      <w:r w:rsidRPr="004C2ED5">
        <w:rPr>
          <w:lang w:val="es-US"/>
        </w:rPr>
        <w:t>Contenedores y Docker</w:t>
      </w:r>
      <w:bookmarkEnd w:id="4"/>
      <w:bookmarkEnd w:id="5"/>
    </w:p>
    <w:p w14:paraId="14BDA57F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Docker Compose permite declarar servicios, redes y volúmenes de una aplicación multicontenedor en un archivo de configuración (Docker, s. f.). La Tabla 3 vincula estos conceptos con el diseño previsto.</w:t>
      </w:r>
    </w:p>
    <w:p w14:paraId="4A82C63D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3</w:t>
      </w:r>
    </w:p>
    <w:p w14:paraId="15FBE87B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Conceptos de contenedores y Docker aplicados al proyecto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7D761E37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1273B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EF680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Definición y aplicación</w:t>
            </w:r>
          </w:p>
        </w:tc>
      </w:tr>
      <w:tr w:rsidR="004C2ED5" w:rsidRPr="004C2ED5" w14:paraId="793FB726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72302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Contenedor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AEDC2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Proceso aislado con dependencias empaquetadas; se ejecutan proxy, frontend, backend y PostgreSQL como servicios independientes.</w:t>
            </w:r>
          </w:p>
        </w:tc>
      </w:tr>
      <w:tr w:rsidR="004C2ED5" w:rsidRPr="004C2ED5" w14:paraId="521980C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6232D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Imagen y contenedor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45AD6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La imagen es una plantilla; el contenedor es una instancia en ejecución. Frontend y backend tienen imágenes propias; Nginx y PostgreSQL usan imágenes oficiales.</w:t>
            </w:r>
          </w:p>
        </w:tc>
      </w:tr>
      <w:tr w:rsidR="004C2ED5" w:rsidRPr="004C2ED5" w14:paraId="6C7251ED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E865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Dockerfile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24CA5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Receta versionada para construir una imagen reproducible. Frontend y backend cuentan con Dockerfiles propios; el proxy monta su configuración en la imagen oficial de Nginx.</w:t>
            </w:r>
          </w:p>
        </w:tc>
      </w:tr>
      <w:tr w:rsidR="004C2ED5" w:rsidRPr="004C2ED5" w14:paraId="38D273E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BDDC6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BCECB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Aíslan rutas internas: frontend-network une proxy, frontend y backend; backend-network une backend y PostgreSQL.</w:t>
            </w:r>
          </w:p>
        </w:tc>
      </w:tr>
      <w:tr w:rsidR="004C2ED5" w:rsidRPr="004C2ED5" w14:paraId="4D984AAC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B5916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Volúmenes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97FB8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Almacenamiento separado del ciclo de vida del contenedor. postgres_data conserva los archivos de PostgreSQL al recrear el contenedor.</w:t>
            </w:r>
          </w:p>
        </w:tc>
      </w:tr>
      <w:tr w:rsidR="004C2ED5" w:rsidRPr="004C2ED5" w14:paraId="49001C9D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7574E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Compose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12F2F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Declara y arranca servicios, redes, volumen y variables con docker compose up -d; no sustituye a Kubernetes.</w:t>
            </w:r>
          </w:p>
        </w:tc>
      </w:tr>
      <w:tr w:rsidR="004C2ED5" w:rsidRPr="004C2ED5" w14:paraId="0BC3C798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568AE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Ventajas y límites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1C826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Portabilidad y entornos repetibles; las imágenes requieren actualización, los volúmenes respaldo y Compose no aporta autorecuperación de Pods.</w:t>
            </w:r>
          </w:p>
        </w:tc>
      </w:tr>
    </w:tbl>
    <w:p w14:paraId="70CCD6B3" w14:textId="77777777" w:rsidR="004C2ED5" w:rsidRDefault="004C2ED5" w:rsidP="004C2ED5">
      <w:pPr>
        <w:pStyle w:val="Ttulo2"/>
        <w:rPr>
          <w:lang w:val="es-US"/>
        </w:rPr>
      </w:pPr>
      <w:bookmarkStart w:id="6" w:name="_Toc241561238"/>
      <w:bookmarkStart w:id="7" w:name="_Toc241599072"/>
      <w:r w:rsidRPr="004C2ED5">
        <w:rPr>
          <w:lang w:val="es-US"/>
        </w:rPr>
        <w:t>Kubernetes</w:t>
      </w:r>
      <w:bookmarkEnd w:id="6"/>
      <w:bookmarkEnd w:id="7"/>
    </w:p>
    <w:p w14:paraId="7D5591FA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El plano de control gestiona los nodos y los Pods, los Services ofrecen destinos estables y los PVC solicitan almacenamiento para las cargas (Kubernetes, s. f.-a, s. f.-b, s. f.-c). La Tabla 4 resume su uso en Lomax Cloud.</w:t>
      </w:r>
    </w:p>
    <w:p w14:paraId="56CE14E3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4</w:t>
      </w:r>
    </w:p>
    <w:p w14:paraId="3B04260D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Recursos de Kubernetes y su relación con Lomax Cloud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4B408143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34958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59C0A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Definición y aplicación</w:t>
            </w:r>
          </w:p>
        </w:tc>
      </w:tr>
      <w:tr w:rsidR="004C2ED5" w:rsidRPr="004C2ED5" w14:paraId="4FAD4996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ABC2D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Arquitectura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5E108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El plano de control mantiene el estado deseado; el nodo ejecuta las cargas mediante kubelet y runtime. Docker Desktop proporciona el clúster local utilizado en la demostración.</w:t>
            </w:r>
          </w:p>
        </w:tc>
      </w:tr>
      <w:tr w:rsidR="004C2ED5" w:rsidRPr="004C2ED5" w14:paraId="0649548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ECD5F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Clúster y Pod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D9095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Clúster: nodos coordinados. Pod: unidad mínima programable que aloja uno o más contenedores; un Pod backend representa una réplica.</w:t>
            </w:r>
          </w:p>
        </w:tc>
      </w:tr>
      <w:tr w:rsidR="004C2ED5" w:rsidRPr="004C2ED5" w14:paraId="1C07D1E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3CC92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FD147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Declara plantilla y réplicas deseadas para cada componente. El controlador sustituye Pods perdidos; se prevé también para PostgreSQL por la consigna.</w:t>
            </w:r>
          </w:p>
        </w:tc>
      </w:tr>
      <w:tr w:rsidR="004C2ED5" w:rsidRPr="004C2ED5" w14:paraId="5097C60E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0C8A9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Service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2DD6D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Nombre y dirección estable para llegar a los Pods. backend Service distribuye tráfico entre endpoints disponibles; PostgreSQL permanece interno.</w:t>
            </w:r>
          </w:p>
        </w:tc>
      </w:tr>
      <w:tr w:rsidR="004C2ED5" w:rsidRPr="004C2ED5" w14:paraId="0CB60091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95D9A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CBE25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Solicitud de almacenamiento persistente; el Pod PostgreSQL monta el volumen y conserva datos si se recrea el Pod, mientras el PVC y el almacenamiento subyacente subsistan.</w:t>
            </w:r>
          </w:p>
        </w:tc>
      </w:tr>
      <w:tr w:rsidR="004C2ED5" w:rsidRPr="004C2ED5" w14:paraId="4DA1E27D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40649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Escalamiento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EB06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kubectl scale deployment/backend --replicas=3 ajusta el estado deseado; debe verificarse 3/3 Ready y capacidad suficiente del nodo.</w:t>
            </w:r>
          </w:p>
        </w:tc>
      </w:tr>
      <w:tr w:rsidR="004C2ED5" w:rsidRPr="004C2ED5" w14:paraId="75471F1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7AC06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Autorecuperación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343E4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Al borrar un Pod administrado, el Deployment crea otro. Si la PC o Docker Desktop dejan de funcionar, el clúster local queda inaccesible.</w:t>
            </w:r>
          </w:p>
        </w:tc>
      </w:tr>
    </w:tbl>
    <w:p w14:paraId="44806649" w14:textId="77777777" w:rsidR="004C2ED5" w:rsidRDefault="004C2ED5" w:rsidP="004C2ED5">
      <w:pPr>
        <w:pStyle w:val="Ttulo2"/>
        <w:rPr>
          <w:lang w:val="es-US"/>
        </w:rPr>
      </w:pPr>
      <w:bookmarkStart w:id="8" w:name="_Toc241561240"/>
      <w:bookmarkStart w:id="9" w:name="_Toc241599073"/>
      <w:r w:rsidRPr="004C2ED5">
        <w:rPr>
          <w:lang w:val="es-US"/>
        </w:rPr>
        <w:t>Relación entre conceptos y decisiones</w:t>
      </w:r>
      <w:bookmarkEnd w:id="8"/>
      <w:bookmarkEnd w:id="9"/>
    </w:p>
    <w:p w14:paraId="0CE0C987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5</w:t>
      </w:r>
    </w:p>
    <w:p w14:paraId="269FECB4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Relación entre requisitos, decisiones y límites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3972"/>
        <w:gridCol w:w="3930"/>
      </w:tblGrid>
      <w:tr w:rsidR="004C2ED5" w:rsidRPr="004C2ED5" w14:paraId="53D812B3" w14:textId="77777777" w:rsidTr="00D20051">
        <w:trPr>
          <w:cantSplit/>
          <w:tblHeader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4872C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Requisito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674D4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Decisión de Lomax Cloud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0B62B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Límite que debe explicarse</w:t>
            </w:r>
          </w:p>
        </w:tc>
      </w:tr>
      <w:tr w:rsidR="004C2ED5" w:rsidRPr="004C2ED5" w14:paraId="49527377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524AA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Crecimiento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06922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Escalar backend de 1 a 3 Pods mediante Deployment y Service.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22BA5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El nodo único limita CPU y RAM disponibles.</w:t>
            </w:r>
          </w:p>
        </w:tc>
      </w:tr>
      <w:tr w:rsidR="004C2ED5" w:rsidRPr="004C2ED5" w14:paraId="03CD4310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24855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Continuidad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1CC7D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 sustituye un Pod eliminado; health checks determinan disponibilidad.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2AECD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La pérdida de la PC o de Docker Desktop deja al clúster inaccesible.</w:t>
            </w:r>
          </w:p>
        </w:tc>
      </w:tr>
      <w:tr w:rsidR="004C2ED5" w:rsidRPr="004C2ED5" w14:paraId="00A7BD03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92647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Persistencia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246CF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Volumen Docker y PVC montado por PostgreSQL en Kubernetes local.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5FE4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 sustituye un respaldo ni recupera datos si se pierde el almacenamiento.</w:t>
            </w:r>
          </w:p>
        </w:tc>
      </w:tr>
      <w:tr w:rsidR="004C2ED5" w:rsidRPr="004C2ED5" w14:paraId="47A54BD7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0AD4D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Seguridad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92F64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Solo el proxy recibe solicitudes externas; PostgreSQL permanece interno.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FF928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HTTP no cifra el tráfico; HTTPS y Secret serían mejoras de seguridad.</w:t>
            </w:r>
          </w:p>
        </w:tc>
      </w:tr>
      <w:tr w:rsidR="004C2ED5" w:rsidRPr="004C2ED5" w14:paraId="13C8389B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5B482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Portabilidad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ECD4B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Imágenes propias del frontend y backend utilizadas por Compose y Kubernetes local.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A95FA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Requiere adaptar DNS y manifiestos por entorno.</w:t>
            </w:r>
          </w:p>
        </w:tc>
      </w:tr>
    </w:tbl>
    <w:p w14:paraId="0330541A" w14:textId="77777777" w:rsidR="004C2ED5" w:rsidRDefault="004C2ED5" w:rsidP="004C2ED5">
      <w:pPr>
        <w:pStyle w:val="Ttulo1"/>
        <w:rPr>
          <w:lang w:val="es-US"/>
        </w:rPr>
      </w:pPr>
      <w:bookmarkStart w:id="10" w:name="_Toc241561241"/>
      <w:bookmarkStart w:id="11" w:name="_Toc241599074"/>
      <w:r w:rsidRPr="004C2ED5">
        <w:rPr>
          <w:lang w:val="es-US"/>
        </w:rPr>
        <w:lastRenderedPageBreak/>
        <w:t>ARQUITECTURA TÉCNICA</w:t>
      </w:r>
      <w:bookmarkEnd w:id="10"/>
      <w:bookmarkEnd w:id="11"/>
    </w:p>
    <w:p w14:paraId="701708FD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</w:rPr>
      </w:pPr>
      <w:r w:rsidRPr="004C2ED5">
        <w:rPr>
          <w:rFonts w:cs="Arial"/>
          <w:lang w:val="es-US"/>
        </w:rPr>
        <w:t>La figura distingue la aplicación, los contenedores Docker y los recursos Kubernetes del entorno local. El navegador accede a http://localhost:8080 y utiliza rutas relativas; Nginx dirige / al frontend y /api al backend. PostgreSQL permanece interno. Docker Compose publica 8080:80 y Kubernetes permite la demostración mediante port-forward al Service proxy.</w:t>
      </w:r>
    </w:p>
    <w:p w14:paraId="3EC0BDCF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</w:rPr>
      </w:pPr>
      <w:r w:rsidRPr="004C2ED5">
        <w:rPr>
          <w:rFonts w:cs="Arial"/>
          <w:b/>
        </w:rPr>
        <w:t>Figura 1</w:t>
      </w:r>
    </w:p>
    <w:p w14:paraId="033E8E56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</w:rPr>
      </w:pPr>
      <w:r w:rsidRPr="004C2ED5">
        <w:rPr>
          <w:rFonts w:cs="Arial"/>
          <w:i/>
          <w:sz w:val="18"/>
          <w:szCs w:val="18"/>
        </w:rPr>
        <w:t>Arquitectura local de Lomax Cloud</w:t>
      </w:r>
    </w:p>
    <w:p w14:paraId="11E72E72" w14:textId="77777777" w:rsidR="004C2ED5" w:rsidRPr="004C2ED5" w:rsidRDefault="004C2ED5" w:rsidP="004C2ED5">
      <w:pPr>
        <w:keepLines/>
        <w:spacing w:line="360" w:lineRule="auto"/>
        <w:rPr>
          <w:rFonts w:cs="Arial"/>
        </w:rPr>
      </w:pPr>
      <w:r w:rsidRPr="004C2ED5">
        <w:rPr>
          <w:rFonts w:cs="Arial"/>
          <w:noProof/>
        </w:rPr>
        <w:drawing>
          <wp:inline distT="0" distB="0" distL="0" distR="0" wp14:anchorId="62CB53EF" wp14:editId="2D5FF1F5">
            <wp:extent cx="5806440" cy="3940084"/>
            <wp:effectExtent l="0" t="0" r="0" b="0"/>
            <wp:docPr id="2" name="Picture 2" descr="Arquitectura local de la aplicación, Docker Compose y Kubernetes en Docker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lomax_a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7D8B" w14:textId="77777777" w:rsidR="004C2ED5" w:rsidRPr="004C2ED5" w:rsidRDefault="004C2ED5" w:rsidP="004C2ED5">
      <w:pPr>
        <w:keepLines/>
        <w:spacing w:line="360" w:lineRule="auto"/>
        <w:rPr>
          <w:rFonts w:cs="Arial"/>
          <w:sz w:val="18"/>
          <w:szCs w:val="18"/>
          <w:lang w:val="es-US"/>
        </w:rPr>
      </w:pPr>
      <w:r>
        <w:rPr>
          <w:rFonts w:cs="Arial"/>
          <w:i/>
          <w:sz w:val="18"/>
          <w:szCs w:val="18"/>
          <w:lang w:val="es-US"/>
        </w:rPr>
        <w:t>Fuente:</w:t>
      </w:r>
      <w:r w:rsidRPr="004C2ED5">
        <w:rPr>
          <w:rFonts w:cs="Arial"/>
          <w:i/>
          <w:sz w:val="18"/>
          <w:szCs w:val="18"/>
          <w:lang w:val="es-US"/>
        </w:rPr>
        <w:t xml:space="preserve"> Elaboración propia </w:t>
      </w:r>
    </w:p>
    <w:p w14:paraId="6DF61BD4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En Kubernetes, el Service proxy es el punto de acceso a la aplicación y el comando kubectl port-forward service/proxy 8080:80 permite acceder desde el navegador. Los Services frontend, backend y postgres son internos. El Service backend distribuye las solicitudes entre réplicas disponibles. PostgreSQL monta el PVC postgres-pvc; sus datos permanecen al recrear el Pod mientras se conserve el volumen.</w:t>
      </w:r>
    </w:p>
    <w:p w14:paraId="1596883B" w14:textId="77777777" w:rsidR="004C2ED5" w:rsidRDefault="004C2ED5" w:rsidP="004C2ED5">
      <w:pPr>
        <w:pStyle w:val="Ttulo1"/>
        <w:rPr>
          <w:lang w:val="es-US"/>
        </w:rPr>
      </w:pPr>
      <w:bookmarkStart w:id="12" w:name="_Toc241561242"/>
      <w:bookmarkStart w:id="13" w:name="_Toc241599075"/>
      <w:r w:rsidRPr="004C2ED5">
        <w:rPr>
          <w:lang w:val="es-US"/>
        </w:rPr>
        <w:lastRenderedPageBreak/>
        <w:t>SOLUCIÓN DOCKER</w:t>
      </w:r>
      <w:bookmarkEnd w:id="12"/>
      <w:bookmarkEnd w:id="13"/>
    </w:p>
    <w:p w14:paraId="4AF50EC8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La solución local mantiene cuatro servicios: proxy Nginx, frontend React, backend NestJS y PostgreSQL. Compose conecta proxy, frontend y backend a frontend-network; backend y postgres comparten backend-network. Solo el proxy publica un puerto del host. En la demostración se configura LOMAX_PORT=8080 y se publica 8080:80. Frontend y backend usan imágenes propias; proxy y PostgreSQL utilizan imágenes oficiales. Los enlaces y etiquetas de Docker Hub se registran cuando se publiquen.</w:t>
      </w:r>
    </w:p>
    <w:p w14:paraId="3644F635" w14:textId="77777777" w:rsidR="004C2ED5" w:rsidRPr="004C2ED5" w:rsidRDefault="004C2ED5" w:rsidP="004C2ED5">
      <w:pPr>
        <w:pStyle w:val="Ttulo2"/>
        <w:rPr>
          <w:lang w:val="es-US"/>
        </w:rPr>
      </w:pPr>
      <w:bookmarkStart w:id="14" w:name="_Toc241561243"/>
      <w:bookmarkStart w:id="15" w:name="_Toc241599076"/>
      <w:r w:rsidRPr="004C2ED5">
        <w:rPr>
          <w:lang w:val="es-US"/>
        </w:rPr>
        <w:t>Ejecución y verificaciones</w:t>
      </w:r>
      <w:bookmarkEnd w:id="14"/>
      <w:bookmarkEnd w:id="15"/>
    </w:p>
    <w:p w14:paraId="0EA62A25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s-US"/>
        </w:rPr>
      </w:pPr>
      <w:r w:rsidRPr="004C2ED5">
        <w:rPr>
          <w:rFonts w:cs="Arial"/>
          <w:lang w:val="es-US"/>
        </w:rPr>
        <w:t>$env:LOMAX_PORT=8080</w:t>
      </w:r>
    </w:p>
    <w:p w14:paraId="17AB8D95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</w:rPr>
      </w:pPr>
      <w:r w:rsidRPr="004C2ED5">
        <w:rPr>
          <w:rFonts w:cs="Arial"/>
        </w:rPr>
        <w:t>docker compose up -d --build</w:t>
      </w:r>
    </w:p>
    <w:p w14:paraId="2B635330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docker compose ps</w:t>
      </w:r>
    </w:p>
    <w:p w14:paraId="1C7B2BE9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docker network inspect lomax_frontend-network</w:t>
      </w:r>
    </w:p>
    <w:p w14:paraId="3C504A75" w14:textId="77777777" w:rsid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s-US"/>
        </w:rPr>
      </w:pPr>
      <w:r w:rsidRPr="004C2ED5">
        <w:rPr>
          <w:rFonts w:cs="Arial"/>
          <w:lang w:val="es-US"/>
        </w:rPr>
        <w:t>docker network inspect lomax_backend-network</w:t>
      </w:r>
    </w:p>
    <w:p w14:paraId="6F4548E9" w14:textId="77777777" w:rsidR="001C7A6B" w:rsidRDefault="00584EDD">
      <w:pPr>
        <w:keepNext/>
        <w:keepLines/>
        <w:spacing w:after="40"/>
      </w:pPr>
      <w:r>
        <w:t>docker volume inspect lomax_postgres_data</w:t>
      </w:r>
    </w:p>
    <w:p w14:paraId="500B0DC0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Verificar el seed con consultas reales: al menos 10 clientes, 20 productos, 20 pedidos y detalles, como indica el diseño del proyecto. Registrar las respuestas de GET /api/products, GET /api/clients, POST /api/orders, GET /api/orders y GET /api/orders/:id; comparar el ID creado en el listado y en el detalle.</w:t>
      </w:r>
    </w:p>
    <w:p w14:paraId="531B695F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Para demostrar persistencia, crear o identificar un pedido, anotar su ID, recrear solo el contenedor postgres conservando postgres_data y consultar el mismo ID. No usar docker compose down -v en la prueba. La evidencia debe mostrar el dato antes y después.</w:t>
      </w:r>
    </w:p>
    <w:p w14:paraId="5DA64D8F" w14:textId="77777777" w:rsidR="004C2ED5" w:rsidRPr="004C2ED5" w:rsidRDefault="004C2ED5" w:rsidP="004C2ED5">
      <w:pPr>
        <w:pStyle w:val="Ttulo1"/>
        <w:rPr>
          <w:lang w:val="es-US"/>
        </w:rPr>
      </w:pPr>
      <w:bookmarkStart w:id="16" w:name="_Toc241561244"/>
      <w:bookmarkStart w:id="17" w:name="_Toc241599077"/>
      <w:r w:rsidRPr="004C2ED5">
        <w:rPr>
          <w:lang w:val="es-US"/>
        </w:rPr>
        <w:t>SOLUCIÓN KUBERNETES</w:t>
      </w:r>
      <w:bookmarkEnd w:id="16"/>
      <w:bookmarkEnd w:id="17"/>
    </w:p>
    <w:p w14:paraId="4FFA3DF1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La aplicación se ejecuta localmente en Kubernetes de Docker Desktop con un Deployment y un Service por componente. PostgreSQL utiliza el PVC postgres-pvc y el proxy obtiene su configuración de un ConfigMap. Los manifiestos actuales se aplican en el namespace default. Detener Docker Compose antes de usar el mismo puerto 8080 para port-forward. Las credenciales de base de datos están declaradas en los manifiestos; usar Secret sería una mejora de seguridad.</w:t>
      </w:r>
    </w:p>
    <w:p w14:paraId="4E271BF8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lastRenderedPageBreak/>
        <w:t>docker compose down</w:t>
      </w:r>
    </w:p>
    <w:p w14:paraId="4D68D5A1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apply -f kubernetes/</w:t>
      </w:r>
    </w:p>
    <w:p w14:paraId="49D867D7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get pods,deployments,services,pvc</w:t>
      </w:r>
    </w:p>
    <w:p w14:paraId="0E148198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rollout status deployment/postgres --timeout=180s</w:t>
      </w:r>
    </w:p>
    <w:p w14:paraId="43BC5991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rollout status deployment/backend --timeout=180s</w:t>
      </w:r>
    </w:p>
    <w:p w14:paraId="2BC4F61B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port-forward service/proxy 8080:80</w:t>
      </w:r>
    </w:p>
    <w:p w14:paraId="3E2228E6" w14:textId="77777777" w:rsidR="004C2ED5" w:rsidRPr="004C2ED5" w:rsidRDefault="004C2ED5" w:rsidP="004C2ED5">
      <w:pPr>
        <w:keepLines/>
        <w:spacing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Mantener port-forward ejecutándose y usar otra terminal para las pruebas siguientes.</w:t>
      </w:r>
    </w:p>
    <w:p w14:paraId="3F87D725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Antes de escalar, registrar backend 1/1 Ready. Ejecutar kubectl scale deployment backend --replicas=3, esperar kubectl rollout status deployment/backend --timeout=180s y registrar backend 3/3 Ready con kubectl get deployments backend y kubectl get pods -l app=backend. Repetir curl.exe -H "Connection: close" http://localhost:8080/api/health para observar hostnames de distintas réplicas.</w:t>
      </w:r>
    </w:p>
    <w:p w14:paraId="59558D3E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Para autorrecuperación, obtener un nombre real con kubectl get pods -l app=backend y ejecutar kubectl delete pod NOMBRE_POD_BACKEND reemplazando el marcador por ese nombre. Esperar el rollout y comprobar un Pod nuevo y backend 3/3. Para persistencia, guardar el ID y detalle de un pedido, ejecutar kubectl delete pod -l app=postgres, esperar kubectl rollout status deployment/postgres --timeout=180s y consultar el mismo ID. Comprobar que el PVC continúa Bound. No eliminar el PVC.</w:t>
      </w:r>
    </w:p>
    <w:p w14:paraId="42186574" w14:textId="77777777" w:rsidR="004C2ED5" w:rsidRPr="004C2ED5" w:rsidRDefault="004C2ED5" w:rsidP="004C2ED5">
      <w:pPr>
        <w:pStyle w:val="Ttulo1"/>
        <w:rPr>
          <w:lang w:val="es-US"/>
        </w:rPr>
      </w:pPr>
      <w:bookmarkStart w:id="18" w:name="_Toc241561246"/>
      <w:bookmarkStart w:id="19" w:name="_Toc241599078"/>
      <w:r w:rsidRPr="004C2ED5">
        <w:rPr>
          <w:lang w:val="es-US"/>
        </w:rPr>
        <w:t>PORTAFOLIO DE EVIDENCIAS</w:t>
      </w:r>
      <w:bookmarkEnd w:id="18"/>
      <w:bookmarkEnd w:id="19"/>
    </w:p>
    <w:p w14:paraId="3CF8FC7E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El portafolio reúne evidencias locales de Docker, Kubernetes y funcionamiento de la aplicación. Las capturas y registros deben mostrar el comando o pantalla, la fecha, el entorno y el resultado observable. Un guion indica que el dato o enlace todavía no fue registrado. Evitar publicar contraseñas o secretos.</w:t>
      </w:r>
    </w:p>
    <w:p w14:paraId="36FB3016" w14:textId="77777777" w:rsidR="004C2ED5" w:rsidRPr="004C2ED5" w:rsidRDefault="004C2ED5" w:rsidP="004C2ED5">
      <w:pPr>
        <w:pStyle w:val="Ttulo2"/>
        <w:rPr>
          <w:lang w:val="es-US"/>
        </w:rPr>
      </w:pPr>
      <w:bookmarkStart w:id="20" w:name="_Toc241561247"/>
      <w:bookmarkStart w:id="21" w:name="_Toc241599079"/>
      <w:r w:rsidRPr="004C2ED5">
        <w:rPr>
          <w:lang w:val="es-US"/>
        </w:rPr>
        <w:t>Docker</w:t>
      </w:r>
      <w:bookmarkEnd w:id="20"/>
      <w:bookmarkEnd w:id="21"/>
    </w:p>
    <w:p w14:paraId="5D708C50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6</w:t>
      </w:r>
    </w:p>
    <w:p w14:paraId="41C3CE7A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Evidencias de Docker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49EC666E" w14:textId="77777777" w:rsidTr="00D20051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D4EA0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21C70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DC7CB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A9E61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4CB3C2B7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269A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3BB7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Contenedores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EA854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docker compose ps con cuatro servicios activos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08C67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3C6D503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1B26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E02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65338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76279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inspección de ambas redes y miembros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D9C77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1F5E33A9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E69C6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E03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0AB36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Volumen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91085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montaje de postgres_data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F941C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601E1488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09A3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E04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59C05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Hub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4D40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Dos repositorios y etiquetas reales del frontend y backend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B5CA4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03A8C3B2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06803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E05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71C3E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Configuración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7458F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Compose y reglas Nginx con único puerto público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6E26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1C1AADD9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68263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E06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8E8E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Seed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FF0D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conteos y carga automática reproducible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97A17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</w:tbl>
    <w:p w14:paraId="468C2038" w14:textId="77777777" w:rsidR="004C2ED5" w:rsidRPr="004C2ED5" w:rsidRDefault="004C2ED5" w:rsidP="004C2ED5">
      <w:pPr>
        <w:pStyle w:val="Ttulo2"/>
      </w:pPr>
      <w:bookmarkStart w:id="22" w:name="_Toc241561248"/>
      <w:bookmarkStart w:id="23" w:name="_Toc241599080"/>
      <w:r w:rsidRPr="004C2ED5">
        <w:t>Kubernetes</w:t>
      </w:r>
      <w:bookmarkEnd w:id="22"/>
      <w:bookmarkEnd w:id="23"/>
    </w:p>
    <w:p w14:paraId="08BCDBA4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</w:rPr>
      </w:pPr>
      <w:r w:rsidRPr="004C2ED5">
        <w:rPr>
          <w:rFonts w:cs="Arial"/>
          <w:b/>
        </w:rPr>
        <w:t>Tabla 7</w:t>
      </w:r>
    </w:p>
    <w:p w14:paraId="5042C724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</w:rPr>
      </w:pPr>
      <w:r w:rsidRPr="004C2ED5">
        <w:rPr>
          <w:rFonts w:cs="Arial"/>
          <w:i/>
          <w:sz w:val="18"/>
          <w:szCs w:val="18"/>
        </w:rPr>
        <w:t>Evidencias de Kubernetes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04774575" w14:textId="77777777" w:rsidTr="004C2ED5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DEA27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0CA39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EE018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BD47C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3246A43D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B05AC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E07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96F3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F768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cuatro componentes disponibles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8339A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7587479D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178E5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E08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C020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Services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A5EA3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rutas internas y exposición solo de proxy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17BBA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138AE297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D3509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E09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C782C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EFEE0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 PostgreSQL Bound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8C043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0C9C4428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23733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E10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075C2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Réplica inicial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6D18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backend 1/1 Ready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80287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2089D9FD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EF627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A2127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Escalamiento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ABAD9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backend 3/3 Ready y tres Pods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F101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64CFC94E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7C944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E12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50572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Pod antes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2D6A2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nombre del Pod backend previo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4F6B2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562FDFA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6AB05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E13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FCE9B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Pod después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9F6DC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nombre nuevo y 3/3 Ready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42F94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54990F3C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6351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E14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1F81F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Dato antes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95C3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ID de pedido y PVC Bound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E4478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D5E5E1A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EA610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E15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999A3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Dato después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BE2B2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mismo ID y PVC conservado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8AB56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</w:tbl>
    <w:p w14:paraId="684CE6EE" w14:textId="77777777" w:rsidR="001C7A6B" w:rsidRDefault="00584EDD">
      <w:pPr>
        <w:pStyle w:val="Ttulo2"/>
      </w:pPr>
      <w:bookmarkStart w:id="24" w:name="_Toc241599081"/>
      <w:r>
        <w:t>Aplicación</w:t>
      </w:r>
      <w:bookmarkEnd w:id="24"/>
    </w:p>
    <w:p w14:paraId="69443058" w14:textId="77777777" w:rsidR="001C7A6B" w:rsidRDefault="00584EDD">
      <w:pPr>
        <w:keepLines/>
      </w:pPr>
      <w:r>
        <w:t>Tabla 8</w:t>
      </w:r>
    </w:p>
    <w:p w14:paraId="77FF91C8" w14:textId="77777777" w:rsidR="001C7A6B" w:rsidRDefault="00584EDD">
      <w:pPr>
        <w:keepLines/>
      </w:pPr>
      <w:r>
        <w:t>Evidencias de funcionamiento de la aplicación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7277BFEC" w14:textId="77777777" w:rsidTr="00D20051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88A27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CE609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5B554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E313B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454E78AF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0AB14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E16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3FC40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Productos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5085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/api/products y pantalla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30B9A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68BAC17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789C9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E17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1BB84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Clientes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784B0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/api/clients y pantalla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E385A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6A73D54A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5C65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E18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A61B1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Crear pedido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694ED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POST /api/orders y confirmación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035F8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30DCD35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A7AA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E19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CF714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Pedidos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39246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GET /api/orders con pedido nuevo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376AE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42EB2F95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62C3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E20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5A27A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Detalle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AFC89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/api/orders/:id con total y líneas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AF5F6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  <w:tr w:rsidR="004C2ED5" w:rsidRPr="004C2ED5" w14:paraId="3742E89C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8D401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E21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DFBD5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Salud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6EB0E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GET /api/health y estado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857E1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</w:tr>
    </w:tbl>
    <w:p w14:paraId="1CE2819D" w14:textId="77777777" w:rsidR="001C7A6B" w:rsidRDefault="00584EDD">
      <w:pPr>
        <w:pStyle w:val="Ttulo1"/>
      </w:pPr>
      <w:bookmarkStart w:id="25" w:name="_Toc241599082"/>
      <w:r>
        <w:t>TRABAJO COLABORATIVO</w:t>
      </w:r>
      <w:bookmarkEnd w:id="25"/>
    </w:p>
    <w:p w14:paraId="38932ED0" w14:textId="77777777" w:rsidR="001C7A6B" w:rsidRDefault="00584EDD">
      <w:pPr>
        <w:pStyle w:val="Ttulo2"/>
      </w:pPr>
      <w:bookmarkStart w:id="26" w:name="_Toc241599083"/>
      <w:r>
        <w:t>Roles y responsabilidades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68"/>
        <w:gridCol w:w="1641"/>
        <w:gridCol w:w="4451"/>
      </w:tblGrid>
      <w:tr w:rsidR="004C2ED5" w:rsidRPr="004C2ED5" w14:paraId="0625E506" w14:textId="77777777" w:rsidTr="00D20051">
        <w:trPr>
          <w:cantSplit/>
          <w:tblHeader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77C60C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Integrante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F55DB9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Rol principal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197838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Responsabilidades y evidencias</w:t>
            </w:r>
          </w:p>
        </w:tc>
      </w:tr>
      <w:tr w:rsidR="004C2ED5" w:rsidRPr="004C2ED5" w14:paraId="442E8700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CFC123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Saenz Molina Alvaro Benjamin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315121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022ABE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00251EF0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FDEBE2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Vicente Ruiz Samuel Alejandro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4F119E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3D668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0E6C895B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2097C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Calle Ergueta Benjamin Emanuel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6BAF2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2AFE5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</w:tbl>
    <w:p w14:paraId="74DE268C" w14:textId="77777777" w:rsidR="001C7A6B" w:rsidRDefault="00584EDD">
      <w:pPr>
        <w:pStyle w:val="Ttulo2"/>
      </w:pPr>
      <w:bookmarkStart w:id="27" w:name="_Toc241599084"/>
      <w:r>
        <w:t>Tablero de tareas</w:t>
      </w:r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1669"/>
        <w:gridCol w:w="1224"/>
        <w:gridCol w:w="3324"/>
      </w:tblGrid>
      <w:tr w:rsidR="004C2ED5" w:rsidRPr="004C2ED5" w14:paraId="4156CA49" w14:textId="77777777" w:rsidTr="00D20051">
        <w:trPr>
          <w:cantSplit/>
          <w:tblHeader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79B56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 / tarea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321E7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Responsable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C6BAF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FEFDA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Enlace o prueba</w:t>
            </w:r>
          </w:p>
        </w:tc>
      </w:tr>
      <w:tr w:rsidR="004C2ED5" w:rsidRPr="004C2ED5" w14:paraId="0310A2E2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9B36B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T01 Síntesis y diagrama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8E454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03620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D4356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3DEA3952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45670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T02 Frontend y API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8D865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6723B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D3517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DC1227D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A5E3D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T03 Docker y Hub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396C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5B8BE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123D2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042D829B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4F20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T04 Kubernetes local y pruebas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D5972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13F41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877F5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3D29B484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F81EC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T05 Portafolio y ensayo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C22B3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008BD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00723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</w:tbl>
    <w:p w14:paraId="03FF0951" w14:textId="77777777" w:rsidR="001C7A6B" w:rsidRDefault="00584EDD">
      <w:pPr>
        <w:pStyle w:val="Ttulo1"/>
      </w:pPr>
      <w:bookmarkStart w:id="28" w:name="_Toc241599085"/>
      <w:r>
        <w:t>PREPARACIÓN DE LA DEFENSA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7204"/>
      </w:tblGrid>
      <w:tr w:rsidR="004C2ED5" w:rsidRPr="004C2ED5" w14:paraId="0C02AA19" w14:textId="77777777" w:rsidTr="00D20051">
        <w:trPr>
          <w:cantSplit/>
          <w:tblHeader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15285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Reto posible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B9691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Demostración y explicación breve</w:t>
            </w:r>
          </w:p>
        </w:tc>
      </w:tr>
      <w:tr w:rsidR="004C2ED5" w:rsidRPr="004C2ED5" w14:paraId="23B5D055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4440C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Escalar backend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75AE8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 xml:space="preserve">Mostrar 1/1, ejecutar scale a 3, esperar rollout y mostrar 3/3 Ready. </w:t>
            </w:r>
            <w:r w:rsidRPr="004C2ED5">
              <w:rPr>
                <w:rFonts w:cs="Arial"/>
                <w:color w:val="000000"/>
              </w:rPr>
              <w:t>Las réplicas comparten nodo y Service.</w:t>
            </w:r>
          </w:p>
        </w:tc>
      </w:tr>
      <w:tr w:rsidR="004C2ED5" w:rsidRPr="004C2ED5" w14:paraId="6D683B24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060B7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Eliminar Pod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1E19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Guardar nombre, eliminar un Pod del backend, mostrar nuevo nombre y recuperación del número deseado.</w:t>
            </w:r>
          </w:p>
        </w:tc>
      </w:tr>
      <w:tr w:rsidR="004C2ED5" w:rsidRPr="004C2ED5" w14:paraId="3C25CB68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B1B36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Persistencia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BB89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Leer pedido por ID, recrear solo el Pod de base, verificar PVC Bound y leer el mismo ID.</w:t>
            </w:r>
          </w:p>
        </w:tc>
      </w:tr>
      <w:tr w:rsidR="004C2ED5" w:rsidRPr="004C2ED5" w14:paraId="6D759FBB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F917F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Services y redes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1A427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Identificar Service proxy, frontend, backend y postgres; comparar frontend-network y backend-network de Docker.</w:t>
            </w:r>
          </w:p>
        </w:tc>
      </w:tr>
      <w:tr w:rsidR="004C2ED5" w:rsidRPr="004C2ED5" w14:paraId="38BDB433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7DBF7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Imágenes y arranque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27463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Mostrar etiquetas reales en Docker Hub, ejecutar Compose y revisar ps y logs.</w:t>
            </w:r>
          </w:p>
        </w:tc>
      </w:tr>
      <w:tr w:rsidR="004C2ED5" w:rsidRPr="004C2ED5" w14:paraId="7C95A9FE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B6EB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Recorrido local de una solicitud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6472D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Usuario → localhost:8080 → Service proxy mediante port-forward → Nginx → Service backend → Service postgres → datos en PVC. Para la interfaz, Nginx dirige / al frontend.</w:t>
            </w:r>
          </w:p>
        </w:tc>
      </w:tr>
      <w:tr w:rsidR="004C2ED5" w:rsidRPr="004C2ED5" w14:paraId="3D22DF2D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A76EF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Fallas y mejoras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58863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Un Pod eliminado se reemplaza. Si la PC o Docker Desktop fallan, se interrumpe la aplicación. Proponer nodos adicionales, respaldos y almacenamiento redundante.</w:t>
            </w:r>
          </w:p>
        </w:tc>
      </w:tr>
    </w:tbl>
    <w:p w14:paraId="7DD8957D" w14:textId="77777777" w:rsidR="001C7A6B" w:rsidRDefault="00584EDD">
      <w:pPr>
        <w:pStyle w:val="Ttulo1"/>
      </w:pPr>
      <w:bookmarkStart w:id="29" w:name="_Toc241599086"/>
      <w:r>
        <w:t>DATOS POR COMPLETAR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7302"/>
      </w:tblGrid>
      <w:tr w:rsidR="004C2ED5" w:rsidRPr="004C2ED5" w14:paraId="3293B3F2" w14:textId="77777777" w:rsidTr="00D20051">
        <w:trPr>
          <w:cantSplit/>
          <w:tblHeader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EBDBEF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Campo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616606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b/>
                <w:color w:val="000000"/>
                <w:lang w:val="es-US"/>
              </w:rPr>
              <w:t>Dato real que debe añadirse</w:t>
            </w:r>
          </w:p>
        </w:tc>
      </w:tr>
      <w:tr w:rsidR="004C2ED5" w:rsidRPr="004C2ED5" w14:paraId="5A662322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6B147E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Repositorio y commit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FE0DDA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680A00FB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5EBF5F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Hub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E06832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5EC9EFAC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D48D93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Entorno local y versiones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482BEE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6FC73865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FC8BC1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Tablero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8A1EAB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1A6CA017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CB765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Resultado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871CE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</w:tbl>
    <w:p w14:paraId="5446417C" w14:textId="77777777" w:rsidR="00584EDD" w:rsidRDefault="00584EDD"/>
    <w:sectPr w:rsidR="00584EDD" w:rsidSect="007512E9">
      <w:headerReference w:type="default" r:id="rId15"/>
      <w:pgSz w:w="12242" w:h="15842" w:code="1"/>
      <w:pgMar w:top="1418" w:right="1134" w:bottom="1418" w:left="1701" w:header="709" w:footer="141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DDD9" w14:textId="77777777" w:rsidR="00584EDD" w:rsidRDefault="00584EDD" w:rsidP="00C10F16">
      <w:pPr>
        <w:spacing w:line="240" w:lineRule="auto"/>
      </w:pPr>
      <w:r>
        <w:separator/>
      </w:r>
    </w:p>
  </w:endnote>
  <w:endnote w:type="continuationSeparator" w:id="0">
    <w:p w14:paraId="0607F557" w14:textId="77777777" w:rsidR="00584EDD" w:rsidRDefault="00584EDD" w:rsidP="00C10F16">
      <w:pPr>
        <w:spacing w:line="240" w:lineRule="auto"/>
      </w:pPr>
      <w:r>
        <w:continuationSeparator/>
      </w:r>
    </w:p>
  </w:endnote>
  <w:endnote w:type="continuationNotice" w:id="1">
    <w:p w14:paraId="2AAF534A" w14:textId="77777777" w:rsidR="00584EDD" w:rsidRDefault="00584ED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ACD5" w14:textId="77777777" w:rsidR="007512E9" w:rsidRDefault="007512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6ACE3" w14:textId="77777777" w:rsidR="00584EDD" w:rsidRDefault="00584EDD" w:rsidP="00C10F16">
      <w:pPr>
        <w:spacing w:line="240" w:lineRule="auto"/>
      </w:pPr>
      <w:r>
        <w:separator/>
      </w:r>
    </w:p>
  </w:footnote>
  <w:footnote w:type="continuationSeparator" w:id="0">
    <w:p w14:paraId="1A6C9B96" w14:textId="77777777" w:rsidR="00584EDD" w:rsidRDefault="00584EDD" w:rsidP="00C10F16">
      <w:pPr>
        <w:spacing w:line="240" w:lineRule="auto"/>
      </w:pPr>
      <w:r>
        <w:continuationSeparator/>
      </w:r>
    </w:p>
  </w:footnote>
  <w:footnote w:type="continuationNotice" w:id="1">
    <w:p w14:paraId="418D1114" w14:textId="77777777" w:rsidR="00584EDD" w:rsidRDefault="00584ED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88D5" w14:textId="77777777" w:rsidR="007512E9" w:rsidRDefault="007512E9" w:rsidP="007512E9">
    <w:pPr>
      <w:pStyle w:val="Encabezado"/>
      <w:jc w:val="center"/>
    </w:pPr>
  </w:p>
  <w:p w14:paraId="29D52C8C" w14:textId="77777777" w:rsidR="007512E9" w:rsidRDefault="007512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9641668"/>
      <w:docPartObj>
        <w:docPartGallery w:val="Page Numbers (Top of Page)"/>
        <w:docPartUnique/>
      </w:docPartObj>
    </w:sdtPr>
    <w:sdtEndPr/>
    <w:sdtContent>
      <w:p w14:paraId="53E82F18" w14:textId="77777777" w:rsidR="007512E9" w:rsidRDefault="007512E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D6397D8" w14:textId="77777777" w:rsidR="007512E9" w:rsidRDefault="007512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E36"/>
    <w:multiLevelType w:val="hybridMultilevel"/>
    <w:tmpl w:val="27F2F1BA"/>
    <w:lvl w:ilvl="0" w:tplc="E3D879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19C1"/>
    <w:multiLevelType w:val="multilevel"/>
    <w:tmpl w:val="768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B4B66"/>
    <w:multiLevelType w:val="multilevel"/>
    <w:tmpl w:val="ABFC5E64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B8191B"/>
    <w:multiLevelType w:val="multilevel"/>
    <w:tmpl w:val="926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0483"/>
    <w:multiLevelType w:val="multilevel"/>
    <w:tmpl w:val="940E55DC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4B71C3C"/>
    <w:multiLevelType w:val="hybridMultilevel"/>
    <w:tmpl w:val="07186FE2"/>
    <w:lvl w:ilvl="0" w:tplc="9B3E3C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F64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EA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8D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0E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AF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6E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05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C0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20631"/>
    <w:multiLevelType w:val="hybridMultilevel"/>
    <w:tmpl w:val="6F68703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BB64F2"/>
    <w:multiLevelType w:val="multilevel"/>
    <w:tmpl w:val="3D6A5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06F1B"/>
    <w:multiLevelType w:val="multilevel"/>
    <w:tmpl w:val="64DC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C58F3"/>
    <w:multiLevelType w:val="multilevel"/>
    <w:tmpl w:val="768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36116"/>
    <w:multiLevelType w:val="hybridMultilevel"/>
    <w:tmpl w:val="91D64030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6D43DD"/>
    <w:multiLevelType w:val="multilevel"/>
    <w:tmpl w:val="78688F42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39CA4325"/>
    <w:multiLevelType w:val="hybridMultilevel"/>
    <w:tmpl w:val="52A886C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52024"/>
    <w:multiLevelType w:val="multilevel"/>
    <w:tmpl w:val="7C4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63B60"/>
    <w:multiLevelType w:val="multilevel"/>
    <w:tmpl w:val="086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373D4"/>
    <w:multiLevelType w:val="multilevel"/>
    <w:tmpl w:val="C7B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9229C"/>
    <w:multiLevelType w:val="multilevel"/>
    <w:tmpl w:val="E55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428F6"/>
    <w:multiLevelType w:val="multilevel"/>
    <w:tmpl w:val="1D4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07DC7"/>
    <w:multiLevelType w:val="multilevel"/>
    <w:tmpl w:val="14B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C5BC6"/>
    <w:multiLevelType w:val="multilevel"/>
    <w:tmpl w:val="F3F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4134C"/>
    <w:multiLevelType w:val="multilevel"/>
    <w:tmpl w:val="043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4D740"/>
    <w:multiLevelType w:val="hybridMultilevel"/>
    <w:tmpl w:val="D480BC94"/>
    <w:lvl w:ilvl="0" w:tplc="12C6A8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8E0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64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48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48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C0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A5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60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48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67B5A"/>
    <w:multiLevelType w:val="multilevel"/>
    <w:tmpl w:val="E58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F3957"/>
    <w:multiLevelType w:val="multilevel"/>
    <w:tmpl w:val="1BD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B54B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6F5F04"/>
    <w:multiLevelType w:val="multilevel"/>
    <w:tmpl w:val="DCD4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60078"/>
    <w:multiLevelType w:val="multilevel"/>
    <w:tmpl w:val="729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42CC"/>
    <w:multiLevelType w:val="multilevel"/>
    <w:tmpl w:val="90CA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5204B"/>
    <w:multiLevelType w:val="multilevel"/>
    <w:tmpl w:val="478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61415"/>
    <w:multiLevelType w:val="multilevel"/>
    <w:tmpl w:val="B6D6D47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7920240B"/>
    <w:multiLevelType w:val="multilevel"/>
    <w:tmpl w:val="D1A0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D412B1"/>
    <w:multiLevelType w:val="multilevel"/>
    <w:tmpl w:val="776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07B17"/>
    <w:multiLevelType w:val="multilevel"/>
    <w:tmpl w:val="DD28F8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num w:numId="1" w16cid:durableId="143162250">
    <w:abstractNumId w:val="5"/>
  </w:num>
  <w:num w:numId="2" w16cid:durableId="2008287700">
    <w:abstractNumId w:val="21"/>
  </w:num>
  <w:num w:numId="3" w16cid:durableId="829442332">
    <w:abstractNumId w:val="32"/>
  </w:num>
  <w:num w:numId="4" w16cid:durableId="1600065032">
    <w:abstractNumId w:val="24"/>
  </w:num>
  <w:num w:numId="5" w16cid:durableId="2025084481">
    <w:abstractNumId w:val="2"/>
  </w:num>
  <w:num w:numId="6" w16cid:durableId="1043869182">
    <w:abstractNumId w:val="4"/>
  </w:num>
  <w:num w:numId="7" w16cid:durableId="1671984966">
    <w:abstractNumId w:val="7"/>
  </w:num>
  <w:num w:numId="8" w16cid:durableId="1597328640">
    <w:abstractNumId w:val="11"/>
  </w:num>
  <w:num w:numId="9" w16cid:durableId="887648798">
    <w:abstractNumId w:val="6"/>
  </w:num>
  <w:num w:numId="10" w16cid:durableId="351885950">
    <w:abstractNumId w:val="29"/>
  </w:num>
  <w:num w:numId="11" w16cid:durableId="8218819">
    <w:abstractNumId w:val="0"/>
  </w:num>
  <w:num w:numId="12" w16cid:durableId="955988545">
    <w:abstractNumId w:val="9"/>
  </w:num>
  <w:num w:numId="13" w16cid:durableId="891964746">
    <w:abstractNumId w:val="26"/>
  </w:num>
  <w:num w:numId="14" w16cid:durableId="1900289764">
    <w:abstractNumId w:val="17"/>
  </w:num>
  <w:num w:numId="15" w16cid:durableId="1378579813">
    <w:abstractNumId w:val="14"/>
  </w:num>
  <w:num w:numId="16" w16cid:durableId="1365012133">
    <w:abstractNumId w:val="13"/>
  </w:num>
  <w:num w:numId="17" w16cid:durableId="1936404105">
    <w:abstractNumId w:val="3"/>
  </w:num>
  <w:num w:numId="18" w16cid:durableId="462113399">
    <w:abstractNumId w:val="18"/>
  </w:num>
  <w:num w:numId="19" w16cid:durableId="1009257438">
    <w:abstractNumId w:val="16"/>
  </w:num>
  <w:num w:numId="20" w16cid:durableId="1456606873">
    <w:abstractNumId w:val="31"/>
  </w:num>
  <w:num w:numId="21" w16cid:durableId="161358998">
    <w:abstractNumId w:val="23"/>
  </w:num>
  <w:num w:numId="22" w16cid:durableId="300772427">
    <w:abstractNumId w:val="22"/>
  </w:num>
  <w:num w:numId="23" w16cid:durableId="1020085862">
    <w:abstractNumId w:val="15"/>
  </w:num>
  <w:num w:numId="24" w16cid:durableId="690958259">
    <w:abstractNumId w:val="27"/>
  </w:num>
  <w:num w:numId="25" w16cid:durableId="752438719">
    <w:abstractNumId w:val="1"/>
  </w:num>
  <w:num w:numId="26" w16cid:durableId="820078749">
    <w:abstractNumId w:val="19"/>
  </w:num>
  <w:num w:numId="27" w16cid:durableId="1273896747">
    <w:abstractNumId w:val="28"/>
  </w:num>
  <w:num w:numId="28" w16cid:durableId="746537273">
    <w:abstractNumId w:val="20"/>
  </w:num>
  <w:num w:numId="29" w16cid:durableId="1029381977">
    <w:abstractNumId w:val="12"/>
  </w:num>
  <w:num w:numId="30" w16cid:durableId="304239375">
    <w:abstractNumId w:val="10"/>
  </w:num>
  <w:num w:numId="31" w16cid:durableId="641542900">
    <w:abstractNumId w:val="25"/>
  </w:num>
  <w:num w:numId="32" w16cid:durableId="1894727496">
    <w:abstractNumId w:val="30"/>
  </w:num>
  <w:num w:numId="33" w16cid:durableId="1868256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24"/>
    <w:rsid w:val="00001B71"/>
    <w:rsid w:val="00002148"/>
    <w:rsid w:val="000029CB"/>
    <w:rsid w:val="000109AB"/>
    <w:rsid w:val="00012897"/>
    <w:rsid w:val="0001296E"/>
    <w:rsid w:val="000135B8"/>
    <w:rsid w:val="00017ABF"/>
    <w:rsid w:val="00041A70"/>
    <w:rsid w:val="000470F2"/>
    <w:rsid w:val="00052073"/>
    <w:rsid w:val="00055553"/>
    <w:rsid w:val="00057A8C"/>
    <w:rsid w:val="0006498C"/>
    <w:rsid w:val="0006503F"/>
    <w:rsid w:val="00070618"/>
    <w:rsid w:val="00080E93"/>
    <w:rsid w:val="00084CA8"/>
    <w:rsid w:val="000867AE"/>
    <w:rsid w:val="0009002C"/>
    <w:rsid w:val="00093554"/>
    <w:rsid w:val="00095127"/>
    <w:rsid w:val="000A0F36"/>
    <w:rsid w:val="000A0F5A"/>
    <w:rsid w:val="000A17F1"/>
    <w:rsid w:val="000B147D"/>
    <w:rsid w:val="000D40DE"/>
    <w:rsid w:val="000D491A"/>
    <w:rsid w:val="000E1924"/>
    <w:rsid w:val="000E206D"/>
    <w:rsid w:val="000E6DF9"/>
    <w:rsid w:val="00102DB9"/>
    <w:rsid w:val="0012085A"/>
    <w:rsid w:val="001254DB"/>
    <w:rsid w:val="0013204B"/>
    <w:rsid w:val="0013234F"/>
    <w:rsid w:val="00133BE4"/>
    <w:rsid w:val="00152783"/>
    <w:rsid w:val="001636E5"/>
    <w:rsid w:val="00166963"/>
    <w:rsid w:val="00175747"/>
    <w:rsid w:val="00177E08"/>
    <w:rsid w:val="00181D5C"/>
    <w:rsid w:val="00182CCC"/>
    <w:rsid w:val="00187E61"/>
    <w:rsid w:val="00197E77"/>
    <w:rsid w:val="001B3160"/>
    <w:rsid w:val="001B3713"/>
    <w:rsid w:val="001B7769"/>
    <w:rsid w:val="001C0250"/>
    <w:rsid w:val="001C45F1"/>
    <w:rsid w:val="001C7A6B"/>
    <w:rsid w:val="001D62B4"/>
    <w:rsid w:val="001E2A92"/>
    <w:rsid w:val="00211C83"/>
    <w:rsid w:val="002124EC"/>
    <w:rsid w:val="002158BA"/>
    <w:rsid w:val="00222726"/>
    <w:rsid w:val="002272E8"/>
    <w:rsid w:val="00243BF5"/>
    <w:rsid w:val="002471A3"/>
    <w:rsid w:val="00250D3D"/>
    <w:rsid w:val="00251162"/>
    <w:rsid w:val="00257918"/>
    <w:rsid w:val="0026718B"/>
    <w:rsid w:val="00277C29"/>
    <w:rsid w:val="0028391C"/>
    <w:rsid w:val="00285180"/>
    <w:rsid w:val="002905E9"/>
    <w:rsid w:val="00290FE2"/>
    <w:rsid w:val="00292F58"/>
    <w:rsid w:val="002954DD"/>
    <w:rsid w:val="002A34FB"/>
    <w:rsid w:val="002A3803"/>
    <w:rsid w:val="002B7283"/>
    <w:rsid w:val="002B7C6A"/>
    <w:rsid w:val="002C7149"/>
    <w:rsid w:val="002E1D05"/>
    <w:rsid w:val="002F142C"/>
    <w:rsid w:val="002F61E3"/>
    <w:rsid w:val="003115AA"/>
    <w:rsid w:val="00313A3B"/>
    <w:rsid w:val="00316B4A"/>
    <w:rsid w:val="00327511"/>
    <w:rsid w:val="00333C27"/>
    <w:rsid w:val="00337D0C"/>
    <w:rsid w:val="00341C7F"/>
    <w:rsid w:val="0034685D"/>
    <w:rsid w:val="00347977"/>
    <w:rsid w:val="00350BFC"/>
    <w:rsid w:val="003537F6"/>
    <w:rsid w:val="00355954"/>
    <w:rsid w:val="00360D8A"/>
    <w:rsid w:val="003611CF"/>
    <w:rsid w:val="00366C74"/>
    <w:rsid w:val="003742DA"/>
    <w:rsid w:val="0037664C"/>
    <w:rsid w:val="00394040"/>
    <w:rsid w:val="003A00AA"/>
    <w:rsid w:val="003A6160"/>
    <w:rsid w:val="003A706F"/>
    <w:rsid w:val="003A77F4"/>
    <w:rsid w:val="003B77D8"/>
    <w:rsid w:val="003C5B16"/>
    <w:rsid w:val="003D38AB"/>
    <w:rsid w:val="003D7794"/>
    <w:rsid w:val="003E49D5"/>
    <w:rsid w:val="003E5A17"/>
    <w:rsid w:val="003E7B61"/>
    <w:rsid w:val="003F67AA"/>
    <w:rsid w:val="003F7B4F"/>
    <w:rsid w:val="0040109A"/>
    <w:rsid w:val="00402747"/>
    <w:rsid w:val="00407864"/>
    <w:rsid w:val="004079B7"/>
    <w:rsid w:val="0042026B"/>
    <w:rsid w:val="0042120D"/>
    <w:rsid w:val="00422DC8"/>
    <w:rsid w:val="00422F9B"/>
    <w:rsid w:val="00434CC0"/>
    <w:rsid w:val="00435EA6"/>
    <w:rsid w:val="00440EA5"/>
    <w:rsid w:val="004447F2"/>
    <w:rsid w:val="00445AC4"/>
    <w:rsid w:val="004504B0"/>
    <w:rsid w:val="004509F1"/>
    <w:rsid w:val="00451EF9"/>
    <w:rsid w:val="00454279"/>
    <w:rsid w:val="004553FC"/>
    <w:rsid w:val="00457109"/>
    <w:rsid w:val="00461176"/>
    <w:rsid w:val="00465E2A"/>
    <w:rsid w:val="004825A4"/>
    <w:rsid w:val="004861C1"/>
    <w:rsid w:val="004876E8"/>
    <w:rsid w:val="00491649"/>
    <w:rsid w:val="0049462C"/>
    <w:rsid w:val="004956A6"/>
    <w:rsid w:val="00496BFA"/>
    <w:rsid w:val="004A17FF"/>
    <w:rsid w:val="004A5E29"/>
    <w:rsid w:val="004B006E"/>
    <w:rsid w:val="004C1775"/>
    <w:rsid w:val="004C2ED5"/>
    <w:rsid w:val="004C6139"/>
    <w:rsid w:val="004E16E8"/>
    <w:rsid w:val="004E5903"/>
    <w:rsid w:val="00500C83"/>
    <w:rsid w:val="00505E72"/>
    <w:rsid w:val="00511601"/>
    <w:rsid w:val="00521A2F"/>
    <w:rsid w:val="00524925"/>
    <w:rsid w:val="005346EE"/>
    <w:rsid w:val="00541CF1"/>
    <w:rsid w:val="00545064"/>
    <w:rsid w:val="00545A9F"/>
    <w:rsid w:val="00546208"/>
    <w:rsid w:val="00551C5B"/>
    <w:rsid w:val="005543E0"/>
    <w:rsid w:val="0055710F"/>
    <w:rsid w:val="00557BCF"/>
    <w:rsid w:val="00564303"/>
    <w:rsid w:val="00572DC3"/>
    <w:rsid w:val="00583677"/>
    <w:rsid w:val="00584EDD"/>
    <w:rsid w:val="005954EA"/>
    <w:rsid w:val="0059563B"/>
    <w:rsid w:val="00596DB8"/>
    <w:rsid w:val="005A6DCA"/>
    <w:rsid w:val="005C1FE9"/>
    <w:rsid w:val="005C22D4"/>
    <w:rsid w:val="005D38A9"/>
    <w:rsid w:val="005E1008"/>
    <w:rsid w:val="005F36B3"/>
    <w:rsid w:val="005F3D64"/>
    <w:rsid w:val="005F5AF3"/>
    <w:rsid w:val="005F64C5"/>
    <w:rsid w:val="005F6550"/>
    <w:rsid w:val="0060024E"/>
    <w:rsid w:val="00601C48"/>
    <w:rsid w:val="00611626"/>
    <w:rsid w:val="00615E00"/>
    <w:rsid w:val="0061734A"/>
    <w:rsid w:val="00622E9F"/>
    <w:rsid w:val="00627DD0"/>
    <w:rsid w:val="00630CE7"/>
    <w:rsid w:val="00631F35"/>
    <w:rsid w:val="00633D50"/>
    <w:rsid w:val="00645E12"/>
    <w:rsid w:val="00650DE7"/>
    <w:rsid w:val="00656496"/>
    <w:rsid w:val="00666ED0"/>
    <w:rsid w:val="00674C03"/>
    <w:rsid w:val="0068630C"/>
    <w:rsid w:val="00690A67"/>
    <w:rsid w:val="00695ED3"/>
    <w:rsid w:val="006A2B8E"/>
    <w:rsid w:val="006B364D"/>
    <w:rsid w:val="006B3DE2"/>
    <w:rsid w:val="006C4ECB"/>
    <w:rsid w:val="006C71CC"/>
    <w:rsid w:val="006D26B7"/>
    <w:rsid w:val="006E3D81"/>
    <w:rsid w:val="006F0784"/>
    <w:rsid w:val="006F1437"/>
    <w:rsid w:val="006F3F09"/>
    <w:rsid w:val="006F61B6"/>
    <w:rsid w:val="006F6CF1"/>
    <w:rsid w:val="006F6DE9"/>
    <w:rsid w:val="007001B4"/>
    <w:rsid w:val="00702384"/>
    <w:rsid w:val="00704FC6"/>
    <w:rsid w:val="00705B30"/>
    <w:rsid w:val="00705E48"/>
    <w:rsid w:val="00713B54"/>
    <w:rsid w:val="00715759"/>
    <w:rsid w:val="00724C6B"/>
    <w:rsid w:val="00732199"/>
    <w:rsid w:val="007329D0"/>
    <w:rsid w:val="00734A8C"/>
    <w:rsid w:val="00746E57"/>
    <w:rsid w:val="007512E9"/>
    <w:rsid w:val="007545A2"/>
    <w:rsid w:val="00760865"/>
    <w:rsid w:val="00766C31"/>
    <w:rsid w:val="00793377"/>
    <w:rsid w:val="007948BC"/>
    <w:rsid w:val="00795010"/>
    <w:rsid w:val="0079561F"/>
    <w:rsid w:val="007A0DFA"/>
    <w:rsid w:val="007A4234"/>
    <w:rsid w:val="007A7996"/>
    <w:rsid w:val="007B1A36"/>
    <w:rsid w:val="007B4F0A"/>
    <w:rsid w:val="007C290A"/>
    <w:rsid w:val="007C2D61"/>
    <w:rsid w:val="007E58F4"/>
    <w:rsid w:val="007E6AFD"/>
    <w:rsid w:val="007F0711"/>
    <w:rsid w:val="007F66E7"/>
    <w:rsid w:val="0080762E"/>
    <w:rsid w:val="00817DB5"/>
    <w:rsid w:val="00822F81"/>
    <w:rsid w:val="00827641"/>
    <w:rsid w:val="008307BE"/>
    <w:rsid w:val="00830FDE"/>
    <w:rsid w:val="00836311"/>
    <w:rsid w:val="008415B3"/>
    <w:rsid w:val="008416C2"/>
    <w:rsid w:val="00842CFD"/>
    <w:rsid w:val="008430D6"/>
    <w:rsid w:val="008466E7"/>
    <w:rsid w:val="008509D8"/>
    <w:rsid w:val="008538A5"/>
    <w:rsid w:val="00861F06"/>
    <w:rsid w:val="008654D7"/>
    <w:rsid w:val="008665AA"/>
    <w:rsid w:val="008728DB"/>
    <w:rsid w:val="00873739"/>
    <w:rsid w:val="00874C56"/>
    <w:rsid w:val="00876FFB"/>
    <w:rsid w:val="00882CB7"/>
    <w:rsid w:val="00890999"/>
    <w:rsid w:val="0089582A"/>
    <w:rsid w:val="008979AD"/>
    <w:rsid w:val="008A5F45"/>
    <w:rsid w:val="008B0107"/>
    <w:rsid w:val="008B4BCF"/>
    <w:rsid w:val="008C0AC3"/>
    <w:rsid w:val="008D2396"/>
    <w:rsid w:val="008E1BA6"/>
    <w:rsid w:val="008E2325"/>
    <w:rsid w:val="008E5CF9"/>
    <w:rsid w:val="008F5AF0"/>
    <w:rsid w:val="008F62A0"/>
    <w:rsid w:val="00900F64"/>
    <w:rsid w:val="009018CE"/>
    <w:rsid w:val="0091081E"/>
    <w:rsid w:val="00913F36"/>
    <w:rsid w:val="009164B6"/>
    <w:rsid w:val="00917A0D"/>
    <w:rsid w:val="009240C2"/>
    <w:rsid w:val="009263DE"/>
    <w:rsid w:val="009320CB"/>
    <w:rsid w:val="00932575"/>
    <w:rsid w:val="00932B45"/>
    <w:rsid w:val="00940532"/>
    <w:rsid w:val="009520BB"/>
    <w:rsid w:val="00953FD5"/>
    <w:rsid w:val="009654B0"/>
    <w:rsid w:val="009704BF"/>
    <w:rsid w:val="00987189"/>
    <w:rsid w:val="00994A93"/>
    <w:rsid w:val="009953F9"/>
    <w:rsid w:val="009A2ED5"/>
    <w:rsid w:val="009B2891"/>
    <w:rsid w:val="009C5753"/>
    <w:rsid w:val="009C7B0E"/>
    <w:rsid w:val="009E02DE"/>
    <w:rsid w:val="009E359E"/>
    <w:rsid w:val="009F4EF0"/>
    <w:rsid w:val="009F55DB"/>
    <w:rsid w:val="009F55E2"/>
    <w:rsid w:val="009F7EB8"/>
    <w:rsid w:val="00A01376"/>
    <w:rsid w:val="00A0475E"/>
    <w:rsid w:val="00A23283"/>
    <w:rsid w:val="00A279F5"/>
    <w:rsid w:val="00A312EB"/>
    <w:rsid w:val="00A428AA"/>
    <w:rsid w:val="00A43A27"/>
    <w:rsid w:val="00A46A9B"/>
    <w:rsid w:val="00A47A07"/>
    <w:rsid w:val="00A6268F"/>
    <w:rsid w:val="00A70302"/>
    <w:rsid w:val="00A729E4"/>
    <w:rsid w:val="00A75DBA"/>
    <w:rsid w:val="00A90385"/>
    <w:rsid w:val="00A940FB"/>
    <w:rsid w:val="00A948BD"/>
    <w:rsid w:val="00A977EA"/>
    <w:rsid w:val="00AA2708"/>
    <w:rsid w:val="00AA4431"/>
    <w:rsid w:val="00AA4BC1"/>
    <w:rsid w:val="00AB05D2"/>
    <w:rsid w:val="00AB4F81"/>
    <w:rsid w:val="00AB5800"/>
    <w:rsid w:val="00AC170F"/>
    <w:rsid w:val="00AC1D70"/>
    <w:rsid w:val="00AC3E1B"/>
    <w:rsid w:val="00AD2AF1"/>
    <w:rsid w:val="00AD39B5"/>
    <w:rsid w:val="00AD4A6E"/>
    <w:rsid w:val="00AE09C6"/>
    <w:rsid w:val="00AF5C35"/>
    <w:rsid w:val="00B00AEC"/>
    <w:rsid w:val="00B02573"/>
    <w:rsid w:val="00B047D1"/>
    <w:rsid w:val="00B050CB"/>
    <w:rsid w:val="00B210FA"/>
    <w:rsid w:val="00B233B5"/>
    <w:rsid w:val="00B24D85"/>
    <w:rsid w:val="00B3715E"/>
    <w:rsid w:val="00B41E15"/>
    <w:rsid w:val="00B426E6"/>
    <w:rsid w:val="00B43FCE"/>
    <w:rsid w:val="00B522BA"/>
    <w:rsid w:val="00B53B68"/>
    <w:rsid w:val="00B667AA"/>
    <w:rsid w:val="00B6756A"/>
    <w:rsid w:val="00B749E6"/>
    <w:rsid w:val="00B7601C"/>
    <w:rsid w:val="00B9437A"/>
    <w:rsid w:val="00B948F9"/>
    <w:rsid w:val="00BA1101"/>
    <w:rsid w:val="00BA285D"/>
    <w:rsid w:val="00BB16CE"/>
    <w:rsid w:val="00BB24FC"/>
    <w:rsid w:val="00BC08F5"/>
    <w:rsid w:val="00BD1836"/>
    <w:rsid w:val="00BD7331"/>
    <w:rsid w:val="00BE2E3A"/>
    <w:rsid w:val="00BE7813"/>
    <w:rsid w:val="00BF476B"/>
    <w:rsid w:val="00C04F02"/>
    <w:rsid w:val="00C10F16"/>
    <w:rsid w:val="00C1403A"/>
    <w:rsid w:val="00C1700E"/>
    <w:rsid w:val="00C20442"/>
    <w:rsid w:val="00C20E28"/>
    <w:rsid w:val="00C21B47"/>
    <w:rsid w:val="00C248EB"/>
    <w:rsid w:val="00C25D7D"/>
    <w:rsid w:val="00C26ACC"/>
    <w:rsid w:val="00C31269"/>
    <w:rsid w:val="00C3697F"/>
    <w:rsid w:val="00C41B77"/>
    <w:rsid w:val="00C4481D"/>
    <w:rsid w:val="00C51E71"/>
    <w:rsid w:val="00C63FD7"/>
    <w:rsid w:val="00C640F7"/>
    <w:rsid w:val="00C64F65"/>
    <w:rsid w:val="00C715A5"/>
    <w:rsid w:val="00C905F1"/>
    <w:rsid w:val="00C91EA9"/>
    <w:rsid w:val="00CA11BD"/>
    <w:rsid w:val="00CB1C19"/>
    <w:rsid w:val="00CC2FC8"/>
    <w:rsid w:val="00CC3892"/>
    <w:rsid w:val="00CC6ED2"/>
    <w:rsid w:val="00CD0A66"/>
    <w:rsid w:val="00CD1D5B"/>
    <w:rsid w:val="00CF76D9"/>
    <w:rsid w:val="00D01AA5"/>
    <w:rsid w:val="00D032EC"/>
    <w:rsid w:val="00D07394"/>
    <w:rsid w:val="00D1117C"/>
    <w:rsid w:val="00D12BDC"/>
    <w:rsid w:val="00D2308C"/>
    <w:rsid w:val="00D4170B"/>
    <w:rsid w:val="00D421AD"/>
    <w:rsid w:val="00D5758E"/>
    <w:rsid w:val="00D679A6"/>
    <w:rsid w:val="00D86D33"/>
    <w:rsid w:val="00D96395"/>
    <w:rsid w:val="00DA2F55"/>
    <w:rsid w:val="00DB0B4C"/>
    <w:rsid w:val="00DB1C83"/>
    <w:rsid w:val="00DB4B66"/>
    <w:rsid w:val="00DB5CA8"/>
    <w:rsid w:val="00DC2CC3"/>
    <w:rsid w:val="00DD7FEC"/>
    <w:rsid w:val="00E038F6"/>
    <w:rsid w:val="00E34A3B"/>
    <w:rsid w:val="00E47181"/>
    <w:rsid w:val="00E475DE"/>
    <w:rsid w:val="00E5243E"/>
    <w:rsid w:val="00E73587"/>
    <w:rsid w:val="00E75A7D"/>
    <w:rsid w:val="00E84236"/>
    <w:rsid w:val="00E8611E"/>
    <w:rsid w:val="00E86C7A"/>
    <w:rsid w:val="00E91138"/>
    <w:rsid w:val="00EA0EFD"/>
    <w:rsid w:val="00EA3C4C"/>
    <w:rsid w:val="00EA4B11"/>
    <w:rsid w:val="00EA68C8"/>
    <w:rsid w:val="00EC560F"/>
    <w:rsid w:val="00EC66FC"/>
    <w:rsid w:val="00ED01FA"/>
    <w:rsid w:val="00ED72C5"/>
    <w:rsid w:val="00EE437F"/>
    <w:rsid w:val="00EE4448"/>
    <w:rsid w:val="00EF4885"/>
    <w:rsid w:val="00F0150E"/>
    <w:rsid w:val="00F02DC0"/>
    <w:rsid w:val="00F0465F"/>
    <w:rsid w:val="00F05DF9"/>
    <w:rsid w:val="00F063D3"/>
    <w:rsid w:val="00F22FA6"/>
    <w:rsid w:val="00F2508D"/>
    <w:rsid w:val="00F26433"/>
    <w:rsid w:val="00F61FD7"/>
    <w:rsid w:val="00F71C73"/>
    <w:rsid w:val="00F8443A"/>
    <w:rsid w:val="00F943BF"/>
    <w:rsid w:val="00F9558C"/>
    <w:rsid w:val="00FB4067"/>
    <w:rsid w:val="00FB55F6"/>
    <w:rsid w:val="00FB690E"/>
    <w:rsid w:val="00FC0A06"/>
    <w:rsid w:val="00FC4073"/>
    <w:rsid w:val="00FD02AB"/>
    <w:rsid w:val="00FD269C"/>
    <w:rsid w:val="00FE157F"/>
    <w:rsid w:val="00FE34D5"/>
    <w:rsid w:val="00FF04CC"/>
    <w:rsid w:val="00FF13C8"/>
    <w:rsid w:val="00FF7147"/>
    <w:rsid w:val="048AAE57"/>
    <w:rsid w:val="2770421C"/>
    <w:rsid w:val="515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7A89"/>
  <w15:chartTrackingRefBased/>
  <w15:docId w15:val="{8A68D03C-2DA0-455B-BA7B-53E24770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3537F6"/>
    <w:pPr>
      <w:spacing w:after="0"/>
      <w:jc w:val="both"/>
    </w:pPr>
    <w:rPr>
      <w:rFonts w:ascii="Arial" w:hAnsi="Arial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109A"/>
    <w:pPr>
      <w:keepNext/>
      <w:keepLines/>
      <w:numPr>
        <w:numId w:val="10"/>
      </w:numPr>
      <w:spacing w:line="360" w:lineRule="auto"/>
      <w:ind w:left="405" w:hanging="405"/>
      <w:outlineLvl w:val="0"/>
    </w:pPr>
    <w:rPr>
      <w:rFonts w:eastAsiaTheme="majorEastAsia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77F4"/>
    <w:pPr>
      <w:keepNext/>
      <w:keepLines/>
      <w:numPr>
        <w:ilvl w:val="1"/>
        <w:numId w:val="10"/>
      </w:numPr>
      <w:spacing w:line="360" w:lineRule="auto"/>
      <w:ind w:left="540" w:hanging="540"/>
      <w:outlineLvl w:val="1"/>
    </w:pPr>
    <w:rPr>
      <w:rFonts w:eastAsiaTheme="majorEastAsia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09A"/>
    <w:rPr>
      <w:rFonts w:ascii="Arial" w:eastAsiaTheme="majorEastAsia" w:hAnsi="Arial" w:cs="Arial"/>
      <w:b/>
      <w:bCs/>
      <w:kern w:val="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A77F4"/>
    <w:rPr>
      <w:rFonts w:ascii="Arial" w:eastAsiaTheme="majorEastAsia" w:hAnsi="Arial" w:cs="Arial"/>
      <w:b/>
      <w:bCs/>
      <w:kern w:val="0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E192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92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92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92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92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92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924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0E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92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92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0E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924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0E1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924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0E192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0F1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F16"/>
    <w:rPr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10F1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F16"/>
    <w:rPr>
      <w:kern w:val="0"/>
      <w:lang w:val="es-ES"/>
      <w14:ligatures w14:val="none"/>
    </w:rPr>
  </w:style>
  <w:style w:type="paragraph" w:customStyle="1" w:styleId="Estilo6">
    <w:name w:val="Estilo6"/>
    <w:basedOn w:val="Normal"/>
    <w:link w:val="Estilo6Car"/>
    <w:qFormat/>
    <w:rsid w:val="00E73587"/>
    <w:pPr>
      <w:keepNext/>
      <w:keepLines/>
      <w:spacing w:after="275" w:line="360" w:lineRule="auto"/>
      <w:ind w:left="221" w:hanging="11"/>
      <w:jc w:val="center"/>
      <w:outlineLvl w:val="5"/>
    </w:pPr>
    <w:rPr>
      <w:rFonts w:cs="Arial"/>
      <w:b/>
      <w:bCs/>
      <w:sz w:val="24"/>
      <w:szCs w:val="24"/>
      <w14:ligatures w14:val="standardContextual"/>
    </w:rPr>
  </w:style>
  <w:style w:type="character" w:customStyle="1" w:styleId="Estilo6Car">
    <w:name w:val="Estilo6 Car"/>
    <w:basedOn w:val="Fuentedeprrafopredeter"/>
    <w:link w:val="Estilo6"/>
    <w:rsid w:val="00E73587"/>
    <w:rPr>
      <w:rFonts w:ascii="Arial" w:hAnsi="Arial" w:cs="Arial"/>
      <w:b/>
      <w:bCs/>
      <w:kern w:val="0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D2396"/>
    <w:pPr>
      <w:spacing w:before="24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611CF"/>
    <w:pPr>
      <w:tabs>
        <w:tab w:val="right" w:leader="dot" w:pos="9397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8D239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470F2"/>
    <w:pPr>
      <w:spacing w:after="100"/>
      <w:ind w:left="220"/>
    </w:pPr>
  </w:style>
  <w:style w:type="paragraph" w:styleId="Sinespaciado">
    <w:name w:val="No Spacing"/>
    <w:uiPriority w:val="1"/>
    <w:qFormat/>
    <w:rsid w:val="007F66E7"/>
    <w:pPr>
      <w:spacing w:after="0" w:line="240" w:lineRule="auto"/>
      <w:jc w:val="both"/>
    </w:pPr>
    <w:rPr>
      <w:rFonts w:ascii="Arial" w:hAnsi="Arial"/>
      <w:kern w:val="0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704F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B749E6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B749E6"/>
  </w:style>
  <w:style w:type="character" w:styleId="Mencinsinresolver">
    <w:name w:val="Unresolved Mention"/>
    <w:basedOn w:val="Fuentedeprrafopredeter"/>
    <w:uiPriority w:val="99"/>
    <w:semiHidden/>
    <w:unhideWhenUsed/>
    <w:rsid w:val="00AA4431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B025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02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B0257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B025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B0257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41B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US" w:eastAsia="es-US"/>
    </w:rPr>
  </w:style>
  <w:style w:type="character" w:customStyle="1" w:styleId="url">
    <w:name w:val="url"/>
    <w:basedOn w:val="Fuentedeprrafopredeter"/>
    <w:rsid w:val="00C41B77"/>
  </w:style>
  <w:style w:type="character" w:styleId="Textodelmarcadordeposicin">
    <w:name w:val="Placeholder Text"/>
    <w:basedOn w:val="Fuentedeprrafopredeter"/>
    <w:uiPriority w:val="99"/>
    <w:semiHidden/>
    <w:rsid w:val="0080762E"/>
    <w:rPr>
      <w:color w:val="666666"/>
    </w:rPr>
  </w:style>
  <w:style w:type="character" w:customStyle="1" w:styleId="math-inline">
    <w:name w:val="math-inline"/>
    <w:basedOn w:val="Fuentedeprrafopredeter"/>
    <w:rsid w:val="00557BCF"/>
  </w:style>
  <w:style w:type="character" w:styleId="Fuerte">
    <w:name w:val="Strong"/>
    <w:basedOn w:val="Fuentedeprrafopredeter"/>
    <w:uiPriority w:val="22"/>
    <w:qFormat/>
    <w:rsid w:val="00C64F65"/>
    <w:rPr>
      <w:b/>
      <w:bCs/>
    </w:rPr>
  </w:style>
  <w:style w:type="character" w:styleId="nfasis">
    <w:name w:val="Emphasis"/>
    <w:basedOn w:val="Fuentedeprrafopredeter"/>
    <w:uiPriority w:val="20"/>
    <w:qFormat/>
    <w:rsid w:val="002954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65F058C310B645B55F44DB8DD199BE" ma:contentTypeVersion="11" ma:contentTypeDescription="Create a new document." ma:contentTypeScope="" ma:versionID="e3451b074bcf761841eebcb18825039e">
  <xsd:schema xmlns:xsd="http://www.w3.org/2001/XMLSchema" xmlns:xs="http://www.w3.org/2001/XMLSchema" xmlns:p="http://schemas.microsoft.com/office/2006/metadata/properties" xmlns:ns2="53158f59-4541-491c-a0d8-c51d5382b06e" xmlns:ns3="e80ce879-3005-4bfa-9e9a-24e5947566cd" targetNamespace="http://schemas.microsoft.com/office/2006/metadata/properties" ma:root="true" ma:fieldsID="a8b23fb497f17a8e82d9d46721e80dc1" ns2:_="" ns3:_="">
    <xsd:import namespace="53158f59-4541-491c-a0d8-c51d5382b06e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58f59-4541-491c-a0d8-c51d5382b0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2330d4-0ec0-4a1f-a9fe-4c80ed7dd75d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3158f59-4541-491c-a0d8-c51d5382b06e" xsi:nil="true"/>
    <lcf76f155ced4ddcb4097134ff3c332f xmlns="53158f59-4541-491c-a0d8-c51d5382b06e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Props1.xml><?xml version="1.0" encoding="utf-8"?>
<ds:datastoreItem xmlns:ds="http://schemas.openxmlformats.org/officeDocument/2006/customXml" ds:itemID="{A73FFDA5-6941-49D2-8BCA-0EF5445CEC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5B665A-35E8-490F-8B6E-18B23D585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158f59-4541-491c-a0d8-c51d5382b06e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0507A-1C42-4D53-A649-1EC491B3E5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7C34DE-BF94-4BDF-ABCF-4411A3CA16C7}">
  <ds:schemaRefs>
    <ds:schemaRef ds:uri="http://schemas.microsoft.com/office/2006/metadata/properties"/>
    <ds:schemaRef ds:uri="http://schemas.microsoft.com/office/infopath/2007/PartnerControls"/>
    <ds:schemaRef ds:uri="53158f59-4541-491c-a0d8-c51d5382b06e"/>
    <ds:schemaRef ds:uri="e80ce879-3005-4bfa-9e9a-24e5947566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2399</Words>
  <Characters>13198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Chambi Machaca</dc:creator>
  <cp:keywords/>
  <dc:description/>
  <cp:lastModifiedBy>Benjamin Emanuel Calle Ergueta</cp:lastModifiedBy>
  <cp:revision>316</cp:revision>
  <cp:lastPrinted>2025-11-20T19:12:00Z</cp:lastPrinted>
  <dcterms:created xsi:type="dcterms:W3CDTF">2025-08-29T08:38:00Z</dcterms:created>
  <dcterms:modified xsi:type="dcterms:W3CDTF">2026-09-29T22:30:00Z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0x0101009465F058C310B645B55F44DB8DD199BE</vt:lpwstr>
  </property>
</Properties>
</file>